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E835E2" w14:textId="77777777" w:rsidR="009E02E5" w:rsidRPr="00074478" w:rsidRDefault="009E02E5" w:rsidP="009E02E5">
      <w:pPr>
        <w:rPr>
          <w:rFonts w:asciiTheme="minorHAnsi" w:eastAsiaTheme="minorHAnsi" w:hAnsiTheme="minorHAnsi" w:cstheme="minorBidi"/>
          <w:lang w:eastAsia="en-US"/>
        </w:rPr>
      </w:pPr>
      <w:bookmarkStart w:id="0" w:name="_GoBack"/>
      <w:bookmarkEnd w:id="0"/>
    </w:p>
    <w:p w14:paraId="1567D49A" w14:textId="77777777" w:rsidR="009E02E5" w:rsidRPr="00074478" w:rsidRDefault="009E02E5" w:rsidP="009E02E5">
      <w:pPr>
        <w:jc w:val="center"/>
        <w:rPr>
          <w:rFonts w:asciiTheme="minorHAnsi" w:eastAsiaTheme="minorHAnsi" w:hAnsiTheme="minorHAnsi" w:cstheme="minorBidi"/>
          <w:b/>
          <w:sz w:val="36"/>
          <w:lang w:eastAsia="en-US"/>
        </w:rPr>
      </w:pPr>
      <w:r w:rsidRPr="00074478">
        <w:rPr>
          <w:rFonts w:asciiTheme="minorHAnsi" w:eastAsiaTheme="minorHAnsi" w:hAnsiTheme="minorHAnsi" w:cstheme="minorBidi"/>
          <w:b/>
          <w:noProof/>
          <w:sz w:val="36"/>
          <w:lang w:eastAsia="en-US"/>
        </w:rPr>
        <w:drawing>
          <wp:inline distT="0" distB="0" distL="0" distR="0" wp14:anchorId="3B9BBAA5" wp14:editId="605425B4">
            <wp:extent cx="1733550" cy="2171700"/>
            <wp:effectExtent l="0" t="0" r="0" b="0"/>
            <wp:docPr id="1" name="Picture 1" descr="MOD%2520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D%2520Cres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2171700"/>
                    </a:xfrm>
                    <a:prstGeom prst="rect">
                      <a:avLst/>
                    </a:prstGeom>
                    <a:noFill/>
                    <a:ln>
                      <a:noFill/>
                    </a:ln>
                  </pic:spPr>
                </pic:pic>
              </a:graphicData>
            </a:graphic>
          </wp:inline>
        </w:drawing>
      </w:r>
    </w:p>
    <w:p w14:paraId="4B53E5F2" w14:textId="77777777" w:rsidR="009E02E5" w:rsidRPr="00C72134" w:rsidRDefault="009E02E5" w:rsidP="009E02E5">
      <w:pPr>
        <w:jc w:val="center"/>
        <w:rPr>
          <w:rFonts w:ascii="Arial" w:eastAsiaTheme="minorHAnsi" w:hAnsi="Arial" w:cs="Arial"/>
          <w:b/>
          <w:sz w:val="36"/>
          <w:lang w:eastAsia="en-US"/>
        </w:rPr>
      </w:pPr>
    </w:p>
    <w:p w14:paraId="6CA9521F" w14:textId="77777777" w:rsidR="009E02E5" w:rsidRPr="00C72134" w:rsidRDefault="009E02E5" w:rsidP="009E02E5">
      <w:pPr>
        <w:jc w:val="center"/>
        <w:rPr>
          <w:rFonts w:ascii="Arial" w:eastAsiaTheme="minorHAnsi" w:hAnsi="Arial" w:cs="Arial"/>
          <w:b/>
          <w:sz w:val="36"/>
          <w:lang w:eastAsia="en-US"/>
        </w:rPr>
      </w:pPr>
      <w:bookmarkStart w:id="1" w:name="ITT_title"/>
      <w:bookmarkEnd w:id="1"/>
      <w:r w:rsidRPr="00C72134">
        <w:rPr>
          <w:rFonts w:ascii="Arial" w:eastAsiaTheme="minorHAnsi" w:hAnsi="Arial" w:cs="Arial"/>
          <w:b/>
          <w:sz w:val="36"/>
          <w:lang w:eastAsia="en-US"/>
        </w:rPr>
        <w:t>MOD</w:t>
      </w:r>
    </w:p>
    <w:p w14:paraId="36C06DF7" w14:textId="77777777" w:rsidR="009E02E5" w:rsidRPr="00C72134" w:rsidRDefault="009E02E5" w:rsidP="009E02E5">
      <w:pPr>
        <w:rPr>
          <w:rFonts w:ascii="Arial" w:eastAsiaTheme="minorHAnsi" w:hAnsi="Arial" w:cs="Arial"/>
          <w:sz w:val="24"/>
          <w:lang w:eastAsia="en-US"/>
        </w:rPr>
      </w:pPr>
    </w:p>
    <w:p w14:paraId="0F477C91" w14:textId="77777777" w:rsidR="009E02E5" w:rsidRPr="00C72134" w:rsidRDefault="009E02E5" w:rsidP="009E02E5">
      <w:pPr>
        <w:jc w:val="center"/>
        <w:rPr>
          <w:rFonts w:ascii="Arial" w:eastAsia="Arial" w:hAnsi="Arial" w:cs="Arial"/>
          <w:b/>
          <w:position w:val="-1"/>
          <w:sz w:val="36"/>
          <w:szCs w:val="36"/>
          <w:lang w:eastAsia="en-US"/>
        </w:rPr>
      </w:pPr>
      <w:r w:rsidRPr="00C72134">
        <w:rPr>
          <w:rFonts w:ascii="Arial" w:eastAsia="Arial" w:hAnsi="Arial" w:cs="Arial"/>
          <w:b/>
          <w:position w:val="-1"/>
          <w:sz w:val="36"/>
          <w:szCs w:val="36"/>
          <w:lang w:eastAsia="en-US"/>
        </w:rPr>
        <w:t>Contract Number-700004840</w:t>
      </w:r>
    </w:p>
    <w:p w14:paraId="4482865D" w14:textId="77777777" w:rsidR="009E02E5" w:rsidRPr="00C72134" w:rsidRDefault="009E02E5" w:rsidP="009E02E5">
      <w:pPr>
        <w:jc w:val="center"/>
        <w:rPr>
          <w:rFonts w:ascii="Arial" w:eastAsia="Arial" w:hAnsi="Arial" w:cs="Arial"/>
          <w:b/>
          <w:position w:val="-1"/>
          <w:sz w:val="36"/>
          <w:szCs w:val="36"/>
          <w:lang w:eastAsia="en-US"/>
        </w:rPr>
      </w:pPr>
      <w:r w:rsidRPr="00C72134">
        <w:rPr>
          <w:rFonts w:ascii="Arial" w:eastAsia="Arial" w:hAnsi="Arial" w:cs="Arial"/>
          <w:b/>
          <w:position w:val="-1"/>
          <w:sz w:val="36"/>
          <w:szCs w:val="36"/>
          <w:lang w:eastAsia="en-US"/>
        </w:rPr>
        <w:t xml:space="preserve">The Provision &amp; Fixing of Karin Granite </w:t>
      </w:r>
    </w:p>
    <w:p w14:paraId="5E6986C2" w14:textId="77777777" w:rsidR="009E02E5" w:rsidRDefault="009E02E5" w:rsidP="009E02E5">
      <w:pPr>
        <w:jc w:val="center"/>
        <w:rPr>
          <w:rFonts w:ascii="Arial" w:eastAsia="Arial" w:hAnsi="Arial" w:cs="Arial"/>
          <w:b/>
          <w:position w:val="-1"/>
          <w:sz w:val="36"/>
          <w:szCs w:val="36"/>
          <w:lang w:eastAsia="en-US"/>
        </w:rPr>
      </w:pPr>
      <w:r w:rsidRPr="00C72134">
        <w:rPr>
          <w:rFonts w:ascii="Arial" w:eastAsia="Arial" w:hAnsi="Arial" w:cs="Arial"/>
          <w:b/>
          <w:position w:val="-1"/>
          <w:sz w:val="36"/>
          <w:szCs w:val="36"/>
          <w:lang w:eastAsia="en-US"/>
        </w:rPr>
        <w:t>Service Pattern Memorials for Armed Forces</w:t>
      </w:r>
      <w:r>
        <w:rPr>
          <w:rFonts w:ascii="Arial" w:eastAsia="Arial" w:hAnsi="Arial" w:cs="Arial"/>
          <w:b/>
          <w:position w:val="-1"/>
          <w:sz w:val="36"/>
          <w:szCs w:val="36"/>
          <w:lang w:eastAsia="en-US"/>
        </w:rPr>
        <w:t xml:space="preserve"> </w:t>
      </w:r>
      <w:r w:rsidRPr="00C72134">
        <w:rPr>
          <w:rFonts w:ascii="Arial" w:eastAsia="Arial" w:hAnsi="Arial" w:cs="Arial"/>
          <w:b/>
          <w:position w:val="-1"/>
          <w:sz w:val="36"/>
          <w:szCs w:val="36"/>
          <w:lang w:eastAsia="en-US"/>
        </w:rPr>
        <w:t>Personnel</w:t>
      </w:r>
    </w:p>
    <w:p w14:paraId="1163ACAD" w14:textId="77777777" w:rsidR="009E02E5" w:rsidRPr="00C72134" w:rsidRDefault="009E02E5" w:rsidP="009E02E5">
      <w:pPr>
        <w:jc w:val="center"/>
        <w:rPr>
          <w:rFonts w:ascii="Arial" w:eastAsia="Arial" w:hAnsi="Arial" w:cs="Arial"/>
          <w:b/>
          <w:position w:val="-1"/>
          <w:sz w:val="36"/>
          <w:szCs w:val="36"/>
          <w:lang w:eastAsia="en-US"/>
        </w:rPr>
      </w:pPr>
    </w:p>
    <w:p w14:paraId="37E4276A" w14:textId="77777777" w:rsidR="009E02E5" w:rsidRPr="00C72134" w:rsidRDefault="009E02E5" w:rsidP="009E02E5">
      <w:pPr>
        <w:jc w:val="center"/>
        <w:rPr>
          <w:rFonts w:ascii="Arial" w:eastAsia="Arial" w:hAnsi="Arial" w:cs="Arial"/>
          <w:b/>
          <w:position w:val="-1"/>
          <w:sz w:val="36"/>
          <w:szCs w:val="36"/>
          <w:lang w:eastAsia="en-US"/>
        </w:rPr>
      </w:pPr>
      <w:r w:rsidRPr="00C72134">
        <w:rPr>
          <w:rFonts w:ascii="Arial" w:eastAsia="Arial" w:hAnsi="Arial" w:cs="Arial"/>
          <w:b/>
          <w:position w:val="-1"/>
          <w:sz w:val="36"/>
          <w:szCs w:val="36"/>
          <w:lang w:eastAsia="en-US"/>
        </w:rPr>
        <w:t>Version 1</w:t>
      </w:r>
    </w:p>
    <w:p w14:paraId="46C8DAAF" w14:textId="77777777" w:rsidR="009E02E5" w:rsidRPr="00C72134" w:rsidRDefault="009E02E5" w:rsidP="009E02E5">
      <w:pPr>
        <w:jc w:val="center"/>
        <w:rPr>
          <w:rFonts w:ascii="Arial" w:eastAsiaTheme="minorHAnsi" w:hAnsi="Arial" w:cs="Arial"/>
          <w:lang w:eastAsia="en-US"/>
        </w:rPr>
      </w:pPr>
      <w:r w:rsidRPr="00C72134">
        <w:rPr>
          <w:rFonts w:ascii="Arial" w:eastAsia="Arial" w:hAnsi="Arial" w:cs="Arial"/>
          <w:b/>
          <w:spacing w:val="1"/>
          <w:position w:val="-1"/>
          <w:sz w:val="36"/>
          <w:szCs w:val="36"/>
          <w:lang w:eastAsia="en-US"/>
        </w:rPr>
        <w:t>Dated: 29 October 2019</w:t>
      </w:r>
      <w:r w:rsidRPr="00C72134">
        <w:rPr>
          <w:rFonts w:ascii="Arial" w:eastAsiaTheme="minorHAnsi" w:hAnsi="Arial" w:cs="Arial"/>
          <w:lang w:eastAsia="en-US"/>
        </w:rPr>
        <w:t xml:space="preserve"> </w:t>
      </w:r>
    </w:p>
    <w:p w14:paraId="227A48DD" w14:textId="77777777" w:rsidR="009E02E5" w:rsidRPr="00074478" w:rsidRDefault="009E02E5" w:rsidP="009E02E5">
      <w:pPr>
        <w:jc w:val="center"/>
        <w:rPr>
          <w:rFonts w:asciiTheme="minorHAnsi" w:eastAsiaTheme="minorHAnsi" w:hAnsiTheme="minorHAnsi" w:cstheme="minorBidi"/>
          <w:lang w:eastAsia="en-US"/>
        </w:rPr>
      </w:pPr>
    </w:p>
    <w:tbl>
      <w:tblPr>
        <w:tblStyle w:val="TableGrid"/>
        <w:tblW w:w="1033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8"/>
      </w:tblGrid>
      <w:tr w:rsidR="009E02E5" w:rsidRPr="00074478" w14:paraId="352FEF87" w14:textId="77777777" w:rsidTr="009E02E5">
        <w:tc>
          <w:tcPr>
            <w:tcW w:w="5168" w:type="dxa"/>
          </w:tcPr>
          <w:p w14:paraId="4849FF3B" w14:textId="77777777" w:rsidR="009E02E5" w:rsidRPr="00C72134" w:rsidRDefault="009E02E5" w:rsidP="009E02E5">
            <w:pPr>
              <w:ind w:left="567"/>
              <w:rPr>
                <w:rFonts w:ascii="Arial" w:hAnsi="Arial" w:cs="Arial"/>
              </w:rPr>
            </w:pPr>
          </w:p>
          <w:p w14:paraId="59D15612" w14:textId="77777777" w:rsidR="009E02E5" w:rsidRPr="00C72134" w:rsidRDefault="009E02E5" w:rsidP="009E02E5">
            <w:pPr>
              <w:ind w:left="567"/>
              <w:rPr>
                <w:rFonts w:ascii="Arial" w:hAnsi="Arial" w:cs="Arial"/>
              </w:rPr>
            </w:pPr>
            <w:r w:rsidRPr="00C72134">
              <w:rPr>
                <w:rFonts w:ascii="Arial" w:hAnsi="Arial" w:cs="Arial"/>
              </w:rPr>
              <w:t>Between the Secretary of State for Defence of the United Kingdom of Great Britain and Northern Ireland</w:t>
            </w:r>
          </w:p>
          <w:p w14:paraId="4EDFCFFF" w14:textId="77777777" w:rsidR="009E02E5" w:rsidRPr="00C72134" w:rsidRDefault="009E02E5" w:rsidP="009E02E5">
            <w:pPr>
              <w:ind w:left="567"/>
              <w:rPr>
                <w:rFonts w:ascii="Arial" w:hAnsi="Arial" w:cs="Arial"/>
              </w:rPr>
            </w:pPr>
          </w:p>
          <w:p w14:paraId="7B3B5335" w14:textId="77777777" w:rsidR="009E02E5" w:rsidRPr="00C72134" w:rsidRDefault="009E02E5" w:rsidP="009E02E5">
            <w:pPr>
              <w:ind w:left="567"/>
              <w:rPr>
                <w:rFonts w:ascii="Arial" w:hAnsi="Arial" w:cs="Arial"/>
              </w:rPr>
            </w:pPr>
            <w:r w:rsidRPr="00C72134">
              <w:rPr>
                <w:rFonts w:ascii="Arial" w:hAnsi="Arial" w:cs="Arial"/>
              </w:rPr>
              <w:t>HOCS4 Commercial</w:t>
            </w:r>
          </w:p>
          <w:p w14:paraId="2DF415D6" w14:textId="77777777" w:rsidR="009E02E5" w:rsidRPr="00C72134" w:rsidRDefault="009E02E5" w:rsidP="009E02E5">
            <w:pPr>
              <w:ind w:left="567"/>
              <w:rPr>
                <w:rFonts w:ascii="Arial" w:hAnsi="Arial" w:cs="Arial"/>
              </w:rPr>
            </w:pPr>
            <w:r w:rsidRPr="00C72134">
              <w:rPr>
                <w:rFonts w:ascii="Arial" w:hAnsi="Arial" w:cs="Arial"/>
              </w:rPr>
              <w:t>Innsworth House</w:t>
            </w:r>
          </w:p>
          <w:p w14:paraId="07F676B5" w14:textId="77777777" w:rsidR="009E02E5" w:rsidRPr="00C72134" w:rsidRDefault="009E02E5" w:rsidP="009E02E5">
            <w:pPr>
              <w:ind w:left="567"/>
              <w:rPr>
                <w:rFonts w:ascii="Arial" w:hAnsi="Arial" w:cs="Arial"/>
              </w:rPr>
            </w:pPr>
            <w:proofErr w:type="spellStart"/>
            <w:r w:rsidRPr="00C72134">
              <w:rPr>
                <w:rFonts w:ascii="Arial" w:hAnsi="Arial" w:cs="Arial"/>
              </w:rPr>
              <w:t>Imjin</w:t>
            </w:r>
            <w:proofErr w:type="spellEnd"/>
            <w:r w:rsidRPr="00C72134">
              <w:rPr>
                <w:rFonts w:ascii="Arial" w:hAnsi="Arial" w:cs="Arial"/>
              </w:rPr>
              <w:t xml:space="preserve"> Barracks</w:t>
            </w:r>
          </w:p>
          <w:p w14:paraId="1534A791" w14:textId="77777777" w:rsidR="009E02E5" w:rsidRPr="00C72134" w:rsidRDefault="009E02E5" w:rsidP="009E02E5">
            <w:pPr>
              <w:ind w:left="567"/>
              <w:rPr>
                <w:rFonts w:ascii="Arial" w:hAnsi="Arial" w:cs="Arial"/>
              </w:rPr>
            </w:pPr>
            <w:r w:rsidRPr="00C72134">
              <w:rPr>
                <w:rFonts w:ascii="Arial" w:hAnsi="Arial" w:cs="Arial"/>
              </w:rPr>
              <w:t>Gloucester</w:t>
            </w:r>
          </w:p>
          <w:p w14:paraId="200D26CA" w14:textId="77777777" w:rsidR="009E02E5" w:rsidRPr="00C72134" w:rsidRDefault="009E02E5" w:rsidP="009E02E5">
            <w:pPr>
              <w:ind w:left="567"/>
              <w:rPr>
                <w:rFonts w:ascii="Arial" w:hAnsi="Arial" w:cs="Arial"/>
              </w:rPr>
            </w:pPr>
            <w:r w:rsidRPr="00C72134">
              <w:rPr>
                <w:rFonts w:ascii="Arial" w:hAnsi="Arial" w:cs="Arial"/>
              </w:rPr>
              <w:t>GL3 1HW</w:t>
            </w:r>
          </w:p>
          <w:p w14:paraId="3395E74E" w14:textId="77777777" w:rsidR="009E02E5" w:rsidRPr="00C72134" w:rsidRDefault="009E02E5" w:rsidP="009E02E5">
            <w:pPr>
              <w:jc w:val="center"/>
              <w:rPr>
                <w:rFonts w:ascii="Arial" w:hAnsi="Arial" w:cs="Arial"/>
              </w:rPr>
            </w:pPr>
          </w:p>
        </w:tc>
        <w:tc>
          <w:tcPr>
            <w:tcW w:w="5168" w:type="dxa"/>
          </w:tcPr>
          <w:p w14:paraId="18D75F99" w14:textId="77777777" w:rsidR="009E02E5" w:rsidRPr="00C72134" w:rsidRDefault="009E02E5" w:rsidP="009E02E5">
            <w:pPr>
              <w:jc w:val="center"/>
              <w:rPr>
                <w:rFonts w:ascii="Arial" w:hAnsi="Arial" w:cs="Arial"/>
              </w:rPr>
            </w:pPr>
          </w:p>
          <w:p w14:paraId="197B3645" w14:textId="77777777" w:rsidR="009E02E5" w:rsidRPr="00C72134" w:rsidRDefault="009E02E5" w:rsidP="009E02E5">
            <w:pPr>
              <w:rPr>
                <w:rFonts w:ascii="Arial" w:hAnsi="Arial" w:cs="Arial"/>
              </w:rPr>
            </w:pPr>
            <w:r w:rsidRPr="00C72134">
              <w:rPr>
                <w:rFonts w:ascii="Arial" w:hAnsi="Arial" w:cs="Arial"/>
              </w:rPr>
              <w:t xml:space="preserve">    and</w:t>
            </w:r>
          </w:p>
          <w:p w14:paraId="26DDA5B2" w14:textId="77777777" w:rsidR="009E02E5" w:rsidRPr="00C72134" w:rsidRDefault="009E02E5" w:rsidP="009E02E5">
            <w:pPr>
              <w:rPr>
                <w:rFonts w:ascii="Arial" w:hAnsi="Arial" w:cs="Arial"/>
              </w:rPr>
            </w:pPr>
          </w:p>
          <w:p w14:paraId="202A7316" w14:textId="77777777" w:rsidR="009E02E5" w:rsidRPr="00C72134" w:rsidRDefault="009E02E5" w:rsidP="009E02E5">
            <w:pPr>
              <w:rPr>
                <w:rFonts w:ascii="Arial" w:hAnsi="Arial" w:cs="Arial"/>
              </w:rPr>
            </w:pPr>
          </w:p>
          <w:p w14:paraId="178DC92B" w14:textId="77777777" w:rsidR="009E02E5" w:rsidRPr="00C72134" w:rsidRDefault="009E02E5" w:rsidP="009E02E5">
            <w:pPr>
              <w:rPr>
                <w:rFonts w:ascii="Arial" w:hAnsi="Arial" w:cs="Arial"/>
              </w:rPr>
            </w:pPr>
            <w:r w:rsidRPr="00C72134">
              <w:rPr>
                <w:rFonts w:ascii="Arial" w:hAnsi="Arial" w:cs="Arial"/>
              </w:rPr>
              <w:t xml:space="preserve">    </w:t>
            </w:r>
          </w:p>
          <w:p w14:paraId="356B369C" w14:textId="77777777" w:rsidR="009E02E5" w:rsidRPr="00C72134" w:rsidRDefault="009E02E5" w:rsidP="009E02E5">
            <w:pPr>
              <w:rPr>
                <w:rFonts w:ascii="Arial" w:hAnsi="Arial" w:cs="Arial"/>
              </w:rPr>
            </w:pPr>
            <w:r w:rsidRPr="00C72134">
              <w:rPr>
                <w:rFonts w:ascii="Arial" w:hAnsi="Arial" w:cs="Arial"/>
              </w:rPr>
              <w:t xml:space="preserve">    </w:t>
            </w:r>
            <w:proofErr w:type="spellStart"/>
            <w:r w:rsidRPr="00C72134">
              <w:rPr>
                <w:rFonts w:ascii="Arial" w:hAnsi="Arial" w:cs="Arial"/>
              </w:rPr>
              <w:t>Cerrig</w:t>
            </w:r>
            <w:proofErr w:type="spellEnd"/>
            <w:r w:rsidRPr="00C72134">
              <w:rPr>
                <w:rFonts w:ascii="Arial" w:hAnsi="Arial" w:cs="Arial"/>
              </w:rPr>
              <w:t xml:space="preserve"> Granite &amp; Slate Ltd</w:t>
            </w:r>
          </w:p>
          <w:p w14:paraId="6D1ADD27" w14:textId="77777777" w:rsidR="009E02E5" w:rsidRPr="00C72134" w:rsidRDefault="009E02E5" w:rsidP="009E02E5">
            <w:pPr>
              <w:ind w:left="249"/>
              <w:rPr>
                <w:rFonts w:ascii="Arial" w:hAnsi="Arial" w:cs="Arial"/>
                <w:color w:val="000000"/>
              </w:rPr>
            </w:pPr>
            <w:r w:rsidRPr="00C72134">
              <w:rPr>
                <w:rFonts w:ascii="Arial" w:hAnsi="Arial" w:cs="Arial"/>
                <w:color w:val="000000"/>
              </w:rPr>
              <w:t>Glan Y Don Industrial Estate</w:t>
            </w:r>
          </w:p>
          <w:p w14:paraId="3AA3233E" w14:textId="77777777" w:rsidR="009E02E5" w:rsidRPr="00C72134" w:rsidRDefault="009E02E5" w:rsidP="009E02E5">
            <w:pPr>
              <w:ind w:left="249"/>
              <w:rPr>
                <w:rFonts w:ascii="Arial" w:hAnsi="Arial" w:cs="Arial"/>
                <w:color w:val="000000"/>
              </w:rPr>
            </w:pPr>
            <w:r w:rsidRPr="00C72134">
              <w:rPr>
                <w:rFonts w:ascii="Arial" w:hAnsi="Arial" w:cs="Arial"/>
                <w:color w:val="000000"/>
              </w:rPr>
              <w:t>Pwllheli</w:t>
            </w:r>
          </w:p>
          <w:p w14:paraId="1F8BE7F4" w14:textId="77777777" w:rsidR="009E02E5" w:rsidRPr="00C72134" w:rsidRDefault="009E02E5" w:rsidP="009E02E5">
            <w:pPr>
              <w:ind w:left="249"/>
              <w:rPr>
                <w:rFonts w:ascii="Arial" w:hAnsi="Arial" w:cs="Arial"/>
                <w:color w:val="000000"/>
              </w:rPr>
            </w:pPr>
            <w:r w:rsidRPr="00C72134">
              <w:rPr>
                <w:rFonts w:ascii="Arial" w:hAnsi="Arial" w:cs="Arial"/>
                <w:color w:val="000000"/>
              </w:rPr>
              <w:t>LL53 5YT</w:t>
            </w:r>
          </w:p>
          <w:p w14:paraId="554E3ABB" w14:textId="77777777" w:rsidR="009E02E5" w:rsidRPr="00C72134" w:rsidRDefault="009E02E5" w:rsidP="009E02E5">
            <w:pPr>
              <w:rPr>
                <w:rFonts w:ascii="Arial" w:hAnsi="Arial" w:cs="Arial"/>
              </w:rPr>
            </w:pPr>
          </w:p>
        </w:tc>
      </w:tr>
    </w:tbl>
    <w:p w14:paraId="0B04CE7C" w14:textId="77777777" w:rsidR="009E02E5" w:rsidRDefault="009E02E5" w:rsidP="009E02E5">
      <w:pPr>
        <w:widowControl w:val="0"/>
        <w:autoSpaceDE w:val="0"/>
        <w:autoSpaceDN w:val="0"/>
        <w:adjustRightInd w:val="0"/>
        <w:spacing w:after="200" w:line="276" w:lineRule="auto"/>
        <w:ind w:left="120" w:right="114"/>
        <w:rPr>
          <w:rFonts w:ascii="Arial" w:hAnsi="Arial" w:cs="Arial"/>
          <w:color w:val="000000"/>
        </w:rPr>
      </w:pPr>
    </w:p>
    <w:p w14:paraId="5272269D" w14:textId="77777777" w:rsidR="009E02E5" w:rsidRDefault="009E02E5" w:rsidP="009E02E5">
      <w:pPr>
        <w:rPr>
          <w:rFonts w:ascii="Arial" w:hAnsi="Arial" w:cs="Arial"/>
          <w:color w:val="000000"/>
        </w:rPr>
      </w:pPr>
    </w:p>
    <w:p w14:paraId="00403E63" w14:textId="77777777" w:rsidR="009E02E5" w:rsidRDefault="009E02E5" w:rsidP="009E02E5">
      <w:pPr>
        <w:rPr>
          <w:rFonts w:ascii="Arial" w:hAnsi="Arial" w:cs="Arial"/>
          <w:color w:val="000000"/>
        </w:rPr>
      </w:pPr>
    </w:p>
    <w:p w14:paraId="3BA61E47" w14:textId="77777777" w:rsidR="009E02E5" w:rsidRPr="00907287" w:rsidRDefault="009E02E5" w:rsidP="009E02E5">
      <w:pPr>
        <w:rPr>
          <w:rFonts w:ascii="Arial" w:hAnsi="Arial" w:cs="Arial"/>
        </w:rPr>
        <w:sectPr w:rsidR="009E02E5" w:rsidRPr="00907287" w:rsidSect="009E02E5">
          <w:footerReference w:type="default" r:id="rId8"/>
          <w:pgSz w:w="11900" w:h="16820"/>
          <w:pgMar w:top="1420" w:right="276" w:bottom="1420" w:left="567" w:header="567" w:footer="708" w:gutter="0"/>
          <w:cols w:space="720"/>
          <w:noEndnote/>
        </w:sectPr>
      </w:pPr>
    </w:p>
    <w:p w14:paraId="6EE45A1D" w14:textId="77777777" w:rsidR="009E02E5" w:rsidRDefault="009E02E5" w:rsidP="009E02E5">
      <w:pPr>
        <w:widowControl w:val="0"/>
        <w:tabs>
          <w:tab w:val="right" w:pos="9146"/>
        </w:tabs>
        <w:autoSpaceDE w:val="0"/>
        <w:autoSpaceDN w:val="0"/>
        <w:adjustRightInd w:val="0"/>
        <w:spacing w:after="200" w:line="276" w:lineRule="auto"/>
        <w:ind w:left="120" w:right="114"/>
        <w:rPr>
          <w:rFonts w:ascii="Arial" w:hAnsi="Arial" w:cs="Arial"/>
          <w:sz w:val="24"/>
          <w:szCs w:val="24"/>
        </w:rPr>
      </w:pPr>
      <w:r>
        <w:rPr>
          <w:rFonts w:ascii="Arial" w:hAnsi="Arial" w:cs="Arial"/>
          <w:b/>
          <w:bCs/>
          <w:color w:val="000000"/>
          <w:sz w:val="24"/>
          <w:szCs w:val="24"/>
        </w:rPr>
        <w:lastRenderedPageBreak/>
        <w:t xml:space="preserve">Table of </w:t>
      </w:r>
      <w:r w:rsidRPr="00C72134">
        <w:rPr>
          <w:rFonts w:ascii="Arial" w:hAnsi="Arial" w:cs="Arial"/>
          <w:b/>
          <w:bCs/>
          <w:color w:val="000000"/>
        </w:rPr>
        <w:t>Contents</w:t>
      </w:r>
      <w:r>
        <w:rPr>
          <w:rFonts w:ascii="Arial" w:hAnsi="Arial" w:cs="Arial"/>
          <w:b/>
          <w:bCs/>
          <w:color w:val="000000"/>
        </w:rPr>
        <w:tab/>
      </w:r>
    </w:p>
    <w:p w14:paraId="49620E55" w14:textId="77777777" w:rsidR="009E02E5" w:rsidRPr="00F5277D" w:rsidRDefault="009E02E5" w:rsidP="009E02E5">
      <w:pPr>
        <w:widowControl w:val="0"/>
        <w:autoSpaceDE w:val="0"/>
        <w:autoSpaceDN w:val="0"/>
        <w:adjustRightInd w:val="0"/>
        <w:spacing w:after="200" w:line="276" w:lineRule="auto"/>
        <w:ind w:left="120" w:right="114"/>
        <w:rPr>
          <w:rFonts w:ascii="Arial" w:hAnsi="Arial" w:cs="Arial"/>
          <w:color w:val="000000"/>
        </w:rPr>
      </w:pPr>
      <w:bookmarkStart w:id="2" w:name="_Hlk16590367"/>
    </w:p>
    <w:p w14:paraId="51CCC033" w14:textId="53D83081"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Standardised Contracting Terms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_Toc501022445_2</w:instrText>
      </w:r>
      <w:r w:rsidRPr="00F5277D">
        <w:rPr>
          <w:rFonts w:ascii="Arial" w:hAnsi="Arial" w:cs="Arial"/>
          <w:u w:val="single"/>
        </w:rPr>
        <w:fldChar w:fldCharType="separate"/>
      </w:r>
      <w:r w:rsidR="00E55A21">
        <w:rPr>
          <w:rFonts w:ascii="Arial" w:hAnsi="Arial" w:cs="Arial"/>
          <w:noProof/>
          <w:u w:val="single"/>
        </w:rPr>
        <w:t>3</w:t>
      </w:r>
      <w:r w:rsidRPr="00F5277D">
        <w:rPr>
          <w:rFonts w:ascii="Arial" w:hAnsi="Arial" w:cs="Arial"/>
          <w:u w:val="single"/>
        </w:rPr>
        <w:fldChar w:fldCharType="end"/>
      </w:r>
    </w:p>
    <w:p w14:paraId="36F63EE4" w14:textId="7C5BB6C0"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_Toc501022446_2_1</w:instrText>
      </w:r>
      <w:r w:rsidRPr="00F5277D">
        <w:rPr>
          <w:rFonts w:ascii="Arial" w:hAnsi="Arial" w:cs="Arial"/>
          <w:u w:val="single"/>
        </w:rPr>
        <w:fldChar w:fldCharType="separate"/>
      </w:r>
      <w:r w:rsidR="00E55A21">
        <w:rPr>
          <w:rFonts w:ascii="Arial" w:hAnsi="Arial" w:cs="Arial"/>
          <w:noProof/>
          <w:u w:val="single"/>
        </w:rPr>
        <w:t>3</w:t>
      </w:r>
      <w:r w:rsidRPr="00F5277D">
        <w:rPr>
          <w:rFonts w:ascii="Arial" w:hAnsi="Arial" w:cs="Arial"/>
          <w:u w:val="single"/>
        </w:rPr>
        <w:fldChar w:fldCharType="end"/>
      </w:r>
    </w:p>
    <w:p w14:paraId="1FD78CEB" w14:textId="4E582C45" w:rsidR="009E02E5"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u w:val="single"/>
        </w:rPr>
      </w:pPr>
      <w:r w:rsidRPr="00F5277D">
        <w:rPr>
          <w:rFonts w:ascii="Arial" w:hAnsi="Arial" w:cs="Arial"/>
          <w:u w:val="single"/>
        </w:rPr>
        <w:t>45 Project specific DEFCONs and DEFCON SC variants that apply to this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_Toc501022445_3</w:instrText>
      </w:r>
      <w:r w:rsidRPr="00F5277D">
        <w:rPr>
          <w:rFonts w:ascii="Arial" w:hAnsi="Arial" w:cs="Arial"/>
          <w:u w:val="single"/>
        </w:rPr>
        <w:fldChar w:fldCharType="separate"/>
      </w:r>
      <w:r w:rsidR="00E55A21">
        <w:rPr>
          <w:rFonts w:ascii="Arial" w:hAnsi="Arial" w:cs="Arial"/>
          <w:noProof/>
          <w:u w:val="single"/>
        </w:rPr>
        <w:t>33</w:t>
      </w:r>
      <w:r w:rsidRPr="00F5277D">
        <w:rPr>
          <w:rFonts w:ascii="Arial" w:hAnsi="Arial" w:cs="Arial"/>
          <w:u w:val="single"/>
        </w:rPr>
        <w:fldChar w:fldCharType="end"/>
      </w:r>
    </w:p>
    <w:p w14:paraId="2B45CFEA" w14:textId="529AFBA7"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General Conditions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_Toc501022445_4</w:instrText>
      </w:r>
      <w:r w:rsidRPr="00F5277D">
        <w:rPr>
          <w:rFonts w:ascii="Arial" w:hAnsi="Arial" w:cs="Arial"/>
          <w:u w:val="single"/>
        </w:rPr>
        <w:fldChar w:fldCharType="separate"/>
      </w:r>
      <w:r w:rsidR="00E55A21">
        <w:rPr>
          <w:rFonts w:ascii="Arial" w:hAnsi="Arial" w:cs="Arial"/>
          <w:noProof/>
          <w:u w:val="single"/>
        </w:rPr>
        <w:t>33</w:t>
      </w:r>
      <w:r w:rsidRPr="00F5277D">
        <w:rPr>
          <w:rFonts w:ascii="Arial" w:hAnsi="Arial" w:cs="Arial"/>
          <w:u w:val="single"/>
        </w:rPr>
        <w:fldChar w:fldCharType="end"/>
      </w:r>
    </w:p>
    <w:p w14:paraId="304614DB" w14:textId="2362DCED"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DEFCON 532B</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_Toc501022446_4_1</w:instrText>
      </w:r>
      <w:r w:rsidRPr="00F5277D">
        <w:rPr>
          <w:rFonts w:ascii="Arial" w:hAnsi="Arial" w:cs="Arial"/>
          <w:u w:val="single"/>
        </w:rPr>
        <w:fldChar w:fldCharType="separate"/>
      </w:r>
      <w:r w:rsidR="00E55A21">
        <w:rPr>
          <w:rFonts w:ascii="Arial" w:hAnsi="Arial" w:cs="Arial"/>
          <w:noProof/>
          <w:u w:val="single"/>
        </w:rPr>
        <w:t>33</w:t>
      </w:r>
      <w:r w:rsidRPr="00F5277D">
        <w:rPr>
          <w:rFonts w:ascii="Arial" w:hAnsi="Arial" w:cs="Arial"/>
          <w:u w:val="single"/>
        </w:rPr>
        <w:fldChar w:fldCharType="end"/>
      </w:r>
    </w:p>
    <w:p w14:paraId="0B9AEF07" w14:textId="77777777" w:rsidR="009E02E5"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u w:val="single"/>
        </w:rPr>
      </w:pPr>
      <w:r w:rsidRPr="00F5277D">
        <w:rPr>
          <w:rFonts w:ascii="Arial" w:hAnsi="Arial" w:cs="Arial"/>
          <w:u w:val="single"/>
        </w:rPr>
        <w:t>DEFFORM 532</w:t>
      </w:r>
      <w:r w:rsidRPr="00F5277D">
        <w:rPr>
          <w:rFonts w:ascii="Arial" w:hAnsi="Arial" w:cs="Arial"/>
          <w:u w:val="single"/>
        </w:rPr>
        <w:tab/>
      </w:r>
      <w:r>
        <w:rPr>
          <w:rFonts w:ascii="Arial" w:hAnsi="Arial" w:cs="Arial"/>
          <w:u w:val="single"/>
        </w:rPr>
        <w:t>34</w:t>
      </w:r>
    </w:p>
    <w:p w14:paraId="51D08E5F" w14:textId="0FD54DCE"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DEFCON 611 (SC2)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_Toc501022446_4_3</w:instrText>
      </w:r>
      <w:r w:rsidRPr="00F5277D">
        <w:rPr>
          <w:rFonts w:ascii="Arial" w:hAnsi="Arial" w:cs="Arial"/>
          <w:u w:val="single"/>
        </w:rPr>
        <w:fldChar w:fldCharType="separate"/>
      </w:r>
      <w:r w:rsidR="00E55A21">
        <w:rPr>
          <w:rFonts w:ascii="Arial" w:hAnsi="Arial" w:cs="Arial"/>
          <w:noProof/>
          <w:u w:val="single"/>
        </w:rPr>
        <w:t>36</w:t>
      </w:r>
      <w:r w:rsidRPr="00F5277D">
        <w:rPr>
          <w:rFonts w:ascii="Arial" w:hAnsi="Arial" w:cs="Arial"/>
          <w:u w:val="single"/>
        </w:rPr>
        <w:fldChar w:fldCharType="end"/>
      </w:r>
    </w:p>
    <w:p w14:paraId="48F2C082" w14:textId="4FEACB34"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Issued Property</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_Toc501022446_4_4</w:instrText>
      </w:r>
      <w:r w:rsidRPr="00F5277D">
        <w:rPr>
          <w:rFonts w:ascii="Arial" w:hAnsi="Arial" w:cs="Arial"/>
          <w:u w:val="single"/>
        </w:rPr>
        <w:fldChar w:fldCharType="separate"/>
      </w:r>
      <w:r w:rsidR="00E55A21">
        <w:rPr>
          <w:rFonts w:ascii="Arial" w:hAnsi="Arial" w:cs="Arial"/>
          <w:noProof/>
          <w:u w:val="single"/>
        </w:rPr>
        <w:t>36</w:t>
      </w:r>
      <w:r w:rsidRPr="00F5277D">
        <w:rPr>
          <w:rFonts w:ascii="Arial" w:hAnsi="Arial" w:cs="Arial"/>
          <w:u w:val="single"/>
        </w:rPr>
        <w:fldChar w:fldCharType="end"/>
      </w:r>
    </w:p>
    <w:p w14:paraId="23D00795" w14:textId="0FFC1A4E"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DEFCON 630 (SC2)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_Toc501022446_3_1</w:instrText>
      </w:r>
      <w:r w:rsidRPr="00F5277D">
        <w:rPr>
          <w:rFonts w:ascii="Arial" w:hAnsi="Arial" w:cs="Arial"/>
          <w:u w:val="single"/>
        </w:rPr>
        <w:fldChar w:fldCharType="separate"/>
      </w:r>
      <w:r w:rsidR="00E55A21">
        <w:rPr>
          <w:rFonts w:ascii="Arial" w:hAnsi="Arial" w:cs="Arial"/>
          <w:noProof/>
          <w:u w:val="single"/>
        </w:rPr>
        <w:t>36</w:t>
      </w:r>
      <w:r w:rsidRPr="00F5277D">
        <w:rPr>
          <w:rFonts w:ascii="Arial" w:hAnsi="Arial" w:cs="Arial"/>
          <w:u w:val="single"/>
        </w:rPr>
        <w:fldChar w:fldCharType="end"/>
      </w:r>
    </w:p>
    <w:p w14:paraId="7EBF961F" w14:textId="249455F6"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Framework Agreements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_Toc501022446_3_2</w:instrText>
      </w:r>
      <w:r w:rsidRPr="00F5277D">
        <w:rPr>
          <w:rFonts w:ascii="Arial" w:hAnsi="Arial" w:cs="Arial"/>
          <w:u w:val="single"/>
        </w:rPr>
        <w:fldChar w:fldCharType="separate"/>
      </w:r>
      <w:r w:rsidR="00E55A21">
        <w:rPr>
          <w:rFonts w:ascii="Arial" w:hAnsi="Arial" w:cs="Arial"/>
          <w:noProof/>
          <w:u w:val="single"/>
        </w:rPr>
        <w:t>36</w:t>
      </w:r>
      <w:r w:rsidRPr="00F5277D">
        <w:rPr>
          <w:rFonts w:ascii="Arial" w:hAnsi="Arial" w:cs="Arial"/>
          <w:u w:val="single"/>
        </w:rPr>
        <w:fldChar w:fldCharType="end"/>
      </w:r>
    </w:p>
    <w:p w14:paraId="16EF2FE8" w14:textId="7E6CF5A3"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DEFCON 658 (SC2)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_Toc501022446_3_3</w:instrText>
      </w:r>
      <w:r w:rsidRPr="00F5277D">
        <w:rPr>
          <w:rFonts w:ascii="Arial" w:hAnsi="Arial" w:cs="Arial"/>
          <w:u w:val="single"/>
        </w:rPr>
        <w:fldChar w:fldCharType="separate"/>
      </w:r>
      <w:r w:rsidR="00E55A21">
        <w:rPr>
          <w:rFonts w:ascii="Arial" w:hAnsi="Arial" w:cs="Arial"/>
          <w:noProof/>
          <w:u w:val="single"/>
        </w:rPr>
        <w:t>36</w:t>
      </w:r>
      <w:r w:rsidRPr="00F5277D">
        <w:rPr>
          <w:rFonts w:ascii="Arial" w:hAnsi="Arial" w:cs="Arial"/>
          <w:u w:val="single"/>
        </w:rPr>
        <w:fldChar w:fldCharType="end"/>
      </w:r>
    </w:p>
    <w:p w14:paraId="710D8882" w14:textId="03EC60A9"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46 Special conditions that apply to this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_Toc501022445_5</w:instrText>
      </w:r>
      <w:r w:rsidRPr="00F5277D">
        <w:rPr>
          <w:rFonts w:ascii="Arial" w:hAnsi="Arial" w:cs="Arial"/>
          <w:u w:val="single"/>
        </w:rPr>
        <w:fldChar w:fldCharType="separate"/>
      </w:r>
      <w:r w:rsidR="00E55A21">
        <w:rPr>
          <w:rFonts w:ascii="Arial" w:hAnsi="Arial" w:cs="Arial"/>
          <w:noProof/>
          <w:u w:val="single"/>
        </w:rPr>
        <w:t>37</w:t>
      </w:r>
      <w:r w:rsidRPr="00F5277D">
        <w:rPr>
          <w:rFonts w:ascii="Arial" w:hAnsi="Arial" w:cs="Arial"/>
          <w:u w:val="single"/>
        </w:rPr>
        <w:fldChar w:fldCharType="end"/>
      </w:r>
    </w:p>
    <w:p w14:paraId="2F3ACA08" w14:textId="516B8C70"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General Conditions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_Toc501022446_5_1</w:instrText>
      </w:r>
      <w:r w:rsidRPr="00F5277D">
        <w:rPr>
          <w:rFonts w:ascii="Arial" w:hAnsi="Arial" w:cs="Arial"/>
          <w:u w:val="single"/>
        </w:rPr>
        <w:fldChar w:fldCharType="separate"/>
      </w:r>
      <w:r w:rsidR="00E55A21">
        <w:rPr>
          <w:rFonts w:ascii="Arial" w:hAnsi="Arial" w:cs="Arial"/>
          <w:noProof/>
          <w:u w:val="single"/>
        </w:rPr>
        <w:t>37</w:t>
      </w:r>
      <w:r w:rsidRPr="00F5277D">
        <w:rPr>
          <w:rFonts w:ascii="Arial" w:hAnsi="Arial" w:cs="Arial"/>
          <w:u w:val="single"/>
        </w:rPr>
        <w:fldChar w:fldCharType="end"/>
      </w:r>
    </w:p>
    <w:p w14:paraId="7D655079" w14:textId="22E33109"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Duration of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_Toc501022446_5_2</w:instrText>
      </w:r>
      <w:r w:rsidRPr="00F5277D">
        <w:rPr>
          <w:rFonts w:ascii="Arial" w:hAnsi="Arial" w:cs="Arial"/>
          <w:u w:val="single"/>
        </w:rPr>
        <w:fldChar w:fldCharType="separate"/>
      </w:r>
      <w:r w:rsidR="00E55A21">
        <w:rPr>
          <w:rFonts w:ascii="Arial" w:hAnsi="Arial" w:cs="Arial"/>
          <w:noProof/>
          <w:u w:val="single"/>
        </w:rPr>
        <w:t>37</w:t>
      </w:r>
      <w:r w:rsidRPr="00F5277D">
        <w:rPr>
          <w:rFonts w:ascii="Arial" w:hAnsi="Arial" w:cs="Arial"/>
          <w:u w:val="single"/>
        </w:rPr>
        <w:fldChar w:fldCharType="end"/>
      </w:r>
    </w:p>
    <w:p w14:paraId="32CD1B4F" w14:textId="37013EE0"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Supply of Contractor Deliverables and Quality Assurance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_Toc501022446_5_3</w:instrText>
      </w:r>
      <w:r w:rsidRPr="00F5277D">
        <w:rPr>
          <w:rFonts w:ascii="Arial" w:hAnsi="Arial" w:cs="Arial"/>
          <w:u w:val="single"/>
        </w:rPr>
        <w:fldChar w:fldCharType="separate"/>
      </w:r>
      <w:r w:rsidR="00E55A21">
        <w:rPr>
          <w:rFonts w:ascii="Arial" w:hAnsi="Arial" w:cs="Arial"/>
          <w:noProof/>
          <w:u w:val="single"/>
        </w:rPr>
        <w:t>37</w:t>
      </w:r>
      <w:r w:rsidRPr="00F5277D">
        <w:rPr>
          <w:rFonts w:ascii="Arial" w:hAnsi="Arial" w:cs="Arial"/>
          <w:u w:val="single"/>
        </w:rPr>
        <w:fldChar w:fldCharType="end"/>
      </w:r>
    </w:p>
    <w:p w14:paraId="019D682A" w14:textId="385AAD3C"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Packaging and Labelling</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_Toc501022446_5_4</w:instrText>
      </w:r>
      <w:r w:rsidRPr="00F5277D">
        <w:rPr>
          <w:rFonts w:ascii="Arial" w:hAnsi="Arial" w:cs="Arial"/>
          <w:u w:val="single"/>
        </w:rPr>
        <w:fldChar w:fldCharType="separate"/>
      </w:r>
      <w:r w:rsidR="00E55A21">
        <w:rPr>
          <w:rFonts w:ascii="Arial" w:hAnsi="Arial" w:cs="Arial"/>
          <w:noProof/>
          <w:u w:val="single"/>
        </w:rPr>
        <w:t>37</w:t>
      </w:r>
      <w:r w:rsidRPr="00F5277D">
        <w:rPr>
          <w:rFonts w:ascii="Arial" w:hAnsi="Arial" w:cs="Arial"/>
          <w:u w:val="single"/>
        </w:rPr>
        <w:fldChar w:fldCharType="end"/>
      </w:r>
    </w:p>
    <w:p w14:paraId="0EB1CB28" w14:textId="71AA48C0"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Delivery</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_Toc501022446_5_5</w:instrText>
      </w:r>
      <w:r w:rsidRPr="00F5277D">
        <w:rPr>
          <w:rFonts w:ascii="Arial" w:hAnsi="Arial" w:cs="Arial"/>
          <w:u w:val="single"/>
        </w:rPr>
        <w:fldChar w:fldCharType="separate"/>
      </w:r>
      <w:r w:rsidR="00E55A21">
        <w:rPr>
          <w:rFonts w:ascii="Arial" w:hAnsi="Arial" w:cs="Arial"/>
          <w:noProof/>
          <w:u w:val="single"/>
        </w:rPr>
        <w:t>38</w:t>
      </w:r>
      <w:r w:rsidRPr="00F5277D">
        <w:rPr>
          <w:rFonts w:ascii="Arial" w:hAnsi="Arial" w:cs="Arial"/>
          <w:u w:val="single"/>
        </w:rPr>
        <w:fldChar w:fldCharType="end"/>
      </w:r>
    </w:p>
    <w:p w14:paraId="55CB8457" w14:textId="576E5E4E"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Contract Price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_Toc501022446_5_6</w:instrText>
      </w:r>
      <w:r w:rsidRPr="00F5277D">
        <w:rPr>
          <w:rFonts w:ascii="Arial" w:hAnsi="Arial" w:cs="Arial"/>
          <w:u w:val="single"/>
        </w:rPr>
        <w:fldChar w:fldCharType="separate"/>
      </w:r>
      <w:r w:rsidR="00E55A21">
        <w:rPr>
          <w:rFonts w:ascii="Arial" w:hAnsi="Arial" w:cs="Arial"/>
          <w:noProof/>
          <w:u w:val="single"/>
        </w:rPr>
        <w:t>38</w:t>
      </w:r>
      <w:r w:rsidRPr="00F5277D">
        <w:rPr>
          <w:rFonts w:ascii="Arial" w:hAnsi="Arial" w:cs="Arial"/>
          <w:u w:val="single"/>
        </w:rPr>
        <w:fldChar w:fldCharType="end"/>
      </w:r>
    </w:p>
    <w:p w14:paraId="7BA0D588" w14:textId="5B875482"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Employee Transfer Arrangements on Exit (TUPE)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_Toc501022446_5_7</w:instrText>
      </w:r>
      <w:r w:rsidRPr="00F5277D">
        <w:rPr>
          <w:rFonts w:ascii="Arial" w:hAnsi="Arial" w:cs="Arial"/>
          <w:u w:val="single"/>
        </w:rPr>
        <w:fldChar w:fldCharType="separate"/>
      </w:r>
      <w:r w:rsidR="00E55A21">
        <w:rPr>
          <w:rFonts w:ascii="Arial" w:hAnsi="Arial" w:cs="Arial"/>
          <w:noProof/>
          <w:u w:val="single"/>
        </w:rPr>
        <w:t>38</w:t>
      </w:r>
      <w:r w:rsidRPr="00F5277D">
        <w:rPr>
          <w:rFonts w:ascii="Arial" w:hAnsi="Arial" w:cs="Arial"/>
          <w:u w:val="single"/>
        </w:rPr>
        <w:fldChar w:fldCharType="end"/>
      </w:r>
    </w:p>
    <w:p w14:paraId="642CB558" w14:textId="3726B687"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47 The processes that apply to this Contract are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_Toc501022445_6</w:instrText>
      </w:r>
      <w:r w:rsidRPr="00F5277D">
        <w:rPr>
          <w:rFonts w:ascii="Arial" w:hAnsi="Arial" w:cs="Arial"/>
          <w:u w:val="single"/>
        </w:rPr>
        <w:fldChar w:fldCharType="separate"/>
      </w:r>
      <w:r w:rsidR="00E55A21">
        <w:rPr>
          <w:rFonts w:ascii="Arial" w:hAnsi="Arial" w:cs="Arial"/>
          <w:noProof/>
          <w:u w:val="single"/>
        </w:rPr>
        <w:t>39</w:t>
      </w:r>
      <w:r w:rsidRPr="00F5277D">
        <w:rPr>
          <w:rFonts w:ascii="Arial" w:hAnsi="Arial" w:cs="Arial"/>
          <w:u w:val="single"/>
        </w:rPr>
        <w:fldChar w:fldCharType="end"/>
      </w:r>
    </w:p>
    <w:p w14:paraId="2235E363" w14:textId="07DA3D36"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The processes that apply to this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_Toc501022446_6_1</w:instrText>
      </w:r>
      <w:r w:rsidRPr="00F5277D">
        <w:rPr>
          <w:rFonts w:ascii="Arial" w:hAnsi="Arial" w:cs="Arial"/>
          <w:u w:val="single"/>
        </w:rPr>
        <w:fldChar w:fldCharType="separate"/>
      </w:r>
      <w:r w:rsidR="00E55A21">
        <w:rPr>
          <w:rFonts w:ascii="Arial" w:hAnsi="Arial" w:cs="Arial"/>
          <w:noProof/>
          <w:u w:val="single"/>
        </w:rPr>
        <w:t>39</w:t>
      </w:r>
      <w:r w:rsidRPr="00F5277D">
        <w:rPr>
          <w:rFonts w:ascii="Arial" w:hAnsi="Arial" w:cs="Arial"/>
          <w:u w:val="single"/>
        </w:rPr>
        <w:fldChar w:fldCharType="end"/>
      </w:r>
    </w:p>
    <w:p w14:paraId="08610E75" w14:textId="568FF275"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1 - Definitions of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_Toc501022445_7</w:instrText>
      </w:r>
      <w:r w:rsidRPr="00F5277D">
        <w:rPr>
          <w:rFonts w:ascii="Arial" w:hAnsi="Arial" w:cs="Arial"/>
          <w:u w:val="single"/>
        </w:rPr>
        <w:fldChar w:fldCharType="separate"/>
      </w:r>
      <w:r w:rsidR="00E55A21">
        <w:rPr>
          <w:rFonts w:ascii="Arial" w:hAnsi="Arial" w:cs="Arial"/>
          <w:noProof/>
          <w:u w:val="single"/>
        </w:rPr>
        <w:t>40</w:t>
      </w:r>
      <w:r w:rsidRPr="00F5277D">
        <w:rPr>
          <w:rFonts w:ascii="Arial" w:hAnsi="Arial" w:cs="Arial"/>
          <w:u w:val="single"/>
        </w:rPr>
        <w:fldChar w:fldCharType="end"/>
      </w:r>
    </w:p>
    <w:p w14:paraId="0E74488B" w14:textId="41226BDE"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2 - Schedule of Requirements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_Toc501022445_8</w:instrText>
      </w:r>
      <w:r w:rsidRPr="00F5277D">
        <w:rPr>
          <w:rFonts w:ascii="Arial" w:hAnsi="Arial" w:cs="Arial"/>
          <w:u w:val="single"/>
        </w:rPr>
        <w:fldChar w:fldCharType="separate"/>
      </w:r>
      <w:r w:rsidR="00E55A21">
        <w:rPr>
          <w:rFonts w:ascii="Arial" w:hAnsi="Arial" w:cs="Arial"/>
          <w:noProof/>
          <w:u w:val="single"/>
        </w:rPr>
        <w:t>47</w:t>
      </w:r>
      <w:r w:rsidRPr="00F5277D">
        <w:rPr>
          <w:rFonts w:ascii="Arial" w:hAnsi="Arial" w:cs="Arial"/>
          <w:u w:val="single"/>
        </w:rPr>
        <w:fldChar w:fldCharType="end"/>
      </w:r>
    </w:p>
    <w:p w14:paraId="1E0FAC27" w14:textId="77777777"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Annex A to Schedule 2 - Statement of Requirement</w:t>
      </w:r>
      <w:r w:rsidRPr="00F5277D">
        <w:rPr>
          <w:rFonts w:ascii="Arial" w:hAnsi="Arial" w:cs="Arial"/>
          <w:u w:val="single"/>
        </w:rPr>
        <w:tab/>
      </w:r>
      <w:r>
        <w:rPr>
          <w:rFonts w:ascii="Arial" w:hAnsi="Arial" w:cs="Arial"/>
          <w:u w:val="single"/>
        </w:rPr>
        <w:t>50</w:t>
      </w:r>
    </w:p>
    <w:p w14:paraId="5A4C1BB9" w14:textId="77777777"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Annex B to Schedule 2 - Tasking Order Form</w:t>
      </w:r>
      <w:r w:rsidRPr="00F5277D">
        <w:rPr>
          <w:rFonts w:ascii="Arial" w:hAnsi="Arial" w:cs="Arial"/>
          <w:u w:val="single"/>
        </w:rPr>
        <w:tab/>
      </w:r>
      <w:r>
        <w:rPr>
          <w:rFonts w:ascii="Arial" w:hAnsi="Arial" w:cs="Arial"/>
          <w:u w:val="single"/>
        </w:rPr>
        <w:t>64</w:t>
      </w:r>
    </w:p>
    <w:p w14:paraId="34D073F4" w14:textId="77777777"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Annex C to Schedule 2 - Process Flow Chart</w:t>
      </w:r>
      <w:r w:rsidRPr="00F5277D">
        <w:rPr>
          <w:rFonts w:ascii="Arial" w:hAnsi="Arial" w:cs="Arial"/>
          <w:u w:val="single"/>
        </w:rPr>
        <w:tab/>
      </w:r>
      <w:r>
        <w:rPr>
          <w:rFonts w:ascii="Arial" w:hAnsi="Arial" w:cs="Arial"/>
          <w:u w:val="single"/>
        </w:rPr>
        <w:t>73</w:t>
      </w:r>
    </w:p>
    <w:p w14:paraId="3BFD391F" w14:textId="343A0304"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3 - Contract Data Sheet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_Toc501022445_9</w:instrText>
      </w:r>
      <w:r w:rsidRPr="00F5277D">
        <w:rPr>
          <w:rFonts w:ascii="Arial" w:hAnsi="Arial" w:cs="Arial"/>
          <w:u w:val="single"/>
        </w:rPr>
        <w:fldChar w:fldCharType="separate"/>
      </w:r>
      <w:r w:rsidR="00E55A21">
        <w:rPr>
          <w:rFonts w:ascii="Arial" w:hAnsi="Arial" w:cs="Arial"/>
          <w:noProof/>
          <w:u w:val="single"/>
        </w:rPr>
        <w:t>75</w:t>
      </w:r>
      <w:r w:rsidRPr="00F5277D">
        <w:rPr>
          <w:rFonts w:ascii="Arial" w:hAnsi="Arial" w:cs="Arial"/>
          <w:u w:val="single"/>
        </w:rPr>
        <w:fldChar w:fldCharType="end"/>
      </w:r>
    </w:p>
    <w:p w14:paraId="7C854029" w14:textId="6E0F03DA"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4 - Contract Change Control Procedure (</w:t>
      </w:r>
      <w:proofErr w:type="spellStart"/>
      <w:r w:rsidRPr="00F5277D">
        <w:rPr>
          <w:rFonts w:ascii="Arial" w:hAnsi="Arial" w:cs="Arial"/>
          <w:u w:val="single"/>
        </w:rPr>
        <w:t>i.a.w</w:t>
      </w:r>
      <w:proofErr w:type="spellEnd"/>
      <w:r w:rsidRPr="00F5277D">
        <w:rPr>
          <w:rFonts w:ascii="Arial" w:hAnsi="Arial" w:cs="Arial"/>
          <w:u w:val="single"/>
        </w:rPr>
        <w:t>. Clause 6b)</w:t>
      </w:r>
      <w:r w:rsidRPr="00F5277D">
        <w:rPr>
          <w:rFonts w:ascii="Arial" w:hAnsi="Arial" w:cs="Arial"/>
          <w:u w:val="single"/>
        </w:rPr>
        <w:tab/>
      </w:r>
      <w:r w:rsidR="005D4556">
        <w:rPr>
          <w:rFonts w:ascii="Arial" w:hAnsi="Arial" w:cs="Arial"/>
          <w:u w:val="single"/>
        </w:rPr>
        <w:t>79</w:t>
      </w:r>
    </w:p>
    <w:p w14:paraId="1EFB664C" w14:textId="21CA29E1"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5 - Contractor's Commercial Sensitive Information Form</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_Toc501022445_11</w:instrText>
      </w:r>
      <w:r w:rsidRPr="00F5277D">
        <w:rPr>
          <w:rFonts w:ascii="Arial" w:hAnsi="Arial" w:cs="Arial"/>
          <w:u w:val="single"/>
        </w:rPr>
        <w:fldChar w:fldCharType="separate"/>
      </w:r>
      <w:r w:rsidR="00E55A21">
        <w:rPr>
          <w:rFonts w:ascii="Arial" w:hAnsi="Arial" w:cs="Arial"/>
          <w:noProof/>
          <w:u w:val="single"/>
        </w:rPr>
        <w:t>80</w:t>
      </w:r>
      <w:r w:rsidRPr="00F5277D">
        <w:rPr>
          <w:rFonts w:ascii="Arial" w:hAnsi="Arial" w:cs="Arial"/>
          <w:u w:val="single"/>
        </w:rPr>
        <w:fldChar w:fldCharType="end"/>
      </w:r>
    </w:p>
    <w:p w14:paraId="2D903FC3" w14:textId="4198F433"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6 - Hazardous Contractor Deliverables, Materials or Substances Supplied</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_Toc501022445_12</w:instrText>
      </w:r>
      <w:r w:rsidRPr="00F5277D">
        <w:rPr>
          <w:rFonts w:ascii="Arial" w:hAnsi="Arial" w:cs="Arial"/>
          <w:u w:val="single"/>
        </w:rPr>
        <w:fldChar w:fldCharType="separate"/>
      </w:r>
      <w:r w:rsidR="00E55A21">
        <w:rPr>
          <w:rFonts w:ascii="Arial" w:hAnsi="Arial" w:cs="Arial"/>
          <w:noProof/>
          <w:u w:val="single"/>
        </w:rPr>
        <w:t>81</w:t>
      </w:r>
      <w:r w:rsidRPr="00F5277D">
        <w:rPr>
          <w:rFonts w:ascii="Arial" w:hAnsi="Arial" w:cs="Arial"/>
          <w:u w:val="single"/>
        </w:rPr>
        <w:fldChar w:fldCharType="end"/>
      </w:r>
    </w:p>
    <w:p w14:paraId="11EAE0A1" w14:textId="74E108CD"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7 - Timber and Wood- Derived Products Supplied under the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_Toc501022445_13</w:instrText>
      </w:r>
      <w:r w:rsidRPr="00F5277D">
        <w:rPr>
          <w:rFonts w:ascii="Arial" w:hAnsi="Arial" w:cs="Arial"/>
          <w:u w:val="single"/>
        </w:rPr>
        <w:fldChar w:fldCharType="separate"/>
      </w:r>
      <w:r w:rsidR="00E55A21">
        <w:rPr>
          <w:rFonts w:ascii="Arial" w:hAnsi="Arial" w:cs="Arial"/>
          <w:noProof/>
          <w:u w:val="single"/>
        </w:rPr>
        <w:t>83</w:t>
      </w:r>
      <w:r w:rsidRPr="00F5277D">
        <w:rPr>
          <w:rFonts w:ascii="Arial" w:hAnsi="Arial" w:cs="Arial"/>
          <w:u w:val="single"/>
        </w:rPr>
        <w:fldChar w:fldCharType="end"/>
      </w:r>
    </w:p>
    <w:p w14:paraId="7AB82A38" w14:textId="55B96C90"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8 - Acceptance Procedure (</w:t>
      </w:r>
      <w:proofErr w:type="spellStart"/>
      <w:r w:rsidRPr="00F5277D">
        <w:rPr>
          <w:rFonts w:ascii="Arial" w:hAnsi="Arial" w:cs="Arial"/>
          <w:u w:val="single"/>
        </w:rPr>
        <w:t>i.a.w</w:t>
      </w:r>
      <w:proofErr w:type="spellEnd"/>
      <w:r w:rsidRPr="00F5277D">
        <w:rPr>
          <w:rFonts w:ascii="Arial" w:hAnsi="Arial" w:cs="Arial"/>
          <w:u w:val="single"/>
        </w:rPr>
        <w:t>. condition 29)</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_Toc501022445_14</w:instrText>
      </w:r>
      <w:r w:rsidRPr="00F5277D">
        <w:rPr>
          <w:rFonts w:ascii="Arial" w:hAnsi="Arial" w:cs="Arial"/>
          <w:u w:val="single"/>
        </w:rPr>
        <w:fldChar w:fldCharType="separate"/>
      </w:r>
      <w:r w:rsidR="00E55A21">
        <w:rPr>
          <w:rFonts w:ascii="Arial" w:hAnsi="Arial" w:cs="Arial"/>
          <w:noProof/>
          <w:u w:val="single"/>
        </w:rPr>
        <w:t>84</w:t>
      </w:r>
      <w:r w:rsidRPr="00F5277D">
        <w:rPr>
          <w:rFonts w:ascii="Arial" w:hAnsi="Arial" w:cs="Arial"/>
          <w:u w:val="single"/>
        </w:rPr>
        <w:fldChar w:fldCharType="end"/>
      </w:r>
    </w:p>
    <w:p w14:paraId="0638AD38" w14:textId="58ECFAD7"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9 - Memorial Guarantee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_Toc501022445_15</w:instrText>
      </w:r>
      <w:r w:rsidRPr="00F5277D">
        <w:rPr>
          <w:rFonts w:ascii="Arial" w:hAnsi="Arial" w:cs="Arial"/>
          <w:u w:val="single"/>
        </w:rPr>
        <w:fldChar w:fldCharType="separate"/>
      </w:r>
      <w:r w:rsidR="00E55A21">
        <w:rPr>
          <w:rFonts w:ascii="Arial" w:hAnsi="Arial" w:cs="Arial"/>
          <w:noProof/>
          <w:u w:val="single"/>
        </w:rPr>
        <w:t>85</w:t>
      </w:r>
      <w:r w:rsidRPr="00F5277D">
        <w:rPr>
          <w:rFonts w:ascii="Arial" w:hAnsi="Arial" w:cs="Arial"/>
          <w:u w:val="single"/>
        </w:rPr>
        <w:fldChar w:fldCharType="end"/>
      </w:r>
    </w:p>
    <w:p w14:paraId="4759EF05" w14:textId="7A4DAED6"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Schedule 10 - TUPE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_Toc501022445_16</w:instrText>
      </w:r>
      <w:r w:rsidRPr="00F5277D">
        <w:rPr>
          <w:rFonts w:ascii="Arial" w:hAnsi="Arial" w:cs="Arial"/>
          <w:u w:val="single"/>
        </w:rPr>
        <w:fldChar w:fldCharType="separate"/>
      </w:r>
      <w:r w:rsidR="00E55A21">
        <w:rPr>
          <w:rFonts w:ascii="Arial" w:hAnsi="Arial" w:cs="Arial"/>
          <w:noProof/>
          <w:u w:val="single"/>
        </w:rPr>
        <w:t>87</w:t>
      </w:r>
      <w:r w:rsidRPr="00F5277D">
        <w:rPr>
          <w:rFonts w:ascii="Arial" w:hAnsi="Arial" w:cs="Arial"/>
          <w:u w:val="single"/>
        </w:rPr>
        <w:fldChar w:fldCharType="end"/>
      </w:r>
    </w:p>
    <w:p w14:paraId="60337D10" w14:textId="5F27CE09"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_Toc501022445_17</w:instrText>
      </w:r>
      <w:r w:rsidRPr="00F5277D">
        <w:rPr>
          <w:rFonts w:ascii="Arial" w:hAnsi="Arial" w:cs="Arial"/>
          <w:u w:val="single"/>
        </w:rPr>
        <w:fldChar w:fldCharType="separate"/>
      </w:r>
      <w:r w:rsidR="00E55A21">
        <w:rPr>
          <w:rFonts w:ascii="Arial" w:hAnsi="Arial" w:cs="Arial"/>
          <w:noProof/>
          <w:u w:val="single"/>
        </w:rPr>
        <w:t>97</w:t>
      </w:r>
      <w:r w:rsidRPr="00F5277D">
        <w:rPr>
          <w:rFonts w:ascii="Arial" w:hAnsi="Arial" w:cs="Arial"/>
          <w:u w:val="single"/>
        </w:rPr>
        <w:fldChar w:fldCharType="end"/>
      </w:r>
    </w:p>
    <w:p w14:paraId="3251BE62" w14:textId="5A2A3A6A"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Negotiation 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_Toc501022446_17_1</w:instrText>
      </w:r>
      <w:r w:rsidRPr="00F5277D">
        <w:rPr>
          <w:rFonts w:ascii="Arial" w:hAnsi="Arial" w:cs="Arial"/>
          <w:u w:val="single"/>
        </w:rPr>
        <w:fldChar w:fldCharType="separate"/>
      </w:r>
      <w:r w:rsidR="00E55A21">
        <w:rPr>
          <w:rFonts w:ascii="Arial" w:hAnsi="Arial" w:cs="Arial"/>
          <w:noProof/>
          <w:u w:val="single"/>
        </w:rPr>
        <w:t>97</w:t>
      </w:r>
      <w:r w:rsidRPr="00F5277D">
        <w:rPr>
          <w:rFonts w:ascii="Arial" w:hAnsi="Arial" w:cs="Arial"/>
          <w:u w:val="single"/>
        </w:rPr>
        <w:fldChar w:fldCharType="end"/>
      </w:r>
    </w:p>
    <w:p w14:paraId="05017AD7" w14:textId="78DBC1F0"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Supplier Contractual 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_Toc501022446_17_2</w:instrText>
      </w:r>
      <w:r w:rsidRPr="00F5277D">
        <w:rPr>
          <w:rFonts w:ascii="Arial" w:hAnsi="Arial" w:cs="Arial"/>
          <w:u w:val="single"/>
        </w:rPr>
        <w:fldChar w:fldCharType="separate"/>
      </w:r>
      <w:r w:rsidR="00E55A21">
        <w:rPr>
          <w:rFonts w:ascii="Arial" w:hAnsi="Arial" w:cs="Arial"/>
          <w:noProof/>
          <w:u w:val="single"/>
        </w:rPr>
        <w:t>97</w:t>
      </w:r>
      <w:r w:rsidRPr="00F5277D">
        <w:rPr>
          <w:rFonts w:ascii="Arial" w:hAnsi="Arial" w:cs="Arial"/>
          <w:u w:val="single"/>
        </w:rPr>
        <w:fldChar w:fldCharType="end"/>
      </w:r>
    </w:p>
    <w:p w14:paraId="24D2374A" w14:textId="5FBCC77D" w:rsidR="009E02E5" w:rsidRPr="00F5277D" w:rsidRDefault="009E02E5" w:rsidP="009E02E5">
      <w:pPr>
        <w:widowControl w:val="0"/>
        <w:tabs>
          <w:tab w:val="right" w:leader="dot" w:pos="9124"/>
        </w:tabs>
        <w:autoSpaceDE w:val="0"/>
        <w:autoSpaceDN w:val="0"/>
        <w:adjustRightInd w:val="0"/>
        <w:spacing w:after="0" w:line="240" w:lineRule="auto"/>
        <w:ind w:left="340" w:right="114"/>
        <w:jc w:val="both"/>
        <w:rPr>
          <w:rFonts w:ascii="Arial" w:hAnsi="Arial" w:cs="Arial"/>
        </w:rPr>
      </w:pPr>
      <w:r w:rsidRPr="00F5277D">
        <w:rPr>
          <w:rFonts w:ascii="Arial" w:hAnsi="Arial" w:cs="Arial"/>
          <w:u w:val="single"/>
        </w:rPr>
        <w:t>Buyer Contractual 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_Toc501022446_17_3</w:instrText>
      </w:r>
      <w:r w:rsidRPr="00F5277D">
        <w:rPr>
          <w:rFonts w:ascii="Arial" w:hAnsi="Arial" w:cs="Arial"/>
          <w:u w:val="single"/>
        </w:rPr>
        <w:fldChar w:fldCharType="separate"/>
      </w:r>
      <w:r w:rsidR="00E55A21">
        <w:rPr>
          <w:rFonts w:ascii="Arial" w:hAnsi="Arial" w:cs="Arial"/>
          <w:noProof/>
          <w:u w:val="single"/>
        </w:rPr>
        <w:t>98</w:t>
      </w:r>
      <w:r w:rsidRPr="00F5277D">
        <w:rPr>
          <w:rFonts w:ascii="Arial" w:hAnsi="Arial" w:cs="Arial"/>
          <w:u w:val="single"/>
        </w:rPr>
        <w:fldChar w:fldCharType="end"/>
      </w:r>
    </w:p>
    <w:p w14:paraId="2F9FD9AA" w14:textId="2940E3E1" w:rsidR="009E02E5" w:rsidRPr="00F5277D" w:rsidRDefault="009E02E5" w:rsidP="009E02E5">
      <w:pPr>
        <w:widowControl w:val="0"/>
        <w:tabs>
          <w:tab w:val="right" w:leader="dot" w:pos="9124"/>
        </w:tabs>
        <w:autoSpaceDE w:val="0"/>
        <w:autoSpaceDN w:val="0"/>
        <w:adjustRightInd w:val="0"/>
        <w:spacing w:after="0" w:line="240" w:lineRule="auto"/>
        <w:ind w:left="120" w:right="114"/>
        <w:jc w:val="both"/>
        <w:rPr>
          <w:rFonts w:ascii="Arial" w:hAnsi="Arial" w:cs="Arial"/>
        </w:rPr>
      </w:pPr>
      <w:r w:rsidRPr="00F5277D">
        <w:rPr>
          <w:rFonts w:ascii="Arial" w:hAnsi="Arial" w:cs="Arial"/>
          <w:u w:val="single"/>
        </w:rPr>
        <w:t>DEFFORM 111</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_Toc501022445_18</w:instrText>
      </w:r>
      <w:r w:rsidRPr="00F5277D">
        <w:rPr>
          <w:rFonts w:ascii="Arial" w:hAnsi="Arial" w:cs="Arial"/>
          <w:u w:val="single"/>
        </w:rPr>
        <w:fldChar w:fldCharType="separate"/>
      </w:r>
      <w:r w:rsidR="00E55A21">
        <w:rPr>
          <w:rFonts w:ascii="Arial" w:hAnsi="Arial" w:cs="Arial"/>
          <w:noProof/>
          <w:u w:val="single"/>
        </w:rPr>
        <w:t>99</w:t>
      </w:r>
      <w:r w:rsidRPr="00F5277D">
        <w:rPr>
          <w:rFonts w:ascii="Arial" w:hAnsi="Arial" w:cs="Arial"/>
          <w:u w:val="single"/>
        </w:rPr>
        <w:fldChar w:fldCharType="end"/>
      </w:r>
    </w:p>
    <w:bookmarkEnd w:id="2"/>
    <w:p w14:paraId="226E290C" w14:textId="77777777" w:rsidR="009E02E5" w:rsidRDefault="009E02E5" w:rsidP="009E02E5">
      <w:pPr>
        <w:widowControl w:val="0"/>
        <w:autoSpaceDE w:val="0"/>
        <w:autoSpaceDN w:val="0"/>
        <w:adjustRightInd w:val="0"/>
        <w:spacing w:after="200" w:line="276" w:lineRule="auto"/>
        <w:ind w:left="120" w:right="114"/>
        <w:jc w:val="center"/>
        <w:rPr>
          <w:rFonts w:ascii="Arial" w:hAnsi="Arial" w:cs="Arial"/>
          <w:color w:val="000000"/>
          <w:highlight w:val="white"/>
        </w:rPr>
      </w:pPr>
    </w:p>
    <w:p w14:paraId="7729867A" w14:textId="77777777" w:rsidR="009E02E5" w:rsidRDefault="009E02E5" w:rsidP="009E02E5">
      <w:pPr>
        <w:widowControl w:val="0"/>
        <w:autoSpaceDE w:val="0"/>
        <w:autoSpaceDN w:val="0"/>
        <w:adjustRightInd w:val="0"/>
        <w:spacing w:after="200" w:line="276" w:lineRule="auto"/>
        <w:ind w:left="120" w:right="114"/>
        <w:rPr>
          <w:rFonts w:ascii="Arial" w:hAnsi="Arial" w:cs="Arial"/>
          <w:color w:val="000000"/>
          <w:highlight w:val="white"/>
        </w:rPr>
        <w:sectPr w:rsidR="009E02E5">
          <w:headerReference w:type="default" r:id="rId9"/>
          <w:footerReference w:type="default" r:id="rId10"/>
          <w:pgSz w:w="11900" w:h="16820"/>
          <w:pgMar w:top="1420" w:right="1320" w:bottom="1420" w:left="1320" w:header="567" w:footer="708" w:gutter="0"/>
          <w:cols w:space="720"/>
          <w:noEndnote/>
        </w:sectPr>
      </w:pPr>
    </w:p>
    <w:p w14:paraId="0F18DD5A" w14:textId="77777777" w:rsidR="009E02E5" w:rsidRPr="00C72134" w:rsidRDefault="009E02E5" w:rsidP="009E02E5">
      <w:pPr>
        <w:keepNext/>
        <w:keepLines/>
        <w:widowControl w:val="0"/>
        <w:autoSpaceDE w:val="0"/>
        <w:autoSpaceDN w:val="0"/>
        <w:adjustRightInd w:val="0"/>
        <w:spacing w:after="0" w:line="276" w:lineRule="auto"/>
        <w:ind w:right="-1"/>
        <w:rPr>
          <w:rFonts w:ascii="Arial" w:hAnsi="Arial" w:cs="Arial"/>
          <w:sz w:val="21"/>
          <w:szCs w:val="21"/>
        </w:rPr>
      </w:pPr>
      <w:bookmarkStart w:id="3" w:name="_Toc501022445_2"/>
      <w:r w:rsidRPr="00C72134">
        <w:rPr>
          <w:rFonts w:ascii="Arial" w:hAnsi="Arial" w:cs="Arial"/>
          <w:b/>
          <w:bCs/>
          <w:color w:val="000000"/>
          <w:sz w:val="21"/>
          <w:szCs w:val="21"/>
        </w:rPr>
        <w:lastRenderedPageBreak/>
        <w:t>Standardised Contracting Terms</w:t>
      </w:r>
      <w:bookmarkEnd w:id="3"/>
    </w:p>
    <w:p w14:paraId="47F06FE1" w14:textId="77777777" w:rsidR="009E02E5" w:rsidRDefault="009E02E5" w:rsidP="009E02E5">
      <w:pPr>
        <w:keepNext/>
        <w:keepLines/>
        <w:widowControl w:val="0"/>
        <w:autoSpaceDE w:val="0"/>
        <w:autoSpaceDN w:val="0"/>
        <w:adjustRightInd w:val="0"/>
        <w:spacing w:after="0" w:line="276" w:lineRule="auto"/>
        <w:ind w:right="-1"/>
        <w:rPr>
          <w:rFonts w:ascii="Arial" w:hAnsi="Arial" w:cs="Arial"/>
          <w:b/>
          <w:bCs/>
          <w:color w:val="000000"/>
          <w:sz w:val="21"/>
          <w:szCs w:val="21"/>
        </w:rPr>
      </w:pPr>
      <w:bookmarkStart w:id="4" w:name="_Toc501022446_2_1"/>
    </w:p>
    <w:p w14:paraId="6E00EEB1" w14:textId="77777777" w:rsidR="009E02E5" w:rsidRDefault="009E02E5" w:rsidP="009E02E5">
      <w:pPr>
        <w:keepNext/>
        <w:keepLines/>
        <w:widowControl w:val="0"/>
        <w:autoSpaceDE w:val="0"/>
        <w:autoSpaceDN w:val="0"/>
        <w:adjustRightInd w:val="0"/>
        <w:spacing w:after="0" w:line="276" w:lineRule="auto"/>
        <w:ind w:right="-1"/>
        <w:rPr>
          <w:rFonts w:ascii="Arial" w:hAnsi="Arial" w:cs="Arial"/>
          <w:b/>
          <w:bCs/>
          <w:color w:val="000000"/>
          <w:sz w:val="21"/>
          <w:szCs w:val="21"/>
        </w:rPr>
      </w:pPr>
      <w:r w:rsidRPr="00C72134">
        <w:rPr>
          <w:rFonts w:ascii="Arial" w:hAnsi="Arial" w:cs="Arial"/>
          <w:b/>
          <w:bCs/>
          <w:color w:val="000000"/>
          <w:sz w:val="21"/>
          <w:szCs w:val="21"/>
        </w:rPr>
        <w:t>SC2</w:t>
      </w:r>
      <w:bookmarkEnd w:id="4"/>
    </w:p>
    <w:p w14:paraId="34D1E1FB" w14:textId="77777777" w:rsidR="009E02E5" w:rsidRPr="00C72134" w:rsidRDefault="009E02E5" w:rsidP="009E02E5">
      <w:pPr>
        <w:keepNext/>
        <w:keepLines/>
        <w:widowControl w:val="0"/>
        <w:autoSpaceDE w:val="0"/>
        <w:autoSpaceDN w:val="0"/>
        <w:adjustRightInd w:val="0"/>
        <w:spacing w:after="0" w:line="276" w:lineRule="auto"/>
        <w:ind w:right="-1"/>
        <w:rPr>
          <w:rFonts w:ascii="Arial" w:hAnsi="Arial" w:cs="Arial"/>
          <w:sz w:val="21"/>
          <w:szCs w:val="21"/>
        </w:rPr>
      </w:pPr>
    </w:p>
    <w:p w14:paraId="72D72063" w14:textId="77777777" w:rsidR="009E02E5" w:rsidRPr="00C72134" w:rsidRDefault="009E02E5" w:rsidP="009E02E5">
      <w:pPr>
        <w:widowControl w:val="0"/>
        <w:autoSpaceDE w:val="0"/>
        <w:autoSpaceDN w:val="0"/>
        <w:adjustRightInd w:val="0"/>
        <w:spacing w:after="60" w:line="240" w:lineRule="auto"/>
        <w:ind w:right="-1"/>
        <w:rPr>
          <w:rFonts w:ascii="Arial" w:hAnsi="Arial" w:cs="Arial"/>
          <w:b/>
          <w:bCs/>
          <w:color w:val="000000"/>
          <w:sz w:val="21"/>
          <w:szCs w:val="21"/>
          <w:u w:val="single"/>
        </w:rPr>
      </w:pPr>
      <w:r w:rsidRPr="00C72134">
        <w:rPr>
          <w:rFonts w:ascii="Arial" w:hAnsi="Arial" w:cs="Arial"/>
          <w:b/>
          <w:bCs/>
          <w:color w:val="000000"/>
          <w:sz w:val="21"/>
          <w:szCs w:val="21"/>
          <w:u w:val="single"/>
        </w:rPr>
        <w:t>GENERAL CONDITIONS</w:t>
      </w:r>
    </w:p>
    <w:p w14:paraId="42027DBC" w14:textId="77777777" w:rsidR="009E02E5" w:rsidRPr="00C72134" w:rsidRDefault="009E02E5" w:rsidP="009E02E5">
      <w:pPr>
        <w:widowControl w:val="0"/>
        <w:autoSpaceDE w:val="0"/>
        <w:autoSpaceDN w:val="0"/>
        <w:adjustRightInd w:val="0"/>
        <w:spacing w:after="60" w:line="240" w:lineRule="auto"/>
        <w:ind w:right="-1"/>
        <w:rPr>
          <w:rFonts w:ascii="Arial" w:hAnsi="Arial" w:cs="Arial"/>
          <w:sz w:val="21"/>
          <w:szCs w:val="21"/>
        </w:rPr>
      </w:pPr>
    </w:p>
    <w:p w14:paraId="749E743A"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rPr>
        <w:t>1.</w:t>
      </w:r>
      <w:r w:rsidRPr="00C72134">
        <w:rPr>
          <w:rFonts w:ascii="Arial" w:hAnsi="Arial" w:cs="Arial"/>
          <w:sz w:val="21"/>
          <w:szCs w:val="21"/>
        </w:rPr>
        <w:tab/>
      </w:r>
      <w:bookmarkStart w:id="5" w:name="_Hlk16521532"/>
      <w:bookmarkStart w:id="6" w:name="_Hlk16519662"/>
      <w:r w:rsidRPr="00C72134">
        <w:rPr>
          <w:rFonts w:ascii="Arial" w:hAnsi="Arial" w:cs="Arial"/>
          <w:color w:val="000000"/>
          <w:sz w:val="21"/>
          <w:szCs w:val="21"/>
          <w:u w:val="single"/>
        </w:rPr>
        <w:t>General</w:t>
      </w:r>
    </w:p>
    <w:p w14:paraId="7DDDDA97"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4317C712"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defined terms in the Contract shall be as set out in Schedule 1.</w:t>
      </w:r>
    </w:p>
    <w:p w14:paraId="023CCCE4" w14:textId="77777777" w:rsidR="009E02E5" w:rsidRPr="00C72134" w:rsidRDefault="009E02E5" w:rsidP="009E02E5">
      <w:pPr>
        <w:widowControl w:val="0"/>
        <w:tabs>
          <w:tab w:val="left" w:pos="120"/>
        </w:tabs>
        <w:autoSpaceDE w:val="0"/>
        <w:autoSpaceDN w:val="0"/>
        <w:adjustRightInd w:val="0"/>
        <w:spacing w:after="0" w:line="240" w:lineRule="auto"/>
        <w:ind w:left="720" w:right="-1" w:hanging="316"/>
        <w:rPr>
          <w:rFonts w:ascii="Arial" w:hAnsi="Arial" w:cs="Arial"/>
          <w:color w:val="000000"/>
          <w:sz w:val="21"/>
          <w:szCs w:val="21"/>
        </w:rPr>
      </w:pPr>
    </w:p>
    <w:p w14:paraId="718D0803" w14:textId="77777777" w:rsidR="009E02E5" w:rsidRPr="00C72134" w:rsidRDefault="009E02E5" w:rsidP="009E02E5">
      <w:pPr>
        <w:widowControl w:val="0"/>
        <w:tabs>
          <w:tab w:val="left" w:pos="120"/>
        </w:tabs>
        <w:autoSpaceDE w:val="0"/>
        <w:autoSpaceDN w:val="0"/>
        <w:adjustRightInd w:val="0"/>
        <w:spacing w:after="0" w:line="240" w:lineRule="auto"/>
        <w:ind w:left="720" w:right="-1" w:hanging="316"/>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Contractor shall comply with all applicable Legislation, whether specifically referenced in this Contract or not.</w:t>
      </w:r>
    </w:p>
    <w:p w14:paraId="4A795C58"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2CD8731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Contractor warrants and represents, that:</w:t>
      </w:r>
    </w:p>
    <w:p w14:paraId="06C4DC88" w14:textId="77777777" w:rsidR="009E02E5" w:rsidRPr="00C72134" w:rsidRDefault="009E02E5" w:rsidP="009E02E5">
      <w:pPr>
        <w:widowControl w:val="0"/>
        <w:tabs>
          <w:tab w:val="left" w:pos="829"/>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color w:val="000000"/>
          <w:sz w:val="21"/>
          <w:szCs w:val="21"/>
        </w:rPr>
        <w:tab/>
        <w:t>it has the full capacity and authority to enter into, and to exercise its rights and perform its obligations under, the Contract;</w:t>
      </w:r>
    </w:p>
    <w:p w14:paraId="494CFB56" w14:textId="77777777" w:rsidR="009E02E5" w:rsidRPr="00C72134" w:rsidRDefault="009E02E5" w:rsidP="009E02E5">
      <w:pPr>
        <w:widowControl w:val="0"/>
        <w:tabs>
          <w:tab w:val="left" w:pos="829"/>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t>ii.</w:t>
      </w:r>
      <w:r w:rsidRPr="00C72134">
        <w:rPr>
          <w:rFonts w:ascii="Arial" w:hAnsi="Arial" w:cs="Arial"/>
          <w:color w:val="000000"/>
          <w:sz w:val="21"/>
          <w:szCs w:val="21"/>
        </w:rPr>
        <w:tab/>
        <w:t>from the Effective Date of Contract and for so long as the Contract remains in force it shall give the Authority Notice of any litigation, arbitration (unless expressly prohibited from doing so in accordance with the terms of the arbitration), administrative or adjudication or mediation proceedings before any court, tribunal, arbitrator, administrator or adjudicator or mediator or relevant authority against itself or a Subcontractor which would adversely affect the Contractor's ability to perform its obligations under the Contract;</w:t>
      </w:r>
    </w:p>
    <w:p w14:paraId="2952F958" w14:textId="77777777" w:rsidR="009E02E5" w:rsidRPr="00C72134" w:rsidRDefault="009E02E5" w:rsidP="009E02E5">
      <w:pPr>
        <w:widowControl w:val="0"/>
        <w:tabs>
          <w:tab w:val="left" w:pos="829"/>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t>iii.</w:t>
      </w:r>
      <w:r w:rsidRPr="00C72134">
        <w:rPr>
          <w:rFonts w:ascii="Arial" w:hAnsi="Arial" w:cs="Arial"/>
          <w:sz w:val="21"/>
          <w:szCs w:val="21"/>
        </w:rPr>
        <w:tab/>
      </w:r>
      <w:r w:rsidRPr="00C72134">
        <w:rPr>
          <w:rFonts w:ascii="Arial" w:hAnsi="Arial" w:cs="Arial"/>
          <w:color w:val="000000"/>
          <w:sz w:val="21"/>
          <w:szCs w:val="21"/>
        </w:rPr>
        <w:t>as at the Effective Date of Contract no proceedings or other steps have been taken and not discharged (nor, to the best of the knowledge of the Contractor, threatened) for its winding-up or dissolution or for the appointment of a receiver, administrative receiver, administrator, liquidator, trustee or similar officer in relation to any of its assets or revenues;</w:t>
      </w:r>
    </w:p>
    <w:p w14:paraId="6F347C68" w14:textId="77777777" w:rsidR="009E02E5" w:rsidRPr="00C72134" w:rsidRDefault="009E02E5" w:rsidP="009E02E5">
      <w:pPr>
        <w:widowControl w:val="0"/>
        <w:tabs>
          <w:tab w:val="left" w:pos="829"/>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t>iv.</w:t>
      </w:r>
      <w:r w:rsidRPr="00C72134">
        <w:rPr>
          <w:rFonts w:ascii="Arial" w:hAnsi="Arial" w:cs="Arial"/>
          <w:sz w:val="21"/>
          <w:szCs w:val="21"/>
        </w:rPr>
        <w:tab/>
      </w:r>
      <w:r w:rsidRPr="00C72134">
        <w:rPr>
          <w:rFonts w:ascii="Arial" w:hAnsi="Arial" w:cs="Arial"/>
          <w:color w:val="000000"/>
          <w:sz w:val="21"/>
          <w:szCs w:val="21"/>
        </w:rPr>
        <w:t>for so long as the Contract remains in force it shall give the Authority Notice of any proceedings or other steps that have been taken but not discharged (nor to the best of the knowledge of the Contractor, threatened) for its winding-up or dissolution or for the appointment of a receiver, administrator, liquidator, trustee or similar officer in relation to any of its assets or revenues.</w:t>
      </w:r>
    </w:p>
    <w:p w14:paraId="4B95A102"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464EB40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Unless the context otherwise requires:</w:t>
      </w:r>
    </w:p>
    <w:p w14:paraId="545E26E5"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singular includes the plural and vice versa, and the masculine includes the feminine and vice versa.</w:t>
      </w:r>
    </w:p>
    <w:p w14:paraId="3B0706AB"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t>ii.</w:t>
      </w:r>
      <w:r w:rsidRPr="00C72134">
        <w:rPr>
          <w:rFonts w:ascii="Arial" w:hAnsi="Arial" w:cs="Arial"/>
          <w:sz w:val="21"/>
          <w:szCs w:val="21"/>
        </w:rPr>
        <w:tab/>
      </w:r>
      <w:r w:rsidRPr="00C72134">
        <w:rPr>
          <w:rFonts w:ascii="Arial" w:hAnsi="Arial" w:cs="Arial"/>
          <w:color w:val="000000"/>
          <w:sz w:val="21"/>
          <w:szCs w:val="21"/>
        </w:rPr>
        <w:t>The words “include”, “includes”, “including” and “included” are to be construed as if they were immediately followed by the words “without limitation”, except where explicitly stated otherwise.</w:t>
      </w:r>
    </w:p>
    <w:p w14:paraId="1797A20B"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t>iii.</w:t>
      </w:r>
      <w:r w:rsidRPr="00C72134">
        <w:rPr>
          <w:rFonts w:ascii="Arial" w:hAnsi="Arial" w:cs="Arial"/>
          <w:sz w:val="21"/>
          <w:szCs w:val="21"/>
        </w:rPr>
        <w:tab/>
      </w:r>
      <w:r w:rsidRPr="00C72134">
        <w:rPr>
          <w:rFonts w:ascii="Arial" w:hAnsi="Arial" w:cs="Arial"/>
          <w:color w:val="000000"/>
          <w:sz w:val="21"/>
          <w:szCs w:val="21"/>
        </w:rPr>
        <w:t>The expression “person” means any individual, firm, body corporate, unincorporated association or partnership, government, state or agency of a state or joint venture.</w:t>
      </w:r>
    </w:p>
    <w:p w14:paraId="2F304442"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t>iv.</w:t>
      </w:r>
      <w:r w:rsidRPr="00C72134">
        <w:rPr>
          <w:rFonts w:ascii="Arial" w:hAnsi="Arial" w:cs="Arial"/>
          <w:sz w:val="21"/>
          <w:szCs w:val="21"/>
        </w:rPr>
        <w:tab/>
      </w:r>
      <w:r w:rsidRPr="00C72134">
        <w:rPr>
          <w:rFonts w:ascii="Arial" w:hAnsi="Arial" w:cs="Arial"/>
          <w:color w:val="000000"/>
          <w:sz w:val="21"/>
          <w:szCs w:val="21"/>
        </w:rPr>
        <w:t>References to any statute, enactment, order, regulation, or other similar instrument shall be construed as a reference to the statute, enactment, order, regulation, or instrument as amended, supplemented, replaced or consolidated by any subsequent statute, enactment, order, regulation, or instrument.</w:t>
      </w:r>
    </w:p>
    <w:p w14:paraId="69B75DA8"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t>v.</w:t>
      </w:r>
      <w:r w:rsidRPr="00C72134">
        <w:rPr>
          <w:rFonts w:ascii="Arial" w:hAnsi="Arial" w:cs="Arial"/>
          <w:sz w:val="21"/>
          <w:szCs w:val="21"/>
        </w:rPr>
        <w:tab/>
      </w:r>
      <w:r w:rsidRPr="00C72134">
        <w:rPr>
          <w:rFonts w:ascii="Arial" w:hAnsi="Arial" w:cs="Arial"/>
          <w:color w:val="000000"/>
          <w:sz w:val="21"/>
          <w:szCs w:val="21"/>
        </w:rPr>
        <w:t>The heading to any Contract provision shall not affect the interpretation of that provision.</w:t>
      </w:r>
    </w:p>
    <w:p w14:paraId="3A90F363"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t>vi.</w:t>
      </w:r>
      <w:r w:rsidRPr="00C72134">
        <w:rPr>
          <w:rFonts w:ascii="Arial" w:hAnsi="Arial" w:cs="Arial"/>
          <w:sz w:val="21"/>
          <w:szCs w:val="21"/>
        </w:rPr>
        <w:tab/>
      </w:r>
      <w:r w:rsidRPr="00C72134">
        <w:rPr>
          <w:rFonts w:ascii="Arial" w:hAnsi="Arial" w:cs="Arial"/>
          <w:color w:val="000000"/>
          <w:sz w:val="21"/>
          <w:szCs w:val="21"/>
        </w:rPr>
        <w:t>Any decision, act or thing which the Authority is required or authorised to take or do under the Contract may be taken or done only by the person (or their nominated deputy) authorised in Schedule 3 (Contract Data Sheet) to take or do that decision, act, or thing on behalf of the Authority.</w:t>
      </w:r>
    </w:p>
    <w:p w14:paraId="65D5F262" w14:textId="77777777" w:rsidR="009E02E5" w:rsidRPr="00C72134" w:rsidRDefault="009E02E5" w:rsidP="009E02E5">
      <w:pPr>
        <w:widowControl w:val="0"/>
        <w:tabs>
          <w:tab w:val="left" w:pos="993"/>
        </w:tabs>
        <w:autoSpaceDE w:val="0"/>
        <w:autoSpaceDN w:val="0"/>
        <w:adjustRightInd w:val="0"/>
        <w:spacing w:after="0" w:line="240" w:lineRule="auto"/>
        <w:ind w:left="993" w:right="-1" w:hanging="305"/>
        <w:rPr>
          <w:rFonts w:ascii="Arial" w:hAnsi="Arial" w:cs="Arial"/>
          <w:sz w:val="21"/>
          <w:szCs w:val="21"/>
        </w:rPr>
      </w:pPr>
      <w:r w:rsidRPr="00C72134">
        <w:rPr>
          <w:rFonts w:ascii="Arial" w:hAnsi="Arial" w:cs="Arial"/>
          <w:color w:val="000000"/>
          <w:sz w:val="21"/>
          <w:szCs w:val="21"/>
        </w:rPr>
        <w:tab/>
        <w:t>vii.</w:t>
      </w:r>
      <w:r w:rsidRPr="00C72134">
        <w:rPr>
          <w:rFonts w:ascii="Arial" w:hAnsi="Arial" w:cs="Arial"/>
          <w:sz w:val="21"/>
          <w:szCs w:val="21"/>
        </w:rPr>
        <w:tab/>
      </w:r>
      <w:r w:rsidRPr="00C72134">
        <w:rPr>
          <w:rFonts w:ascii="Arial" w:hAnsi="Arial" w:cs="Arial"/>
          <w:color w:val="000000"/>
          <w:sz w:val="21"/>
          <w:szCs w:val="21"/>
        </w:rPr>
        <w:t>Unless excluded within the Conditions of the Contract or required by law, references to submission of documents in writing shall include electronic submission.</w:t>
      </w:r>
    </w:p>
    <w:p w14:paraId="5BC07623" w14:textId="77777777" w:rsidR="009E02E5" w:rsidRPr="00C72134" w:rsidRDefault="009E02E5" w:rsidP="009E02E5">
      <w:pPr>
        <w:widowControl w:val="0"/>
        <w:tabs>
          <w:tab w:val="left" w:pos="993"/>
        </w:tabs>
        <w:autoSpaceDE w:val="0"/>
        <w:autoSpaceDN w:val="0"/>
        <w:adjustRightInd w:val="0"/>
        <w:spacing w:after="60" w:line="240" w:lineRule="auto"/>
        <w:ind w:left="688" w:right="-1"/>
        <w:rPr>
          <w:rFonts w:ascii="Arial" w:hAnsi="Arial" w:cs="Arial"/>
          <w:color w:val="000000"/>
          <w:sz w:val="21"/>
          <w:szCs w:val="21"/>
        </w:rPr>
      </w:pPr>
    </w:p>
    <w:p w14:paraId="01810312"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2.</w:t>
      </w:r>
      <w:r w:rsidRPr="00C72134">
        <w:rPr>
          <w:rFonts w:ascii="Arial" w:hAnsi="Arial" w:cs="Arial"/>
          <w:sz w:val="21"/>
          <w:szCs w:val="21"/>
        </w:rPr>
        <w:tab/>
      </w:r>
      <w:r w:rsidRPr="00C72134">
        <w:rPr>
          <w:rFonts w:ascii="Arial" w:hAnsi="Arial" w:cs="Arial"/>
          <w:color w:val="000000"/>
          <w:sz w:val="21"/>
          <w:szCs w:val="21"/>
          <w:u w:val="single"/>
        </w:rPr>
        <w:t>Duration of Contract</w:t>
      </w:r>
    </w:p>
    <w:p w14:paraId="4D5F81A9" w14:textId="77777777" w:rsidR="009E02E5" w:rsidRPr="00C72134" w:rsidRDefault="009E02E5" w:rsidP="009E02E5">
      <w:pPr>
        <w:widowControl w:val="0"/>
        <w:autoSpaceDE w:val="0"/>
        <w:autoSpaceDN w:val="0"/>
        <w:adjustRightInd w:val="0"/>
        <w:spacing w:after="60" w:line="240" w:lineRule="auto"/>
        <w:ind w:left="404" w:right="-1"/>
        <w:rPr>
          <w:rFonts w:ascii="Arial" w:hAnsi="Arial" w:cs="Arial"/>
          <w:color w:val="000000"/>
          <w:sz w:val="21"/>
          <w:szCs w:val="21"/>
        </w:rPr>
      </w:pPr>
    </w:p>
    <w:p w14:paraId="63FE0C1B" w14:textId="77777777" w:rsidR="009E02E5" w:rsidRPr="00C72134" w:rsidRDefault="009E02E5" w:rsidP="009E02E5">
      <w:pPr>
        <w:widowControl w:val="0"/>
        <w:autoSpaceDE w:val="0"/>
        <w:autoSpaceDN w:val="0"/>
        <w:adjustRightInd w:val="0"/>
        <w:spacing w:after="60" w:line="240" w:lineRule="auto"/>
        <w:ind w:left="404" w:right="-1"/>
        <w:rPr>
          <w:rFonts w:ascii="Arial" w:hAnsi="Arial" w:cs="Arial"/>
          <w:sz w:val="21"/>
          <w:szCs w:val="21"/>
        </w:rPr>
      </w:pPr>
      <w:r w:rsidRPr="00C72134">
        <w:rPr>
          <w:rFonts w:ascii="Arial" w:hAnsi="Arial" w:cs="Arial"/>
          <w:color w:val="000000"/>
          <w:sz w:val="21"/>
          <w:szCs w:val="21"/>
        </w:rPr>
        <w:t>This Contract comes into effect on the Effective Date of Contract and will expire automatically on the date identified in Schedule 3 (Contract Data Sheet) unless it is otherwise terminated in accordance with the provisions of the Contract, or otherwise lawfully terminated.</w:t>
      </w:r>
    </w:p>
    <w:p w14:paraId="242359B4"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B350576"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3.</w:t>
      </w:r>
      <w:r w:rsidRPr="00C72134">
        <w:rPr>
          <w:rFonts w:ascii="Arial" w:hAnsi="Arial" w:cs="Arial"/>
          <w:sz w:val="21"/>
          <w:szCs w:val="21"/>
        </w:rPr>
        <w:tab/>
      </w:r>
      <w:r w:rsidRPr="00C72134">
        <w:rPr>
          <w:rFonts w:ascii="Arial" w:hAnsi="Arial" w:cs="Arial"/>
          <w:color w:val="000000"/>
          <w:sz w:val="21"/>
          <w:szCs w:val="21"/>
          <w:u w:val="single"/>
        </w:rPr>
        <w:t>Entire Agreement</w:t>
      </w:r>
    </w:p>
    <w:p w14:paraId="3C1F6D1D" w14:textId="77777777" w:rsidR="009E02E5" w:rsidRPr="00C72134" w:rsidRDefault="009E02E5" w:rsidP="009E02E5">
      <w:pPr>
        <w:widowControl w:val="0"/>
        <w:autoSpaceDE w:val="0"/>
        <w:autoSpaceDN w:val="0"/>
        <w:adjustRightInd w:val="0"/>
        <w:spacing w:after="60" w:line="240" w:lineRule="auto"/>
        <w:ind w:left="404" w:right="-1"/>
        <w:rPr>
          <w:rFonts w:ascii="Arial" w:hAnsi="Arial" w:cs="Arial"/>
          <w:color w:val="000000"/>
          <w:sz w:val="21"/>
          <w:szCs w:val="21"/>
        </w:rPr>
      </w:pPr>
    </w:p>
    <w:p w14:paraId="1CA9C515" w14:textId="77777777" w:rsidR="009E02E5" w:rsidRPr="00C72134" w:rsidRDefault="009E02E5" w:rsidP="009E02E5">
      <w:pPr>
        <w:widowControl w:val="0"/>
        <w:autoSpaceDE w:val="0"/>
        <w:autoSpaceDN w:val="0"/>
        <w:adjustRightInd w:val="0"/>
        <w:spacing w:after="60" w:line="240" w:lineRule="auto"/>
        <w:ind w:left="404" w:right="-1"/>
        <w:rPr>
          <w:rFonts w:ascii="Arial" w:hAnsi="Arial" w:cs="Arial"/>
          <w:sz w:val="21"/>
          <w:szCs w:val="21"/>
        </w:rPr>
      </w:pPr>
      <w:r w:rsidRPr="00C72134">
        <w:rPr>
          <w:rFonts w:ascii="Arial" w:hAnsi="Arial" w:cs="Arial"/>
          <w:color w:val="000000"/>
          <w:sz w:val="21"/>
          <w:szCs w:val="21"/>
        </w:rPr>
        <w:t>This Contract constitutes the entire agreement between the Parties relating to the subject matter of the Contract.  The Contract supersedes, and neither Party has relied upon, any prior negotiations, representations and undertakings, whether written or oral, except that this condition shall not exclude liability in respect of any fraudulent misrepresentation.</w:t>
      </w:r>
    </w:p>
    <w:p w14:paraId="37FA7E69"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1FD05C6F"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4.</w:t>
      </w:r>
      <w:r w:rsidRPr="00C72134">
        <w:rPr>
          <w:rFonts w:ascii="Arial" w:hAnsi="Arial" w:cs="Arial"/>
          <w:sz w:val="21"/>
          <w:szCs w:val="21"/>
        </w:rPr>
        <w:tab/>
      </w:r>
      <w:r w:rsidRPr="00C72134">
        <w:rPr>
          <w:rFonts w:ascii="Arial" w:hAnsi="Arial" w:cs="Arial"/>
          <w:color w:val="000000"/>
          <w:sz w:val="21"/>
          <w:szCs w:val="21"/>
          <w:u w:val="single"/>
        </w:rPr>
        <w:t>Governing Law</w:t>
      </w:r>
    </w:p>
    <w:p w14:paraId="1776E372"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47004D1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Subject to clause 4.d, the Contract shall be considered as a contract made in England and subject to English Law.</w:t>
      </w:r>
    </w:p>
    <w:p w14:paraId="7199C8BC"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33B6D7A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Subject to clause 4.d and 40 (Dispute Resolution) and without prejudice to the dispute resolution process set out therein, each Party submits and agrees to the exclusive jurisdiction of the Courts of England to resolve, and the laws of England to govern, any actions proceedings, controversy or claim of whatever nature arising out of or relating to the Contract or breach thereof.</w:t>
      </w:r>
    </w:p>
    <w:p w14:paraId="087BBED2"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E5424A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Subject to clause 4.d any dispute arising out of or in connection with the Contract shall be determined within the English jurisdiction and to the exclusion of all other jurisdictions save that other jurisdictions may apply solely for the purpose of giving effect to this condition 4 and for the enforcement of any judgment, order or award given under English jurisdiction.</w:t>
      </w:r>
    </w:p>
    <w:p w14:paraId="4D0EF482"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1C6F0E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 xml:space="preserve">If the Parties agree pursuant to the Contract that Scots Law should apply then the following amendments shall apply to the Contract: </w:t>
      </w:r>
    </w:p>
    <w:p w14:paraId="581480F1" w14:textId="77777777" w:rsidR="009E02E5" w:rsidRPr="00C72134" w:rsidRDefault="009E02E5" w:rsidP="009E02E5">
      <w:pPr>
        <w:widowControl w:val="0"/>
        <w:autoSpaceDE w:val="0"/>
        <w:autoSpaceDN w:val="0"/>
        <w:adjustRightInd w:val="0"/>
        <w:spacing w:after="0" w:line="240" w:lineRule="auto"/>
        <w:ind w:left="993" w:right="-1" w:hanging="142"/>
        <w:rPr>
          <w:rFonts w:ascii="Arial" w:hAnsi="Arial" w:cs="Arial"/>
          <w:sz w:val="21"/>
          <w:szCs w:val="21"/>
        </w:rPr>
      </w:pPr>
      <w:r w:rsidRPr="00C72134">
        <w:rPr>
          <w:rFonts w:ascii="Arial" w:hAnsi="Arial" w:cs="Arial"/>
          <w:color w:val="000000"/>
          <w:sz w:val="21"/>
          <w:szCs w:val="21"/>
        </w:rPr>
        <w:tab/>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Clause 4.a, 4.b and 4.c shall be amended to read:</w:t>
      </w:r>
    </w:p>
    <w:p w14:paraId="25A39224" w14:textId="77777777" w:rsidR="009E02E5" w:rsidRPr="00C72134" w:rsidRDefault="009E02E5" w:rsidP="009E02E5">
      <w:pPr>
        <w:widowControl w:val="0"/>
        <w:autoSpaceDE w:val="0"/>
        <w:autoSpaceDN w:val="0"/>
        <w:adjustRightInd w:val="0"/>
        <w:spacing w:after="0" w:line="240" w:lineRule="auto"/>
        <w:ind w:left="1701" w:right="-1" w:hanging="283"/>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 shall be considered as a contract made in Scotland and subject to Scots Law.</w:t>
      </w:r>
    </w:p>
    <w:p w14:paraId="0F2A3AD5" w14:textId="77777777" w:rsidR="009E02E5" w:rsidRPr="00C72134" w:rsidRDefault="009E02E5" w:rsidP="009E02E5">
      <w:pPr>
        <w:widowControl w:val="0"/>
        <w:autoSpaceDE w:val="0"/>
        <w:autoSpaceDN w:val="0"/>
        <w:adjustRightInd w:val="0"/>
        <w:spacing w:after="0" w:line="240" w:lineRule="auto"/>
        <w:ind w:left="1701" w:right="-1" w:hanging="283"/>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Subject to condition 40 (Dispute Resolution) and without prejudice to the dispute resolution process set out therein, each Party submits and agrees to the exclusive jurisdiction of the Courts of Scotland to resolve, and the laws of Scotland to govern, any actions, proceedings, controversy or claim of whatever nature arising out of or relating to the Contract or breach thereof.</w:t>
      </w:r>
    </w:p>
    <w:p w14:paraId="621FC95B" w14:textId="77777777" w:rsidR="009E02E5" w:rsidRPr="00C72134" w:rsidRDefault="009E02E5" w:rsidP="009E02E5">
      <w:pPr>
        <w:widowControl w:val="0"/>
        <w:autoSpaceDE w:val="0"/>
        <w:autoSpaceDN w:val="0"/>
        <w:adjustRightInd w:val="0"/>
        <w:spacing w:after="0" w:line="240" w:lineRule="auto"/>
        <w:ind w:left="1701" w:right="-1" w:hanging="283"/>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Any dispute arising out of or in connection with the Contract shall be determined within the Scottish jurisdiction and to the exclusion of all other jurisdictions save that other jurisdictions may apply solely for the purpose of giving effect to this condition 4 and for the enforcement of any judgment, order or award given under Scottish jurisdiction.”</w:t>
      </w:r>
    </w:p>
    <w:p w14:paraId="787C88F0"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t>ii.</w:t>
      </w:r>
      <w:r w:rsidRPr="00C72134">
        <w:rPr>
          <w:rFonts w:ascii="Arial" w:hAnsi="Arial" w:cs="Arial"/>
          <w:sz w:val="21"/>
          <w:szCs w:val="21"/>
        </w:rPr>
        <w:tab/>
      </w:r>
      <w:r w:rsidRPr="00C72134">
        <w:rPr>
          <w:rFonts w:ascii="Arial" w:hAnsi="Arial" w:cs="Arial"/>
          <w:color w:val="000000"/>
          <w:sz w:val="21"/>
          <w:szCs w:val="21"/>
        </w:rPr>
        <w:t>Clause 40.b shall be amended to read:</w:t>
      </w:r>
    </w:p>
    <w:p w14:paraId="5C9E5A12" w14:textId="77777777" w:rsidR="009E02E5" w:rsidRPr="00C72134" w:rsidRDefault="009E02E5" w:rsidP="009E02E5">
      <w:pPr>
        <w:widowControl w:val="0"/>
        <w:tabs>
          <w:tab w:val="left" w:pos="972"/>
        </w:tabs>
        <w:autoSpaceDE w:val="0"/>
        <w:autoSpaceDN w:val="0"/>
        <w:adjustRightInd w:val="0"/>
        <w:spacing w:after="60" w:line="240" w:lineRule="auto"/>
        <w:ind w:left="1418" w:right="-1"/>
        <w:rPr>
          <w:rFonts w:ascii="Arial" w:hAnsi="Arial" w:cs="Arial"/>
          <w:sz w:val="21"/>
          <w:szCs w:val="21"/>
        </w:rPr>
      </w:pPr>
      <w:r w:rsidRPr="00C72134">
        <w:rPr>
          <w:rFonts w:ascii="Arial" w:hAnsi="Arial" w:cs="Arial"/>
          <w:color w:val="000000"/>
          <w:sz w:val="21"/>
          <w:szCs w:val="21"/>
        </w:rPr>
        <w:t>“In the event that the dispute or claim is not resolved pursuant to clause 40.a the dispute shall be referred to arbitration.  Unless otherwise agreed in writing by the Parties, the arbitration and this clause 40.b shall be governed by the Arbitration (Scotland) Act 2010.  The seat of the arbitration shall be Scotland.  For the avoidance of doubt, for the purpose of arbitration the tribunal shall have the power to make provisional awards pursuant to Rule 53 of the Scottish Arbitration Rules, as set out in Schedule 1 to the Arbitration (Scotland) Act 2010.”</w:t>
      </w:r>
    </w:p>
    <w:p w14:paraId="41F23A2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4AEE82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Each Party warrants to each other that entry into the Contract does not, and the performance of the Contract will not, in any way violate or conflict with any provision of law, statute, rule, regulation, judgement, writ, injunction, decree or order applicable to it.  Each Party also warrants that the Contract does not conflict with or result in a breach or termination of any provision of, or constitute a default under, any mortgage, contract or other liability, charge or encumbrance upon any of its properties or other assets.</w:t>
      </w:r>
    </w:p>
    <w:p w14:paraId="450CFA2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DE5B02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Each Party agrees with each other Party that the provisions of this condition 4 shall survive any termination of the Contract for any reason whatsoever and shall remain fully enforceable as between the Parties notwithstanding such a termination.</w:t>
      </w:r>
    </w:p>
    <w:p w14:paraId="0FA3263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0FE4E0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lastRenderedPageBreak/>
        <w:t>g.</w:t>
      </w:r>
      <w:r w:rsidRPr="00C72134">
        <w:rPr>
          <w:rFonts w:ascii="Arial" w:hAnsi="Arial" w:cs="Arial"/>
          <w:sz w:val="21"/>
          <w:szCs w:val="21"/>
        </w:rPr>
        <w:tab/>
      </w:r>
      <w:r w:rsidRPr="00C72134">
        <w:rPr>
          <w:rFonts w:ascii="Arial" w:hAnsi="Arial" w:cs="Arial"/>
          <w:color w:val="000000"/>
          <w:sz w:val="21"/>
          <w:szCs w:val="21"/>
        </w:rPr>
        <w:t>Where the Contractor’s place of business is not in England or Wales (or Scotland where the Parties agree pursuant to this Contract that Scots Law should apply), the Contractor irrevocably appoints the solicitors or other persons in England and Wales (or Scotland where the Parties agree pursuant to the Contract that Scots Law should apply) detailed in Schedule 3 (Contract Data Sheet) as its agents to accept on its behalf service of all process and other documents of whatever description to be served on the Contractor in connection with any litigation or arbitration within the English jurisdiction (or Scottish jurisdiction where the Parties agree pursuant to this Contract that Scots Law should apply) arising out of or relating to the Contract or any issue connected therewith.</w:t>
      </w:r>
    </w:p>
    <w:p w14:paraId="3704E712"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22166AB"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5.</w:t>
      </w:r>
      <w:r w:rsidRPr="00C72134">
        <w:rPr>
          <w:rFonts w:ascii="Arial" w:hAnsi="Arial" w:cs="Arial"/>
          <w:sz w:val="21"/>
          <w:szCs w:val="21"/>
        </w:rPr>
        <w:tab/>
      </w:r>
      <w:r w:rsidRPr="00C72134">
        <w:rPr>
          <w:rFonts w:ascii="Arial" w:hAnsi="Arial" w:cs="Arial"/>
          <w:color w:val="000000"/>
          <w:sz w:val="21"/>
          <w:szCs w:val="21"/>
          <w:u w:val="single"/>
        </w:rPr>
        <w:t>Precedence</w:t>
      </w:r>
    </w:p>
    <w:p w14:paraId="666C9E36"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6FFE73A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If there is any inconsistency between the different provisions of the Contract the inconsistency shall be resolved according to the following descending order of precedence:</w:t>
      </w:r>
    </w:p>
    <w:p w14:paraId="0FA6C48D" w14:textId="77777777" w:rsidR="009E02E5" w:rsidRPr="00C72134" w:rsidRDefault="009E02E5" w:rsidP="009E02E5">
      <w:pPr>
        <w:widowControl w:val="0"/>
        <w:tabs>
          <w:tab w:val="left" w:pos="829"/>
          <w:tab w:val="left" w:pos="993"/>
          <w:tab w:val="left" w:pos="1418"/>
        </w:tabs>
        <w:autoSpaceDE w:val="0"/>
        <w:autoSpaceDN w:val="0"/>
        <w:adjustRightInd w:val="0"/>
        <w:spacing w:after="0" w:line="240" w:lineRule="auto"/>
        <w:ind w:left="1418" w:right="-1" w:hanging="1440"/>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color w:val="000000"/>
          <w:sz w:val="21"/>
          <w:szCs w:val="21"/>
        </w:rPr>
        <w:tab/>
        <w:t>Conditions 1 - 44 (and 45 - 47, if included in this Contract) of the Conditions of the Contract shall be given equal precedence with Schedule 1 (Definitions of Contract) and Schedule 3 (Contract Data Sheet);</w:t>
      </w:r>
    </w:p>
    <w:p w14:paraId="0BCF1FC8" w14:textId="77777777" w:rsidR="009E02E5" w:rsidRPr="00C72134" w:rsidRDefault="009E02E5" w:rsidP="009E02E5">
      <w:pPr>
        <w:widowControl w:val="0"/>
        <w:tabs>
          <w:tab w:val="left" w:pos="829"/>
          <w:tab w:val="left" w:pos="993"/>
        </w:tabs>
        <w:autoSpaceDE w:val="0"/>
        <w:autoSpaceDN w:val="0"/>
        <w:adjustRightInd w:val="0"/>
        <w:spacing w:after="0" w:line="240" w:lineRule="auto"/>
        <w:ind w:left="829" w:right="-1" w:hanging="142"/>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t>ii.</w:t>
      </w:r>
      <w:r w:rsidRPr="00C72134">
        <w:rPr>
          <w:rFonts w:ascii="Arial" w:hAnsi="Arial" w:cs="Arial"/>
          <w:sz w:val="21"/>
          <w:szCs w:val="21"/>
        </w:rPr>
        <w:tab/>
      </w:r>
      <w:r w:rsidRPr="00C72134">
        <w:rPr>
          <w:rFonts w:ascii="Arial" w:hAnsi="Arial" w:cs="Arial"/>
          <w:color w:val="000000"/>
          <w:sz w:val="21"/>
          <w:szCs w:val="21"/>
        </w:rPr>
        <w:t>Schedule 2 (Schedule of Requirements) and Schedule 8 (Acceptance Procedure);</w:t>
      </w:r>
    </w:p>
    <w:p w14:paraId="2402E4DE" w14:textId="77777777" w:rsidR="009E02E5" w:rsidRPr="00C72134" w:rsidRDefault="009E02E5" w:rsidP="009E02E5">
      <w:pPr>
        <w:widowControl w:val="0"/>
        <w:tabs>
          <w:tab w:val="left" w:pos="829"/>
          <w:tab w:val="left" w:pos="993"/>
        </w:tabs>
        <w:autoSpaceDE w:val="0"/>
        <w:autoSpaceDN w:val="0"/>
        <w:adjustRightInd w:val="0"/>
        <w:spacing w:after="0" w:line="240" w:lineRule="auto"/>
        <w:ind w:left="829" w:right="-1" w:hanging="142"/>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t>iii.</w:t>
      </w:r>
      <w:r w:rsidRPr="00C72134">
        <w:rPr>
          <w:rFonts w:ascii="Arial" w:hAnsi="Arial" w:cs="Arial"/>
          <w:sz w:val="21"/>
          <w:szCs w:val="21"/>
        </w:rPr>
        <w:tab/>
      </w:r>
      <w:r w:rsidRPr="00C72134">
        <w:rPr>
          <w:rFonts w:ascii="Arial" w:hAnsi="Arial" w:cs="Arial"/>
          <w:color w:val="000000"/>
          <w:sz w:val="21"/>
          <w:szCs w:val="21"/>
        </w:rPr>
        <w:t>the remaining Schedules; and</w:t>
      </w:r>
    </w:p>
    <w:p w14:paraId="1E12EEBE" w14:textId="77777777" w:rsidR="009E02E5" w:rsidRPr="00C72134" w:rsidRDefault="009E02E5" w:rsidP="009E02E5">
      <w:pPr>
        <w:widowControl w:val="0"/>
        <w:tabs>
          <w:tab w:val="left" w:pos="829"/>
          <w:tab w:val="left" w:pos="993"/>
        </w:tabs>
        <w:autoSpaceDE w:val="0"/>
        <w:autoSpaceDN w:val="0"/>
        <w:adjustRightInd w:val="0"/>
        <w:spacing w:after="0" w:line="240" w:lineRule="auto"/>
        <w:ind w:left="829" w:right="-1" w:hanging="142"/>
        <w:rPr>
          <w:rFonts w:ascii="Arial" w:hAnsi="Arial" w:cs="Arial"/>
          <w:sz w:val="21"/>
          <w:szCs w:val="21"/>
        </w:rPr>
      </w:pPr>
      <w:r w:rsidRPr="00C72134">
        <w:rPr>
          <w:rFonts w:ascii="Arial" w:hAnsi="Arial" w:cs="Arial"/>
          <w:color w:val="000000"/>
          <w:sz w:val="21"/>
          <w:szCs w:val="21"/>
        </w:rPr>
        <w:tab/>
      </w:r>
      <w:r w:rsidRPr="00C72134">
        <w:rPr>
          <w:rFonts w:ascii="Arial" w:hAnsi="Arial" w:cs="Arial"/>
          <w:color w:val="000000"/>
          <w:sz w:val="21"/>
          <w:szCs w:val="21"/>
        </w:rPr>
        <w:tab/>
        <w:t>iv.</w:t>
      </w:r>
      <w:r w:rsidRPr="00C72134">
        <w:rPr>
          <w:rFonts w:ascii="Arial" w:hAnsi="Arial" w:cs="Arial"/>
          <w:sz w:val="21"/>
          <w:szCs w:val="21"/>
        </w:rPr>
        <w:tab/>
      </w:r>
      <w:r w:rsidRPr="00C72134">
        <w:rPr>
          <w:rFonts w:ascii="Arial" w:hAnsi="Arial" w:cs="Arial"/>
          <w:color w:val="000000"/>
          <w:sz w:val="21"/>
          <w:szCs w:val="21"/>
        </w:rPr>
        <w:t>any other documents expressly referred to in the Contract.</w:t>
      </w:r>
    </w:p>
    <w:p w14:paraId="575DBD8C"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423D8B7C" w14:textId="77777777" w:rsidR="009E02E5" w:rsidRPr="00C72134" w:rsidRDefault="009E02E5" w:rsidP="009E02E5">
      <w:pPr>
        <w:widowControl w:val="0"/>
        <w:tabs>
          <w:tab w:val="left" w:pos="120"/>
        </w:tabs>
        <w:autoSpaceDE w:val="0"/>
        <w:autoSpaceDN w:val="0"/>
        <w:adjustRightInd w:val="0"/>
        <w:spacing w:after="0" w:line="240" w:lineRule="auto"/>
        <w:ind w:left="687" w:right="-1" w:hanging="283"/>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If either Party becomes aware of any inconsistency within or between the documents referred to in clause 5.a such Party shall notify the other Party forthwith and the Parties will seek to resolve that inconsistency on the basis of the order of precedence set out in clause 5.a. Where the Parties fail to reach agreement, and if either Party considers the inconsistency to be material to its rights and obligations under the Contract, then the matter will be referred to the dispute resolution procedure in accordance with condition 40 (Dispute Resolution).</w:t>
      </w:r>
    </w:p>
    <w:p w14:paraId="4E1CF5E7"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812814C"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6.</w:t>
      </w:r>
      <w:r w:rsidRPr="00C72134">
        <w:rPr>
          <w:rFonts w:ascii="Arial" w:hAnsi="Arial" w:cs="Arial"/>
          <w:sz w:val="21"/>
          <w:szCs w:val="21"/>
        </w:rPr>
        <w:tab/>
      </w:r>
      <w:r w:rsidRPr="00C72134">
        <w:rPr>
          <w:rFonts w:ascii="Arial" w:hAnsi="Arial" w:cs="Arial"/>
          <w:color w:val="000000"/>
          <w:sz w:val="21"/>
          <w:szCs w:val="21"/>
          <w:u w:val="single"/>
        </w:rPr>
        <w:t>Amendments to Contract</w:t>
      </w:r>
    </w:p>
    <w:p w14:paraId="08F72D69"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D95BEB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Except as provided in condition 31 all amendments to this Contract shall be serially numbered, in writing, issued only by the Authority’s Representative (Commercial), and agreed by both Parties.</w:t>
      </w:r>
    </w:p>
    <w:p w14:paraId="44C2DE81"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2DEDB2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Where the Authority or the Contractor wishes to introduce a change which is not minor or which is likely to involve a change to the Contract Price, the provisions of Schedule 4 (Contract Change Control Procedure) shall apply.  The Contractor shall not carry out any work until any necessary change to the Contract Price has been agreed and a written amendment in accordance with clause 6.a above has been issued.</w:t>
      </w:r>
    </w:p>
    <w:p w14:paraId="3A8A03F1"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BC604CD"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7.</w:t>
      </w:r>
      <w:r w:rsidRPr="00C72134">
        <w:rPr>
          <w:rFonts w:ascii="Arial" w:hAnsi="Arial" w:cs="Arial"/>
          <w:sz w:val="21"/>
          <w:szCs w:val="21"/>
        </w:rPr>
        <w:tab/>
      </w:r>
      <w:r w:rsidRPr="00C72134">
        <w:rPr>
          <w:rFonts w:ascii="Arial" w:hAnsi="Arial" w:cs="Arial"/>
          <w:color w:val="000000"/>
          <w:sz w:val="21"/>
          <w:szCs w:val="21"/>
          <w:u w:val="single"/>
        </w:rPr>
        <w:t>Variations to Specification</w:t>
      </w:r>
    </w:p>
    <w:p w14:paraId="56B30B8E"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2DCF33A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Authority’s Representative may, by Notice (following consultation with the Contractor as necessary), alter the Specification as from a date agreed by both Parties and to the extent specified by the Authority, provided that any such variations shall be limited to the extent that they do not alter the fit, form, function or characteristics of the Contractor Deliverables to be supplied under the Contract. The Contractor shall ensure that the Contractor Deliverables take account of any such variations.  Such variations shall not require formal amendment of the Contract in accordance with the process set out in condition 6 (Amendments to Contract) and shall be implemented upon receipt, or at the date specified in the Authority’s Notice, unless otherwise specified.</w:t>
      </w:r>
    </w:p>
    <w:p w14:paraId="00FE8609"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3F68C95B"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Any variations that cause a change to:</w:t>
      </w:r>
    </w:p>
    <w:p w14:paraId="320189D8"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fit, form, function or characteristics of the Contractor Deliverables;</w:t>
      </w:r>
    </w:p>
    <w:p w14:paraId="0011E3FC"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t>ii.</w:t>
      </w:r>
      <w:r w:rsidRPr="00C72134">
        <w:rPr>
          <w:rFonts w:ascii="Arial" w:hAnsi="Arial" w:cs="Arial"/>
          <w:sz w:val="21"/>
          <w:szCs w:val="21"/>
        </w:rPr>
        <w:tab/>
      </w:r>
      <w:r w:rsidRPr="00C72134">
        <w:rPr>
          <w:rFonts w:ascii="Arial" w:hAnsi="Arial" w:cs="Arial"/>
          <w:color w:val="000000"/>
          <w:sz w:val="21"/>
          <w:szCs w:val="21"/>
        </w:rPr>
        <w:t>the cost;</w:t>
      </w:r>
    </w:p>
    <w:p w14:paraId="4963FD15"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t>iii.</w:t>
      </w:r>
      <w:r w:rsidRPr="00C72134">
        <w:rPr>
          <w:rFonts w:ascii="Arial" w:hAnsi="Arial" w:cs="Arial"/>
          <w:sz w:val="21"/>
          <w:szCs w:val="21"/>
        </w:rPr>
        <w:tab/>
      </w:r>
      <w:r w:rsidRPr="00C72134">
        <w:rPr>
          <w:rFonts w:ascii="Arial" w:hAnsi="Arial" w:cs="Arial"/>
          <w:color w:val="000000"/>
          <w:sz w:val="21"/>
          <w:szCs w:val="21"/>
        </w:rPr>
        <w:t>Delivery Dates;</w:t>
      </w:r>
    </w:p>
    <w:p w14:paraId="1BF0F3DC"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t>iv.</w:t>
      </w:r>
      <w:r w:rsidRPr="00C72134">
        <w:rPr>
          <w:rFonts w:ascii="Arial" w:hAnsi="Arial" w:cs="Arial"/>
          <w:sz w:val="21"/>
          <w:szCs w:val="21"/>
        </w:rPr>
        <w:tab/>
      </w:r>
      <w:r w:rsidRPr="00C72134">
        <w:rPr>
          <w:rFonts w:ascii="Arial" w:hAnsi="Arial" w:cs="Arial"/>
          <w:color w:val="000000"/>
          <w:sz w:val="21"/>
          <w:szCs w:val="21"/>
        </w:rPr>
        <w:t>the period required for the production or completion; or</w:t>
      </w:r>
    </w:p>
    <w:p w14:paraId="05C80F40"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t>v.</w:t>
      </w:r>
      <w:r w:rsidRPr="00C72134">
        <w:rPr>
          <w:rFonts w:ascii="Arial" w:hAnsi="Arial" w:cs="Arial"/>
          <w:sz w:val="21"/>
          <w:szCs w:val="21"/>
        </w:rPr>
        <w:tab/>
      </w:r>
      <w:r w:rsidRPr="00C72134">
        <w:rPr>
          <w:rFonts w:ascii="Arial" w:hAnsi="Arial" w:cs="Arial"/>
          <w:color w:val="000000"/>
          <w:sz w:val="21"/>
          <w:szCs w:val="21"/>
        </w:rPr>
        <w:t>other work caused by the alteration,</w:t>
      </w:r>
    </w:p>
    <w:p w14:paraId="66FDB2EF" w14:textId="77777777" w:rsidR="009E02E5" w:rsidRPr="00C72134" w:rsidRDefault="009E02E5" w:rsidP="009E02E5">
      <w:pPr>
        <w:widowControl w:val="0"/>
        <w:autoSpaceDE w:val="0"/>
        <w:autoSpaceDN w:val="0"/>
        <w:adjustRightInd w:val="0"/>
        <w:spacing w:after="60" w:line="240" w:lineRule="auto"/>
        <w:ind w:left="709" w:right="-1"/>
        <w:rPr>
          <w:rFonts w:ascii="Arial" w:hAnsi="Arial" w:cs="Arial"/>
          <w:sz w:val="21"/>
          <w:szCs w:val="21"/>
        </w:rPr>
      </w:pPr>
      <w:r w:rsidRPr="00C72134">
        <w:rPr>
          <w:rFonts w:ascii="Arial" w:hAnsi="Arial" w:cs="Arial"/>
          <w:color w:val="000000"/>
          <w:sz w:val="21"/>
          <w:szCs w:val="21"/>
        </w:rPr>
        <w:t>shall be the subject to condition 6 (Amendments to Contract).  Each amendment under condition 6 shall be classed as a formal change.</w:t>
      </w:r>
    </w:p>
    <w:p w14:paraId="2DC66CDE"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04B45A9"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lastRenderedPageBreak/>
        <w:t>8.</w:t>
      </w:r>
      <w:r w:rsidRPr="00C72134">
        <w:rPr>
          <w:rFonts w:ascii="Arial" w:hAnsi="Arial" w:cs="Arial"/>
          <w:sz w:val="21"/>
          <w:szCs w:val="21"/>
        </w:rPr>
        <w:tab/>
      </w:r>
      <w:r w:rsidRPr="00C72134">
        <w:rPr>
          <w:rFonts w:ascii="Arial" w:hAnsi="Arial" w:cs="Arial"/>
          <w:color w:val="000000"/>
          <w:sz w:val="21"/>
          <w:szCs w:val="21"/>
          <w:u w:val="single"/>
        </w:rPr>
        <w:t>Authority Representatives</w:t>
      </w:r>
    </w:p>
    <w:p w14:paraId="52BC2309"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1698E46B"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Any reference to the Authority in respect of:</w:t>
      </w:r>
    </w:p>
    <w:p w14:paraId="027F8FAD"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giving of consent;</w:t>
      </w:r>
    </w:p>
    <w:p w14:paraId="72B7992A"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delivering of any Notices; or</w:t>
      </w:r>
    </w:p>
    <w:p w14:paraId="087BDEBE" w14:textId="77777777" w:rsidR="009E02E5" w:rsidRPr="00C72134" w:rsidRDefault="009E02E5" w:rsidP="009E02E5">
      <w:pPr>
        <w:widowControl w:val="0"/>
        <w:tabs>
          <w:tab w:val="left" w:pos="972"/>
        </w:tabs>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the doing of any other thing that may reasonably be undertaken by an individual acting on behalf of the Authority, shall be deemed to be references to the Authority's Representatives in accordance with this condition 8.</w:t>
      </w:r>
    </w:p>
    <w:p w14:paraId="131CDA98"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4FABC3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Authority’s Representatives detailed in Schedule 3 (Contract Data Sheet) (or their nominated deputy) shall have full authority to act on behalf of the Authority for all purposes of the Contract.  Unless notified in writing before such act or instruction, the Contractor shall be entitled to treat any act of the Authority’s Representatives which is authorised by the Contract as being expressly authorised by the Authority and the Contractor shall not be required to determine whether authority has in fact been given.</w:t>
      </w:r>
    </w:p>
    <w:p w14:paraId="3212FF91"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1DE32E0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In the event of any change to the identity of the Authority’s Representatives, the Authority shall provide written confirmation to the Contractor, and shall update Schedule 3 (Contract Data Sheet) in accordance with condition 6 (Amendments to Contract).</w:t>
      </w:r>
    </w:p>
    <w:p w14:paraId="2F68850D"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7C50F66" w14:textId="77777777" w:rsidR="009E02E5" w:rsidRPr="00C72134" w:rsidRDefault="009E02E5" w:rsidP="009E02E5">
      <w:pPr>
        <w:widowControl w:val="0"/>
        <w:tabs>
          <w:tab w:val="left" w:pos="404"/>
        </w:tabs>
        <w:autoSpaceDE w:val="0"/>
        <w:autoSpaceDN w:val="0"/>
        <w:adjustRightInd w:val="0"/>
        <w:spacing w:after="0" w:line="240" w:lineRule="auto"/>
        <w:ind w:left="404" w:right="-1" w:hanging="284"/>
        <w:rPr>
          <w:rFonts w:ascii="Arial" w:hAnsi="Arial" w:cs="Arial"/>
          <w:sz w:val="21"/>
          <w:szCs w:val="21"/>
        </w:rPr>
      </w:pPr>
      <w:r w:rsidRPr="00C72134">
        <w:rPr>
          <w:rFonts w:ascii="Arial" w:hAnsi="Arial" w:cs="Arial"/>
          <w:color w:val="000000"/>
          <w:sz w:val="21"/>
          <w:szCs w:val="21"/>
          <w:u w:val="single"/>
        </w:rPr>
        <w:t>9.</w:t>
      </w:r>
      <w:r w:rsidRPr="00C72134">
        <w:rPr>
          <w:rFonts w:ascii="Arial" w:hAnsi="Arial" w:cs="Arial"/>
          <w:sz w:val="21"/>
          <w:szCs w:val="21"/>
        </w:rPr>
        <w:tab/>
      </w:r>
      <w:r w:rsidRPr="00C72134">
        <w:rPr>
          <w:rFonts w:ascii="Arial" w:hAnsi="Arial" w:cs="Arial"/>
          <w:color w:val="000000"/>
          <w:sz w:val="21"/>
          <w:szCs w:val="21"/>
          <w:u w:val="single"/>
        </w:rPr>
        <w:t>Severability</w:t>
      </w:r>
    </w:p>
    <w:p w14:paraId="3DECA76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3ADFE59A"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If any provision of the Contract is held to be invalid, illegal or unenforceable to any extent then:</w:t>
      </w:r>
    </w:p>
    <w:p w14:paraId="3A781917" w14:textId="77777777" w:rsidR="009E02E5" w:rsidRPr="00C72134" w:rsidRDefault="009E02E5" w:rsidP="009E02E5">
      <w:pPr>
        <w:widowControl w:val="0"/>
        <w:tabs>
          <w:tab w:val="left" w:pos="829"/>
        </w:tabs>
        <w:autoSpaceDE w:val="0"/>
        <w:autoSpaceDN w:val="0"/>
        <w:adjustRightInd w:val="0"/>
        <w:spacing w:after="0" w:line="240" w:lineRule="auto"/>
        <w:ind w:left="1434" w:right="-1" w:hanging="44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such provision shall (to the extent that it is invalid, illegal or unenforceable) be given no effect and shall be deemed not to be included in the Contract but without invalidating any of the remaining provisions of the Contract; and</w:t>
      </w:r>
    </w:p>
    <w:p w14:paraId="2C676086" w14:textId="77777777" w:rsidR="009E02E5" w:rsidRPr="00C72134" w:rsidRDefault="009E02E5" w:rsidP="009E02E5">
      <w:pPr>
        <w:widowControl w:val="0"/>
        <w:tabs>
          <w:tab w:val="left" w:pos="829"/>
        </w:tabs>
        <w:autoSpaceDE w:val="0"/>
        <w:autoSpaceDN w:val="0"/>
        <w:adjustRightInd w:val="0"/>
        <w:spacing w:after="0" w:line="240" w:lineRule="auto"/>
        <w:ind w:left="1434" w:right="-1" w:hanging="441"/>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Parties shall use all reasonable endeavours to replace the invalid, illegal or unenforceable provision by a valid, legal and enforceable substitute provision the effect of which is as close as possible to the intended effect of the invalid, illegal or unenforceable provision.</w:t>
      </w:r>
    </w:p>
    <w:p w14:paraId="14EEAE01"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23960E1E" w14:textId="77777777" w:rsidR="009E02E5" w:rsidRPr="00C72134" w:rsidRDefault="009E02E5" w:rsidP="009E02E5">
      <w:pPr>
        <w:widowControl w:val="0"/>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10.</w:t>
      </w:r>
      <w:r w:rsidRPr="00C72134">
        <w:rPr>
          <w:rFonts w:ascii="Arial" w:hAnsi="Arial" w:cs="Arial"/>
          <w:sz w:val="21"/>
          <w:szCs w:val="21"/>
        </w:rPr>
        <w:tab/>
      </w:r>
      <w:r w:rsidRPr="00C72134">
        <w:rPr>
          <w:rFonts w:ascii="Arial" w:hAnsi="Arial" w:cs="Arial"/>
          <w:color w:val="000000"/>
          <w:sz w:val="21"/>
          <w:szCs w:val="21"/>
          <w:u w:val="single"/>
        </w:rPr>
        <w:t>Waiver</w:t>
      </w:r>
    </w:p>
    <w:p w14:paraId="4EA85FC0"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2C6E343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No act or omission of either Party shall by itself amount to a waiver of any right or remedy unless expressly stated by that Party in writing.  In particular, no reasonable delay in exercising any right or remedy shall by itself constitute a waiver of that right or remedy.</w:t>
      </w:r>
    </w:p>
    <w:p w14:paraId="1AD54E23"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42364BE"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No waiver in respect of any right or remedy shall operate as a waiver in respect of any other right or remedy.</w:t>
      </w:r>
    </w:p>
    <w:p w14:paraId="5CDC803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122F00B1"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11.</w:t>
      </w:r>
      <w:r w:rsidRPr="00C72134">
        <w:rPr>
          <w:rFonts w:ascii="Arial" w:hAnsi="Arial" w:cs="Arial"/>
          <w:sz w:val="21"/>
          <w:szCs w:val="21"/>
        </w:rPr>
        <w:tab/>
      </w:r>
      <w:r w:rsidRPr="00C72134">
        <w:rPr>
          <w:rFonts w:ascii="Arial" w:hAnsi="Arial" w:cs="Arial"/>
          <w:color w:val="000000"/>
          <w:sz w:val="21"/>
          <w:szCs w:val="21"/>
          <w:u w:val="single"/>
        </w:rPr>
        <w:t>Assignment of Contract</w:t>
      </w:r>
    </w:p>
    <w:p w14:paraId="303A49D0"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p>
    <w:p w14:paraId="472E7D4A"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sz w:val="21"/>
          <w:szCs w:val="21"/>
        </w:rPr>
      </w:pPr>
      <w:r w:rsidRPr="00C72134">
        <w:rPr>
          <w:rFonts w:ascii="Arial" w:hAnsi="Arial" w:cs="Arial"/>
          <w:color w:val="000000"/>
          <w:sz w:val="21"/>
          <w:szCs w:val="21"/>
        </w:rPr>
        <w:t>Neither Party shall be entitled to assign the Contract (or any part thereof) without the prior written consent of the other Party.</w:t>
      </w:r>
    </w:p>
    <w:p w14:paraId="5D8959B8"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943DFE0"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12.</w:t>
      </w:r>
      <w:r w:rsidRPr="00C72134">
        <w:rPr>
          <w:rFonts w:ascii="Arial" w:hAnsi="Arial" w:cs="Arial"/>
          <w:sz w:val="21"/>
          <w:szCs w:val="21"/>
        </w:rPr>
        <w:tab/>
      </w:r>
      <w:r w:rsidRPr="00C72134">
        <w:rPr>
          <w:rFonts w:ascii="Arial" w:hAnsi="Arial" w:cs="Arial"/>
          <w:color w:val="000000"/>
          <w:sz w:val="21"/>
          <w:szCs w:val="21"/>
          <w:u w:val="single"/>
        </w:rPr>
        <w:t>Third Party Rights</w:t>
      </w:r>
    </w:p>
    <w:p w14:paraId="3BF09421"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p>
    <w:p w14:paraId="176F844B"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sz w:val="21"/>
          <w:szCs w:val="21"/>
        </w:rPr>
      </w:pPr>
      <w:r w:rsidRPr="00C72134">
        <w:rPr>
          <w:rFonts w:ascii="Arial" w:hAnsi="Arial" w:cs="Arial"/>
          <w:color w:val="000000"/>
          <w:sz w:val="21"/>
          <w:szCs w:val="21"/>
        </w:rPr>
        <w:t>Notwithstanding anything to the contrary elsewhere in the Contract, no right is granted to any person who is not a Party to the Contract to enforce any term of the Contract in its own right and the Parties to the Contract declare that they have no intention to grant any such right.</w:t>
      </w:r>
    </w:p>
    <w:p w14:paraId="2C32DD9B"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66C4B2A"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38C6B83"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13.</w:t>
      </w:r>
      <w:r w:rsidRPr="00C72134">
        <w:rPr>
          <w:rFonts w:ascii="Arial" w:hAnsi="Arial" w:cs="Arial"/>
          <w:sz w:val="21"/>
          <w:szCs w:val="21"/>
        </w:rPr>
        <w:tab/>
      </w:r>
      <w:r w:rsidRPr="00C72134">
        <w:rPr>
          <w:rFonts w:ascii="Arial" w:hAnsi="Arial" w:cs="Arial"/>
          <w:color w:val="000000"/>
          <w:sz w:val="21"/>
          <w:szCs w:val="21"/>
          <w:u w:val="single"/>
        </w:rPr>
        <w:t>Transparency</w:t>
      </w:r>
    </w:p>
    <w:p w14:paraId="6D0577F3"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5D78CC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Subject to clause 13.b but notwithstanding condition 14 (Disclosure of Information), the Contractor understands that the Authority may publish the Transparency Information to the general public.  The </w:t>
      </w:r>
      <w:r w:rsidRPr="00C72134">
        <w:rPr>
          <w:rFonts w:ascii="Arial" w:hAnsi="Arial" w:cs="Arial"/>
          <w:color w:val="000000"/>
          <w:sz w:val="21"/>
          <w:szCs w:val="21"/>
        </w:rPr>
        <w:lastRenderedPageBreak/>
        <w:t>Contractor shall assist and cooperate with the Authority to enable the Authority to publish the Transparency Information.</w:t>
      </w:r>
    </w:p>
    <w:p w14:paraId="393F9C1C"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854A96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Before publishing the Transparency Information to the general public in accordance with clause 13.a, the Authority shall redact any Information that would be exempt from disclosure if it was the subject of a request for Information under the Freedom of Information Act 2000 or the Environmental Information Regulations 2004, and any Information which has been acknowledged by the Authority at Schedule 5 – Contractor’s Commercially Sensitive Information.</w:t>
      </w:r>
    </w:p>
    <w:p w14:paraId="42F395FB"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15CD958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Authority may consult with the Contractor before redacting any Information from the Transparency Information in accordance with clause 13.b.  The Contractor acknowledges and accepts that its representations on redactions during consultation may not be determinative and that the decision whether to redact Information is a matter in which the Authority shall exercise its own discretion, subject always to the provisions of the Freedom of Information Act 2000 or the Environmental Information Regulations 2004.</w:t>
      </w:r>
    </w:p>
    <w:p w14:paraId="0AEF141F"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10E3B132"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For the avoidance of doubt, nothing in this condition 13 shall affect the Contractor’s rights at law.</w:t>
      </w:r>
    </w:p>
    <w:p w14:paraId="0A118D08"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E5C126B"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14.</w:t>
      </w:r>
      <w:r w:rsidRPr="00C72134">
        <w:rPr>
          <w:rFonts w:ascii="Arial" w:hAnsi="Arial" w:cs="Arial"/>
          <w:sz w:val="21"/>
          <w:szCs w:val="21"/>
        </w:rPr>
        <w:tab/>
      </w:r>
      <w:r w:rsidRPr="00C72134">
        <w:rPr>
          <w:rFonts w:ascii="Arial" w:hAnsi="Arial" w:cs="Arial"/>
          <w:color w:val="000000"/>
          <w:sz w:val="21"/>
          <w:szCs w:val="21"/>
          <w:u w:val="single"/>
        </w:rPr>
        <w:t>Disclosure of Information</w:t>
      </w:r>
    </w:p>
    <w:p w14:paraId="0D3B7AA6"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3DDCFBBC"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bookmarkStart w:id="7" w:name="_Hlk16506821"/>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Subject to clauses 14.d, 14.e, 14.h and condition 13 each Party:</w:t>
      </w:r>
    </w:p>
    <w:p w14:paraId="61B2356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shall treat in confidence all Information it receives from the other;</w:t>
      </w:r>
    </w:p>
    <w:p w14:paraId="0CB8D0D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shall not disclose any of that Information to any third party without the prior written consent of the other Party, which consent shall not unreasonably be withheld, except that the Contractor may disclose Information in confidence, without prior consent, to such persons and to such extent as may be necessary for the performance of the Contract;</w:t>
      </w:r>
    </w:p>
    <w:p w14:paraId="2931C3E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shall not use any of that Information otherwise than for the purpose of the Contract; and</w:t>
      </w:r>
    </w:p>
    <w:p w14:paraId="7535DE1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shall not copy any of that Information except to the extent necessary for the purpose of exercising its rights of use and disclosure under the Contract.</w:t>
      </w:r>
    </w:p>
    <w:p w14:paraId="2E9622C0"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50BFE61B"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Contractor shall take all reasonable precautions necessary to ensure that all Information disclosed to the Contractor by or on behalf of the Authority under or in connection with the Contract:</w:t>
      </w:r>
    </w:p>
    <w:p w14:paraId="6CEB8926" w14:textId="77777777" w:rsidR="009E02E5" w:rsidRPr="00C72134" w:rsidRDefault="009E02E5" w:rsidP="009E02E5">
      <w:pPr>
        <w:widowControl w:val="0"/>
        <w:tabs>
          <w:tab w:val="left" w:pos="829"/>
        </w:tabs>
        <w:autoSpaceDE w:val="0"/>
        <w:autoSpaceDN w:val="0"/>
        <w:adjustRightInd w:val="0"/>
        <w:spacing w:after="0" w:line="240" w:lineRule="auto"/>
        <w:ind w:left="1440" w:right="-1" w:hanging="44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is disclosed to its employees and Subcontractors, only to the extent necessary for the performance of the Contract; and</w:t>
      </w:r>
    </w:p>
    <w:p w14:paraId="22F973DD" w14:textId="77777777" w:rsidR="009E02E5" w:rsidRPr="00C72134" w:rsidRDefault="009E02E5" w:rsidP="009E02E5">
      <w:pPr>
        <w:widowControl w:val="0"/>
        <w:tabs>
          <w:tab w:val="left" w:pos="829"/>
        </w:tabs>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is treated in confidence by them and not disclosed except with the prior written consent of the Authority or used otherwise than for the purpose of performing work or having work performed for the Authority under the Contract or any subcontract.</w:t>
      </w:r>
    </w:p>
    <w:p w14:paraId="56DE9EE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582F7E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Contractor shall ensure that its employees are aware of the Contractor’s arrangements for discharging the obligations at clauses 14.a and 14.b before receiving Information and shall take such steps as may be reasonably practical to enforce such arrangements.</w:t>
      </w:r>
    </w:p>
    <w:p w14:paraId="7C6D6003"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0B09400A"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Clauses 14.a and 14.b shall not apply to any Information to the extent that either Party:</w:t>
      </w:r>
    </w:p>
    <w:p w14:paraId="7CEA774D" w14:textId="77777777" w:rsidR="009E02E5" w:rsidRPr="00C72134" w:rsidRDefault="009E02E5" w:rsidP="009E02E5">
      <w:pPr>
        <w:widowControl w:val="0"/>
        <w:tabs>
          <w:tab w:val="left" w:pos="829"/>
        </w:tabs>
        <w:autoSpaceDE w:val="0"/>
        <w:autoSpaceDN w:val="0"/>
        <w:adjustRightInd w:val="0"/>
        <w:spacing w:after="0" w:line="240" w:lineRule="auto"/>
        <w:ind w:left="829" w:right="-1" w:firstLine="164"/>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exercises rights of use or disclosure granted otherwise than in consequence of, or under, </w:t>
      </w:r>
      <w:r w:rsidRPr="00C72134">
        <w:rPr>
          <w:rFonts w:ascii="Arial" w:hAnsi="Arial" w:cs="Arial"/>
          <w:color w:val="000000"/>
          <w:sz w:val="21"/>
          <w:szCs w:val="21"/>
        </w:rPr>
        <w:tab/>
        <w:t>the Contract;</w:t>
      </w:r>
    </w:p>
    <w:p w14:paraId="49EFC39A" w14:textId="77777777" w:rsidR="009E02E5" w:rsidRPr="00C72134" w:rsidRDefault="009E02E5" w:rsidP="009E02E5">
      <w:pPr>
        <w:widowControl w:val="0"/>
        <w:tabs>
          <w:tab w:val="left" w:pos="829"/>
        </w:tabs>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has the right to use or disclose the Information in accordance with other Conditions of the Contract; or</w:t>
      </w:r>
    </w:p>
    <w:p w14:paraId="0E2FC3E3" w14:textId="77777777" w:rsidR="009E02E5" w:rsidRPr="00C72134" w:rsidRDefault="009E02E5" w:rsidP="009E02E5">
      <w:pPr>
        <w:widowControl w:val="0"/>
        <w:tabs>
          <w:tab w:val="left" w:pos="829"/>
        </w:tabs>
        <w:autoSpaceDE w:val="0"/>
        <w:autoSpaceDN w:val="0"/>
        <w:adjustRightInd w:val="0"/>
        <w:spacing w:after="0" w:line="240" w:lineRule="auto"/>
        <w:ind w:left="829" w:right="-1" w:firstLine="164"/>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can show:</w:t>
      </w:r>
    </w:p>
    <w:p w14:paraId="597AA63E" w14:textId="77777777" w:rsidR="009E02E5" w:rsidRPr="00C72134" w:rsidRDefault="009E02E5" w:rsidP="009E02E5">
      <w:pPr>
        <w:widowControl w:val="0"/>
        <w:tabs>
          <w:tab w:val="left" w:pos="120"/>
        </w:tabs>
        <w:autoSpaceDE w:val="0"/>
        <w:autoSpaceDN w:val="0"/>
        <w:adjustRightInd w:val="0"/>
        <w:spacing w:after="0" w:line="240" w:lineRule="auto"/>
        <w:ind w:left="2127" w:right="-1" w:hanging="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that the Information was or has become published or publicly available for use otherwise than in breach of any provision of the Contract or any other agreement between the Parties;</w:t>
      </w:r>
    </w:p>
    <w:p w14:paraId="51487D00" w14:textId="77777777" w:rsidR="009E02E5" w:rsidRPr="00C72134" w:rsidRDefault="009E02E5" w:rsidP="009E02E5">
      <w:pPr>
        <w:widowControl w:val="0"/>
        <w:tabs>
          <w:tab w:val="left" w:pos="120"/>
        </w:tabs>
        <w:autoSpaceDE w:val="0"/>
        <w:autoSpaceDN w:val="0"/>
        <w:adjustRightInd w:val="0"/>
        <w:spacing w:after="0" w:line="240" w:lineRule="auto"/>
        <w:ind w:left="2127"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that the Information was already known to it (without restrictions on disclosure or use) prior to receiving the Information under or in connection with the Contract;</w:t>
      </w:r>
    </w:p>
    <w:p w14:paraId="64F05917" w14:textId="77777777" w:rsidR="009E02E5" w:rsidRPr="00C72134" w:rsidRDefault="009E02E5" w:rsidP="009E02E5">
      <w:pPr>
        <w:widowControl w:val="0"/>
        <w:tabs>
          <w:tab w:val="left" w:pos="120"/>
        </w:tabs>
        <w:autoSpaceDE w:val="0"/>
        <w:autoSpaceDN w:val="0"/>
        <w:adjustRightInd w:val="0"/>
        <w:spacing w:after="0" w:line="240" w:lineRule="auto"/>
        <w:ind w:left="2127" w:right="-1" w:hanging="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that the Information was received without restriction on further disclosure from a third party which lawfully acquired the Information without any restriction on disclosure; or</w:t>
      </w:r>
    </w:p>
    <w:p w14:paraId="7396BD5D" w14:textId="77777777" w:rsidR="009E02E5" w:rsidRPr="00C72134" w:rsidRDefault="009E02E5" w:rsidP="009E02E5">
      <w:pPr>
        <w:widowControl w:val="0"/>
        <w:tabs>
          <w:tab w:val="left" w:pos="120"/>
        </w:tabs>
        <w:autoSpaceDE w:val="0"/>
        <w:autoSpaceDN w:val="0"/>
        <w:adjustRightInd w:val="0"/>
        <w:spacing w:after="0" w:line="240" w:lineRule="auto"/>
        <w:ind w:left="2127" w:right="-1" w:hanging="284"/>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from its records that the same Information was derived independently of that received under or in connection with the Contract;</w:t>
      </w:r>
    </w:p>
    <w:p w14:paraId="78EB9C35" w14:textId="77777777" w:rsidR="009E02E5" w:rsidRPr="00C72134" w:rsidRDefault="009E02E5" w:rsidP="009E02E5">
      <w:pPr>
        <w:widowControl w:val="0"/>
        <w:autoSpaceDE w:val="0"/>
        <w:autoSpaceDN w:val="0"/>
        <w:adjustRightInd w:val="0"/>
        <w:spacing w:after="60" w:line="240" w:lineRule="auto"/>
        <w:ind w:left="2127" w:right="-1"/>
        <w:rPr>
          <w:rFonts w:ascii="Arial" w:hAnsi="Arial" w:cs="Arial"/>
          <w:color w:val="000000"/>
          <w:sz w:val="21"/>
          <w:szCs w:val="21"/>
        </w:rPr>
      </w:pPr>
      <w:r w:rsidRPr="00C72134">
        <w:rPr>
          <w:rFonts w:ascii="Arial" w:hAnsi="Arial" w:cs="Arial"/>
          <w:color w:val="000000"/>
          <w:sz w:val="21"/>
          <w:szCs w:val="21"/>
        </w:rPr>
        <w:t>provided that the relationship to any other Information is not revealed.</w:t>
      </w:r>
    </w:p>
    <w:p w14:paraId="01D48E2D" w14:textId="77777777" w:rsidR="009E02E5" w:rsidRPr="00C72134" w:rsidRDefault="009E02E5" w:rsidP="009E02E5">
      <w:pPr>
        <w:widowControl w:val="0"/>
        <w:autoSpaceDE w:val="0"/>
        <w:autoSpaceDN w:val="0"/>
        <w:adjustRightInd w:val="0"/>
        <w:spacing w:after="60" w:line="240" w:lineRule="auto"/>
        <w:ind w:right="-1"/>
        <w:rPr>
          <w:rFonts w:ascii="Arial" w:hAnsi="Arial" w:cs="Arial"/>
          <w:sz w:val="21"/>
          <w:szCs w:val="21"/>
        </w:rPr>
      </w:pPr>
    </w:p>
    <w:p w14:paraId="525EFDA2"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color w:val="000000"/>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Neither Party shall be in breach of this condition where it can show that any disclosure of Information was made solely and to the extent necessary to comply with a statutory, judicial or parliamentary obligation.  Where such a disclosure is made, the Party making the disclosure shall ensure that the recipient of the Information is made aware of and asked to respect its confidentiality.  Such disclosure shall in no way diminish the obligations of the Parties under this condition.</w:t>
      </w:r>
    </w:p>
    <w:p w14:paraId="21350CEB"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sz w:val="21"/>
          <w:szCs w:val="21"/>
        </w:rPr>
      </w:pPr>
    </w:p>
    <w:p w14:paraId="0B3D4E6B" w14:textId="77777777" w:rsidR="009E02E5" w:rsidRPr="00C72134" w:rsidRDefault="009E02E5" w:rsidP="009E02E5">
      <w:pPr>
        <w:widowControl w:val="0"/>
        <w:autoSpaceDE w:val="0"/>
        <w:autoSpaceDN w:val="0"/>
        <w:adjustRightInd w:val="0"/>
        <w:spacing w:after="0" w:line="240" w:lineRule="auto"/>
        <w:ind w:left="1004" w:right="-1" w:hanging="578"/>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The Authority may disclose the Information:</w:t>
      </w:r>
    </w:p>
    <w:p w14:paraId="49F6177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on a confidential basis to any Central Government Body for any proper purpose of the Authority or of the relevant Central Government Body, which shall include: disclosure to the Cabinet Office and/or HM Treasury for the purpose of ensuring effective cross-Government procurement processes, including value for money and related purposes;</w:t>
      </w:r>
    </w:p>
    <w:p w14:paraId="00EE293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to Parliament and Parliamentary Committees or if required by any Parliamentary reporting requirement; </w:t>
      </w:r>
    </w:p>
    <w:p w14:paraId="4BAFCA5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to the extent that the Authority (acting reasonably) deems disclosure necessary or appropriate in the course of carrying out its public functions;</w:t>
      </w:r>
    </w:p>
    <w:p w14:paraId="31F16D2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on a confidential basis to a professional adviser, consultant or other person engaged by any of the entities defined in Schedule 1 (including benchmarking organisations) for any purpose relating to or connected with this Contract;</w:t>
      </w:r>
    </w:p>
    <w:p w14:paraId="15F458E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on a confidential basis for the purpose of the exercise of its rights under the Contract; or</w:t>
      </w:r>
    </w:p>
    <w:p w14:paraId="5A03DF4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w:t>
      </w:r>
      <w:r w:rsidRPr="00C72134">
        <w:rPr>
          <w:rFonts w:ascii="Arial" w:hAnsi="Arial" w:cs="Arial"/>
          <w:sz w:val="21"/>
          <w:szCs w:val="21"/>
        </w:rPr>
        <w:tab/>
      </w:r>
      <w:r w:rsidRPr="00C72134">
        <w:rPr>
          <w:rFonts w:ascii="Arial" w:hAnsi="Arial" w:cs="Arial"/>
          <w:color w:val="000000"/>
          <w:sz w:val="21"/>
          <w:szCs w:val="21"/>
        </w:rPr>
        <w:t xml:space="preserve">on a confidential basis to a proposed body in connection with any assignment, novation or disposal of any of its rights, obligations or liabilities under the Contract; </w:t>
      </w:r>
    </w:p>
    <w:p w14:paraId="619876B6" w14:textId="77777777" w:rsidR="009E02E5" w:rsidRPr="00C72134" w:rsidRDefault="009E02E5" w:rsidP="009E02E5">
      <w:pPr>
        <w:widowControl w:val="0"/>
        <w:autoSpaceDE w:val="0"/>
        <w:autoSpaceDN w:val="0"/>
        <w:adjustRightInd w:val="0"/>
        <w:spacing w:after="60" w:line="240" w:lineRule="auto"/>
        <w:ind w:left="1418" w:right="-1" w:hanging="425"/>
        <w:rPr>
          <w:rFonts w:ascii="Arial" w:hAnsi="Arial" w:cs="Arial"/>
          <w:color w:val="000000"/>
          <w:sz w:val="21"/>
          <w:szCs w:val="21"/>
        </w:rPr>
      </w:pPr>
      <w:r w:rsidRPr="00C72134">
        <w:rPr>
          <w:rFonts w:ascii="Arial" w:hAnsi="Arial" w:cs="Arial"/>
          <w:color w:val="000000"/>
          <w:sz w:val="21"/>
          <w:szCs w:val="21"/>
        </w:rPr>
        <w:t>and for the purposes of the foregoing, references to disclosure on a confidential basis shall mean disclosure subject to a confidentiality agreement or arrangement containing terms no less stringent than those placed on the Authority under this condition.</w:t>
      </w:r>
    </w:p>
    <w:p w14:paraId="310F0381" w14:textId="77777777" w:rsidR="009E02E5" w:rsidRPr="00C72134" w:rsidRDefault="009E02E5" w:rsidP="009E02E5">
      <w:pPr>
        <w:widowControl w:val="0"/>
        <w:autoSpaceDE w:val="0"/>
        <w:autoSpaceDN w:val="0"/>
        <w:adjustRightInd w:val="0"/>
        <w:spacing w:after="60" w:line="240" w:lineRule="auto"/>
        <w:ind w:left="1418" w:right="-1" w:hanging="425"/>
        <w:rPr>
          <w:rFonts w:ascii="Arial" w:hAnsi="Arial" w:cs="Arial"/>
          <w:sz w:val="21"/>
          <w:szCs w:val="21"/>
        </w:rPr>
      </w:pPr>
    </w:p>
    <w:p w14:paraId="2806281B" w14:textId="77777777" w:rsidR="009E02E5" w:rsidRPr="00C72134" w:rsidRDefault="009E02E5" w:rsidP="009E02E5">
      <w:pPr>
        <w:widowControl w:val="0"/>
        <w:autoSpaceDE w:val="0"/>
        <w:autoSpaceDN w:val="0"/>
        <w:adjustRightInd w:val="0"/>
        <w:spacing w:after="0" w:line="240" w:lineRule="auto"/>
        <w:ind w:left="993" w:right="-1" w:hanging="567"/>
        <w:rPr>
          <w:rFonts w:ascii="Arial" w:hAnsi="Arial" w:cs="Arial"/>
          <w:color w:val="000000"/>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Before sharing any Information in accordance with clause 14.f, the Authority may redact the Information.  Any decision to redact Information made by the Authority shall be final.</w:t>
      </w:r>
    </w:p>
    <w:p w14:paraId="0F3D6F26" w14:textId="77777777" w:rsidR="009E02E5" w:rsidRPr="00C72134" w:rsidRDefault="009E02E5" w:rsidP="009E02E5">
      <w:pPr>
        <w:widowControl w:val="0"/>
        <w:autoSpaceDE w:val="0"/>
        <w:autoSpaceDN w:val="0"/>
        <w:adjustRightInd w:val="0"/>
        <w:spacing w:after="0" w:line="240" w:lineRule="auto"/>
        <w:ind w:left="993" w:right="-1" w:hanging="567"/>
        <w:rPr>
          <w:rFonts w:ascii="Arial" w:hAnsi="Arial" w:cs="Arial"/>
          <w:sz w:val="21"/>
          <w:szCs w:val="21"/>
        </w:rPr>
      </w:pPr>
    </w:p>
    <w:p w14:paraId="42DDC864" w14:textId="77777777" w:rsidR="009E02E5" w:rsidRPr="00C72134" w:rsidRDefault="009E02E5" w:rsidP="009E02E5">
      <w:pPr>
        <w:widowControl w:val="0"/>
        <w:autoSpaceDE w:val="0"/>
        <w:autoSpaceDN w:val="0"/>
        <w:adjustRightInd w:val="0"/>
        <w:spacing w:after="0" w:line="240" w:lineRule="auto"/>
        <w:ind w:left="993" w:right="-1" w:hanging="567"/>
        <w:rPr>
          <w:rFonts w:ascii="Arial" w:hAnsi="Arial" w:cs="Arial"/>
          <w:color w:val="000000"/>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The Authority shall not be in breach of the Contract where disclosure of Information is made solely and to the extent necessary to comply with the Freedom of Information Act 2000 (the “Act”) or the Environmental Information Regulations 2004 (the “Regulations”). To the extent permitted by the time for compliance under the Act or the Regulations, the Authority shall consult the Contractor where the Authority is considering the disclosure of Information under the Act or the Regulations and, in any event, shall provide prior notification to the Contractor of any decision to disclose the Information.  The Contractor acknowledges and accepts that its representations on disclosure during consultation may not be determinative and that the decision whether to disclose Information in order to comply with the Act or the Regulations is a matter in which the Authority shall exercise its own discretion, subject always to the provisions of the Act or the Regulations.</w:t>
      </w:r>
    </w:p>
    <w:p w14:paraId="515D7806" w14:textId="77777777" w:rsidR="009E02E5" w:rsidRPr="00C72134" w:rsidRDefault="009E02E5" w:rsidP="009E02E5">
      <w:pPr>
        <w:widowControl w:val="0"/>
        <w:autoSpaceDE w:val="0"/>
        <w:autoSpaceDN w:val="0"/>
        <w:adjustRightInd w:val="0"/>
        <w:spacing w:after="0" w:line="240" w:lineRule="auto"/>
        <w:ind w:left="993" w:right="-1" w:hanging="567"/>
        <w:rPr>
          <w:rFonts w:ascii="Arial" w:hAnsi="Arial" w:cs="Arial"/>
          <w:sz w:val="21"/>
          <w:szCs w:val="21"/>
        </w:rPr>
      </w:pPr>
    </w:p>
    <w:p w14:paraId="09D253E7" w14:textId="77777777" w:rsidR="009E02E5" w:rsidRPr="00C72134" w:rsidRDefault="009E02E5" w:rsidP="009E02E5">
      <w:pPr>
        <w:widowControl w:val="0"/>
        <w:autoSpaceDE w:val="0"/>
        <w:autoSpaceDN w:val="0"/>
        <w:adjustRightInd w:val="0"/>
        <w:spacing w:after="0" w:line="240" w:lineRule="auto"/>
        <w:ind w:left="993" w:right="-1" w:hanging="56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Nothing in this condition shall affect the Parties' obligations of confidentiality where Information is disclosed orally in confidence.</w:t>
      </w:r>
    </w:p>
    <w:bookmarkEnd w:id="7"/>
    <w:p w14:paraId="64E97099" w14:textId="77777777" w:rsidR="009E02E5" w:rsidRPr="00C72134" w:rsidRDefault="009E02E5" w:rsidP="009E02E5">
      <w:pPr>
        <w:widowControl w:val="0"/>
        <w:autoSpaceDE w:val="0"/>
        <w:autoSpaceDN w:val="0"/>
        <w:adjustRightInd w:val="0"/>
        <w:spacing w:after="60" w:line="240" w:lineRule="auto"/>
        <w:ind w:left="1418" w:right="-1" w:hanging="992"/>
        <w:rPr>
          <w:rFonts w:ascii="Arial" w:hAnsi="Arial" w:cs="Arial"/>
          <w:color w:val="000000"/>
          <w:sz w:val="21"/>
          <w:szCs w:val="21"/>
        </w:rPr>
      </w:pPr>
    </w:p>
    <w:p w14:paraId="6A9199D0"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15.</w:t>
      </w:r>
      <w:r w:rsidRPr="00C72134">
        <w:rPr>
          <w:rFonts w:ascii="Arial" w:hAnsi="Arial" w:cs="Arial"/>
          <w:sz w:val="21"/>
          <w:szCs w:val="21"/>
        </w:rPr>
        <w:tab/>
      </w:r>
      <w:r w:rsidRPr="00C72134">
        <w:rPr>
          <w:rFonts w:ascii="Arial" w:hAnsi="Arial" w:cs="Arial"/>
          <w:color w:val="000000"/>
          <w:sz w:val="21"/>
          <w:szCs w:val="21"/>
          <w:u w:val="single"/>
        </w:rPr>
        <w:t>Publicity and Communications with the Media</w:t>
      </w:r>
    </w:p>
    <w:p w14:paraId="6EC6A08B"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p>
    <w:p w14:paraId="5509E87C"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sz w:val="21"/>
          <w:szCs w:val="21"/>
        </w:rPr>
      </w:pPr>
      <w:r w:rsidRPr="00C72134">
        <w:rPr>
          <w:rFonts w:ascii="Arial" w:hAnsi="Arial" w:cs="Arial"/>
          <w:color w:val="000000"/>
          <w:sz w:val="21"/>
          <w:szCs w:val="21"/>
        </w:rPr>
        <w:t>The Contractor shall not and shall ensure that any employee or Subcontractor shall not communicate with representatives of the press, television, radio or other media on any matter concerning the Contract unless the Authority has given its prior written consent.</w:t>
      </w:r>
    </w:p>
    <w:p w14:paraId="7828BDC7" w14:textId="77777777" w:rsidR="009E02E5"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E05683D"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07CCA32"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16.</w:t>
      </w:r>
      <w:r w:rsidRPr="00C72134">
        <w:rPr>
          <w:rFonts w:ascii="Arial" w:hAnsi="Arial" w:cs="Arial"/>
          <w:sz w:val="21"/>
          <w:szCs w:val="21"/>
        </w:rPr>
        <w:tab/>
      </w:r>
      <w:r w:rsidRPr="00C72134">
        <w:rPr>
          <w:rFonts w:ascii="Arial" w:hAnsi="Arial" w:cs="Arial"/>
          <w:color w:val="000000"/>
          <w:sz w:val="21"/>
          <w:szCs w:val="21"/>
          <w:u w:val="single"/>
        </w:rPr>
        <w:t>Change of Control of Contractor</w:t>
      </w:r>
    </w:p>
    <w:p w14:paraId="0E65B86F"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6F612CC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The Contractor shall notify the Representative of the Authority at the address given in clause 16.b,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w:t>
      </w:r>
      <w:r w:rsidRPr="00C72134">
        <w:rPr>
          <w:rFonts w:ascii="Arial" w:hAnsi="Arial" w:cs="Arial"/>
          <w:color w:val="000000"/>
          <w:sz w:val="21"/>
          <w:szCs w:val="21"/>
        </w:rPr>
        <w:lastRenderedPageBreak/>
        <w:t>sanction arising from issuing such a notice.</w:t>
      </w:r>
    </w:p>
    <w:p w14:paraId="7DFEA4F4"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2D0B115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Each notice of change of control shall be taken to apply to all contracts with the Authority. Notices shall be submitted to:</w:t>
      </w:r>
    </w:p>
    <w:p w14:paraId="1CA5E5D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p>
    <w:p w14:paraId="236F46C5" w14:textId="77777777" w:rsidR="009E02E5" w:rsidRPr="00C72134" w:rsidRDefault="009E02E5" w:rsidP="009E02E5">
      <w:pPr>
        <w:widowControl w:val="0"/>
        <w:autoSpaceDE w:val="0"/>
        <w:autoSpaceDN w:val="0"/>
        <w:adjustRightInd w:val="0"/>
        <w:spacing w:after="60" w:line="240" w:lineRule="auto"/>
        <w:ind w:left="972" w:right="-1"/>
        <w:rPr>
          <w:rFonts w:ascii="Arial" w:hAnsi="Arial" w:cs="Arial"/>
          <w:sz w:val="21"/>
          <w:szCs w:val="21"/>
        </w:rPr>
      </w:pPr>
      <w:r w:rsidRPr="00C72134">
        <w:rPr>
          <w:rFonts w:ascii="Arial" w:hAnsi="Arial" w:cs="Arial"/>
          <w:color w:val="000000"/>
          <w:sz w:val="21"/>
          <w:szCs w:val="21"/>
        </w:rPr>
        <w:t>Mergers &amp; Acquisitions Section</w:t>
      </w:r>
    </w:p>
    <w:p w14:paraId="7EFAA8FD" w14:textId="77777777" w:rsidR="009E02E5" w:rsidRPr="00C72134" w:rsidRDefault="009E02E5" w:rsidP="009E02E5">
      <w:pPr>
        <w:widowControl w:val="0"/>
        <w:autoSpaceDE w:val="0"/>
        <w:autoSpaceDN w:val="0"/>
        <w:adjustRightInd w:val="0"/>
        <w:spacing w:after="60" w:line="240" w:lineRule="auto"/>
        <w:ind w:left="972" w:right="-1"/>
        <w:rPr>
          <w:rFonts w:ascii="Arial" w:hAnsi="Arial" w:cs="Arial"/>
          <w:sz w:val="21"/>
          <w:szCs w:val="21"/>
        </w:rPr>
      </w:pPr>
      <w:r w:rsidRPr="00C72134">
        <w:rPr>
          <w:rFonts w:ascii="Arial" w:hAnsi="Arial" w:cs="Arial"/>
          <w:color w:val="000000"/>
          <w:sz w:val="21"/>
          <w:szCs w:val="21"/>
        </w:rPr>
        <w:t>Strategic Supplier Management Team</w:t>
      </w:r>
    </w:p>
    <w:p w14:paraId="7131DF4E" w14:textId="77777777" w:rsidR="009E02E5" w:rsidRPr="00C72134" w:rsidRDefault="009E02E5" w:rsidP="009E02E5">
      <w:pPr>
        <w:widowControl w:val="0"/>
        <w:autoSpaceDE w:val="0"/>
        <w:autoSpaceDN w:val="0"/>
        <w:adjustRightInd w:val="0"/>
        <w:spacing w:after="60" w:line="240" w:lineRule="auto"/>
        <w:ind w:left="972" w:right="-1"/>
        <w:rPr>
          <w:rFonts w:ascii="Arial" w:hAnsi="Arial" w:cs="Arial"/>
          <w:sz w:val="21"/>
          <w:szCs w:val="21"/>
        </w:rPr>
      </w:pPr>
      <w:r w:rsidRPr="00C72134">
        <w:rPr>
          <w:rFonts w:ascii="Arial" w:hAnsi="Arial" w:cs="Arial"/>
          <w:color w:val="000000"/>
          <w:sz w:val="21"/>
          <w:szCs w:val="21"/>
        </w:rPr>
        <w:t>Spruce 3b # 1301</w:t>
      </w:r>
    </w:p>
    <w:p w14:paraId="215094AC" w14:textId="77777777" w:rsidR="009E02E5" w:rsidRPr="00C72134" w:rsidRDefault="009E02E5" w:rsidP="009E02E5">
      <w:pPr>
        <w:widowControl w:val="0"/>
        <w:autoSpaceDE w:val="0"/>
        <w:autoSpaceDN w:val="0"/>
        <w:adjustRightInd w:val="0"/>
        <w:spacing w:after="60" w:line="240" w:lineRule="auto"/>
        <w:ind w:left="972" w:right="-1"/>
        <w:rPr>
          <w:rFonts w:ascii="Arial" w:hAnsi="Arial" w:cs="Arial"/>
          <w:sz w:val="21"/>
          <w:szCs w:val="21"/>
        </w:rPr>
      </w:pPr>
      <w:r w:rsidRPr="00C72134">
        <w:rPr>
          <w:rFonts w:ascii="Arial" w:hAnsi="Arial" w:cs="Arial"/>
          <w:color w:val="000000"/>
          <w:sz w:val="21"/>
          <w:szCs w:val="21"/>
        </w:rPr>
        <w:t>MOD Abbey Wood,</w:t>
      </w:r>
    </w:p>
    <w:p w14:paraId="2B643C2A" w14:textId="77777777" w:rsidR="009E02E5" w:rsidRPr="00C72134" w:rsidRDefault="009E02E5" w:rsidP="009E02E5">
      <w:pPr>
        <w:widowControl w:val="0"/>
        <w:autoSpaceDE w:val="0"/>
        <w:autoSpaceDN w:val="0"/>
        <w:adjustRightInd w:val="0"/>
        <w:spacing w:after="60" w:line="240" w:lineRule="auto"/>
        <w:ind w:left="972" w:right="-1"/>
        <w:rPr>
          <w:rFonts w:ascii="Arial" w:hAnsi="Arial" w:cs="Arial"/>
          <w:color w:val="000000"/>
          <w:sz w:val="21"/>
          <w:szCs w:val="21"/>
        </w:rPr>
      </w:pPr>
      <w:r w:rsidRPr="00C72134">
        <w:rPr>
          <w:rFonts w:ascii="Arial" w:hAnsi="Arial" w:cs="Arial"/>
          <w:color w:val="000000"/>
          <w:sz w:val="21"/>
          <w:szCs w:val="21"/>
        </w:rPr>
        <w:t>Bristol, BS34 8JH</w:t>
      </w:r>
    </w:p>
    <w:p w14:paraId="3F64DB25" w14:textId="77777777" w:rsidR="009E02E5" w:rsidRPr="00C72134" w:rsidRDefault="009E02E5" w:rsidP="009E02E5">
      <w:pPr>
        <w:widowControl w:val="0"/>
        <w:autoSpaceDE w:val="0"/>
        <w:autoSpaceDN w:val="0"/>
        <w:adjustRightInd w:val="0"/>
        <w:spacing w:after="60" w:line="240" w:lineRule="auto"/>
        <w:ind w:left="972" w:right="-1"/>
        <w:rPr>
          <w:rFonts w:ascii="Arial" w:hAnsi="Arial" w:cs="Arial"/>
          <w:sz w:val="21"/>
          <w:szCs w:val="21"/>
        </w:rPr>
      </w:pPr>
    </w:p>
    <w:p w14:paraId="1B37E3A6" w14:textId="77777777" w:rsidR="009E02E5" w:rsidRPr="00C72134" w:rsidRDefault="009E02E5" w:rsidP="009E02E5">
      <w:pPr>
        <w:widowControl w:val="0"/>
        <w:autoSpaceDE w:val="0"/>
        <w:autoSpaceDN w:val="0"/>
        <w:adjustRightInd w:val="0"/>
        <w:spacing w:after="60" w:line="240" w:lineRule="auto"/>
        <w:ind w:left="720" w:right="-1"/>
        <w:rPr>
          <w:rFonts w:ascii="Arial" w:hAnsi="Arial" w:cs="Arial"/>
          <w:sz w:val="21"/>
          <w:szCs w:val="21"/>
        </w:rPr>
      </w:pPr>
      <w:r w:rsidRPr="00C72134">
        <w:rPr>
          <w:rFonts w:ascii="Arial" w:hAnsi="Arial" w:cs="Arial"/>
          <w:color w:val="000000"/>
          <w:sz w:val="21"/>
          <w:szCs w:val="21"/>
        </w:rPr>
        <w:t>The Representative of the Authority shall consider the notice of change of control and advise the Contractor in writing of any concerns the Authority may have. Such concerns may include but are not limited to potential threats to national security, the ability of the Authority to comply with its statutory obligations or matters covered by the declarations made by the Contractor prior to Contract Award.</w:t>
      </w:r>
    </w:p>
    <w:p w14:paraId="4A251C8A"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CC4ADA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Authority may terminate the Contract by giving written notice to the Contractor within six months of the Authority being notified in accordance with clause 16.a. The Authority shall act reasonably in exercising its right of termination under this condition.</w:t>
      </w:r>
    </w:p>
    <w:p w14:paraId="7047B3FD"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9D0F19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If the Authority exercises its right to terminate in accordance with clause 16.c the Contractor shall be entitled to request the Authority to consider making a payment representing any commitments, liabilities or expenditure incurred by the Contractor in connection with the Contract up to the point of termination. Such commitments, liabilities or expenditure shall be reasonably and properly chargeable by the Contractor, and shall otherwise represent an unavoidable loss by the Contractor by reason of the termination of the Contract. Any payment under this clause 16.d must be fully supported by documentary evidence. The decision whether to make such a payment shall be at the Authority’s sole discretion.</w:t>
      </w:r>
    </w:p>
    <w:p w14:paraId="2FCFF682"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830A0D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Notification by the Contractor of any intended, planned or actual change of control shall not prejudice the existing rights of the Authority or the Contractor under the Contract nor create or imply any rights of either the Contractor or the Authority additional to the Authority’s rights set out in this condition.</w:t>
      </w:r>
    </w:p>
    <w:p w14:paraId="5C97E446"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A1D2ECA"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17.</w:t>
      </w:r>
      <w:r w:rsidRPr="00C72134">
        <w:rPr>
          <w:rFonts w:ascii="Arial" w:hAnsi="Arial" w:cs="Arial"/>
          <w:sz w:val="21"/>
          <w:szCs w:val="21"/>
        </w:rPr>
        <w:tab/>
      </w:r>
      <w:r w:rsidRPr="00C72134">
        <w:rPr>
          <w:rFonts w:ascii="Arial" w:hAnsi="Arial" w:cs="Arial"/>
          <w:color w:val="000000"/>
          <w:sz w:val="21"/>
          <w:szCs w:val="21"/>
          <w:u w:val="single"/>
        </w:rPr>
        <w:t>Environmental Requirements</w:t>
      </w:r>
    </w:p>
    <w:p w14:paraId="5C98E1A9"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p>
    <w:p w14:paraId="7015E7E8"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sz w:val="21"/>
          <w:szCs w:val="21"/>
        </w:rPr>
      </w:pPr>
      <w:r w:rsidRPr="00C72134">
        <w:rPr>
          <w:rFonts w:ascii="Arial" w:hAnsi="Arial" w:cs="Arial"/>
          <w:color w:val="000000"/>
          <w:sz w:val="21"/>
          <w:szCs w:val="21"/>
        </w:rPr>
        <w:t>The Contractor shall in all its operations to perform the Contract, adopt a sound proactive environmental approach that identifies, considers, and where possible, mitigates the environmental impacts of its supply chain.  The Contractor shall provide evidence of so doing to the Authority on demand.</w:t>
      </w:r>
    </w:p>
    <w:p w14:paraId="136EB57B"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1934EF73"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18.</w:t>
      </w:r>
      <w:r w:rsidRPr="00C72134">
        <w:rPr>
          <w:rFonts w:ascii="Arial" w:hAnsi="Arial" w:cs="Arial"/>
          <w:sz w:val="21"/>
          <w:szCs w:val="21"/>
        </w:rPr>
        <w:tab/>
      </w:r>
      <w:r w:rsidRPr="00C72134">
        <w:rPr>
          <w:rFonts w:ascii="Arial" w:hAnsi="Arial" w:cs="Arial"/>
          <w:color w:val="000000"/>
          <w:sz w:val="21"/>
          <w:szCs w:val="21"/>
          <w:u w:val="single"/>
        </w:rPr>
        <w:t>Contractor’s Records</w:t>
      </w:r>
    </w:p>
    <w:p w14:paraId="1ED2D85C"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19C30323"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Contractor shall maintain all records in connection with the Contract (expressly or otherwise), and without prejudice to condition 14 (Disclosure of Information), make them available to be examined or copied, by or on behalf of the Authority, as the Authority may require.  These records shall be retained for a period of at least six (6) years from:</w:t>
      </w:r>
    </w:p>
    <w:p w14:paraId="695C14A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end of the Contract term;</w:t>
      </w:r>
    </w:p>
    <w:p w14:paraId="0C913AB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termination of the Contract; or</w:t>
      </w:r>
    </w:p>
    <w:p w14:paraId="3A853A9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the final payment</w:t>
      </w:r>
    </w:p>
    <w:p w14:paraId="2426A095" w14:textId="77777777" w:rsidR="009E02E5" w:rsidRPr="00C72134" w:rsidRDefault="009E02E5" w:rsidP="009E02E5">
      <w:pPr>
        <w:widowControl w:val="0"/>
        <w:autoSpaceDE w:val="0"/>
        <w:autoSpaceDN w:val="0"/>
        <w:adjustRightInd w:val="0"/>
        <w:spacing w:after="60" w:line="240" w:lineRule="auto"/>
        <w:ind w:left="120" w:right="-1" w:firstLine="568"/>
        <w:rPr>
          <w:rFonts w:ascii="Arial" w:hAnsi="Arial" w:cs="Arial"/>
          <w:sz w:val="21"/>
          <w:szCs w:val="21"/>
        </w:rPr>
      </w:pPr>
      <w:r w:rsidRPr="00C72134">
        <w:rPr>
          <w:rFonts w:ascii="Arial" w:hAnsi="Arial" w:cs="Arial"/>
          <w:color w:val="000000"/>
          <w:sz w:val="21"/>
          <w:szCs w:val="21"/>
        </w:rPr>
        <w:t>whichever occurs latest.</w:t>
      </w:r>
    </w:p>
    <w:p w14:paraId="78EB3E28"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3BC700D"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19.</w:t>
      </w:r>
      <w:r w:rsidRPr="00C72134">
        <w:rPr>
          <w:rFonts w:ascii="Arial" w:hAnsi="Arial" w:cs="Arial"/>
          <w:sz w:val="21"/>
          <w:szCs w:val="21"/>
        </w:rPr>
        <w:tab/>
      </w:r>
      <w:r w:rsidRPr="00C72134">
        <w:rPr>
          <w:rFonts w:ascii="Arial" w:hAnsi="Arial" w:cs="Arial"/>
          <w:color w:val="000000"/>
          <w:sz w:val="21"/>
          <w:szCs w:val="21"/>
          <w:u w:val="single"/>
        </w:rPr>
        <w:t>Notices</w:t>
      </w:r>
    </w:p>
    <w:p w14:paraId="1F2395B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3334469B"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lastRenderedPageBreak/>
        <w:t>a.</w:t>
      </w:r>
      <w:r w:rsidRPr="00C72134">
        <w:rPr>
          <w:rFonts w:ascii="Arial" w:hAnsi="Arial" w:cs="Arial"/>
          <w:sz w:val="21"/>
          <w:szCs w:val="21"/>
        </w:rPr>
        <w:tab/>
      </w:r>
      <w:r w:rsidRPr="00C72134">
        <w:rPr>
          <w:rFonts w:ascii="Arial" w:hAnsi="Arial" w:cs="Arial"/>
          <w:color w:val="000000"/>
          <w:sz w:val="21"/>
          <w:szCs w:val="21"/>
        </w:rPr>
        <w:t>A Notice served under the Contract shall be:</w:t>
      </w:r>
    </w:p>
    <w:p w14:paraId="77858511"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in writing in the English Language;</w:t>
      </w:r>
    </w:p>
    <w:p w14:paraId="584ED86F" w14:textId="77777777" w:rsidR="009E02E5" w:rsidRPr="00C72134" w:rsidRDefault="009E02E5" w:rsidP="009E02E5">
      <w:pPr>
        <w:widowControl w:val="0"/>
        <w:tabs>
          <w:tab w:val="left" w:pos="972"/>
        </w:tabs>
        <w:autoSpaceDE w:val="0"/>
        <w:autoSpaceDN w:val="0"/>
        <w:adjustRightInd w:val="0"/>
        <w:spacing w:after="0" w:line="240" w:lineRule="auto"/>
        <w:ind w:left="972" w:right="-1" w:hanging="284"/>
        <w:rPr>
          <w:rFonts w:ascii="Arial" w:hAnsi="Arial" w:cs="Arial"/>
          <w:sz w:val="21"/>
          <w:szCs w:val="21"/>
        </w:rPr>
      </w:pPr>
      <w:r w:rsidRPr="00C72134">
        <w:rPr>
          <w:rFonts w:ascii="Arial" w:hAnsi="Arial" w:cs="Arial"/>
          <w:color w:val="000000"/>
          <w:sz w:val="21"/>
          <w:szCs w:val="21"/>
        </w:rPr>
        <w:tab/>
        <w:t>ii.</w:t>
      </w:r>
      <w:r w:rsidRPr="00C72134">
        <w:rPr>
          <w:rFonts w:ascii="Arial" w:hAnsi="Arial" w:cs="Arial"/>
          <w:sz w:val="21"/>
          <w:szCs w:val="21"/>
        </w:rPr>
        <w:tab/>
      </w:r>
      <w:r w:rsidRPr="00C72134">
        <w:rPr>
          <w:rFonts w:ascii="Arial" w:hAnsi="Arial" w:cs="Arial"/>
          <w:color w:val="000000"/>
          <w:sz w:val="21"/>
          <w:szCs w:val="21"/>
        </w:rPr>
        <w:t>authenticated by signature or such other method as may be agreed between the Parties;</w:t>
      </w:r>
    </w:p>
    <w:p w14:paraId="63D1EC85" w14:textId="77777777" w:rsidR="009E02E5" w:rsidRPr="00C72134" w:rsidRDefault="009E02E5" w:rsidP="009E02E5">
      <w:pPr>
        <w:widowControl w:val="0"/>
        <w:autoSpaceDE w:val="0"/>
        <w:autoSpaceDN w:val="0"/>
        <w:adjustRightInd w:val="0"/>
        <w:spacing w:after="0" w:line="240" w:lineRule="auto"/>
        <w:ind w:left="1436" w:right="-1" w:hanging="443"/>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sent for the attention of the other Party’s Representative, and to the address set out in Schedule 3 (Contract Data Sheet);</w:t>
      </w:r>
    </w:p>
    <w:p w14:paraId="076B8E20" w14:textId="77777777" w:rsidR="009E02E5" w:rsidRPr="00C72134" w:rsidRDefault="009E02E5" w:rsidP="009E02E5">
      <w:pPr>
        <w:widowControl w:val="0"/>
        <w:tabs>
          <w:tab w:val="left" w:pos="829"/>
        </w:tabs>
        <w:autoSpaceDE w:val="0"/>
        <w:autoSpaceDN w:val="0"/>
        <w:adjustRightInd w:val="0"/>
        <w:spacing w:after="0" w:line="240" w:lineRule="auto"/>
        <w:ind w:left="829" w:right="-1" w:firstLine="164"/>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marked with the number of the Contract; and</w:t>
      </w:r>
    </w:p>
    <w:p w14:paraId="44381301" w14:textId="77777777" w:rsidR="009E02E5" w:rsidRPr="00C72134" w:rsidRDefault="009E02E5" w:rsidP="009E02E5">
      <w:pPr>
        <w:widowControl w:val="0"/>
        <w:tabs>
          <w:tab w:val="left" w:pos="829"/>
        </w:tabs>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delivered by hand, prepaid post (or airmail), facsimile transmission or, if agreed in Schedule 3 (Contract Data Sheet), by electronic mail.</w:t>
      </w:r>
    </w:p>
    <w:p w14:paraId="363DDBB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7E23BB59"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Notices shall be deemed to have been received:</w:t>
      </w:r>
    </w:p>
    <w:p w14:paraId="3BD72F6E"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if delivered by hand, on the day of delivery if it is a Business Day in the place of receipt, and otherwise on the first Business Day in the place of receipt following the day of delivery;</w:t>
      </w:r>
    </w:p>
    <w:p w14:paraId="49437098"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if sent by prepaid post, on the fourth Business Day (or the tenth Business Day in the case of airmail) after the day of posting;</w:t>
      </w:r>
    </w:p>
    <w:p w14:paraId="3B4344B2"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if sent by facsimile or electronic means:</w:t>
      </w:r>
    </w:p>
    <w:p w14:paraId="1EAF3376" w14:textId="77777777" w:rsidR="009E02E5" w:rsidRPr="00C72134" w:rsidRDefault="009E02E5" w:rsidP="009E02E5">
      <w:pPr>
        <w:widowControl w:val="0"/>
        <w:tabs>
          <w:tab w:val="left" w:pos="120"/>
        </w:tabs>
        <w:autoSpaceDE w:val="0"/>
        <w:autoSpaceDN w:val="0"/>
        <w:adjustRightInd w:val="0"/>
        <w:spacing w:after="0" w:line="240" w:lineRule="auto"/>
        <w:ind w:left="2127" w:right="-1" w:hanging="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if transmitted between 09:00 and 17:00 hours on a Business Day (recipient’s time) on completion of receipt by the sender of verification of the transmission from the receiving instrument; or</w:t>
      </w:r>
    </w:p>
    <w:p w14:paraId="425604B1" w14:textId="77777777" w:rsidR="009E02E5" w:rsidRPr="00C72134" w:rsidRDefault="009E02E5" w:rsidP="009E02E5">
      <w:pPr>
        <w:widowControl w:val="0"/>
        <w:tabs>
          <w:tab w:val="left" w:pos="120"/>
        </w:tabs>
        <w:autoSpaceDE w:val="0"/>
        <w:autoSpaceDN w:val="0"/>
        <w:adjustRightInd w:val="0"/>
        <w:spacing w:after="0" w:line="240" w:lineRule="auto"/>
        <w:ind w:left="2127"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if transmitted at any other time, at 09:00 on the first Business Day (recipient’s time) following the completion of receipt by the sender of verification of transmission from the receiving instrument.</w:t>
      </w:r>
    </w:p>
    <w:p w14:paraId="78FED76F" w14:textId="77777777" w:rsidR="009E02E5" w:rsidRPr="00C72134" w:rsidRDefault="009E02E5" w:rsidP="009E02E5">
      <w:pPr>
        <w:widowControl w:val="0"/>
        <w:autoSpaceDE w:val="0"/>
        <w:autoSpaceDN w:val="0"/>
        <w:adjustRightInd w:val="0"/>
        <w:spacing w:after="60" w:line="240" w:lineRule="auto"/>
        <w:ind w:left="2127" w:right="-1" w:hanging="284"/>
        <w:rPr>
          <w:rFonts w:ascii="Arial" w:hAnsi="Arial" w:cs="Arial"/>
          <w:color w:val="000000"/>
          <w:sz w:val="21"/>
          <w:szCs w:val="21"/>
        </w:rPr>
      </w:pPr>
    </w:p>
    <w:p w14:paraId="639BB50F"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20.</w:t>
      </w:r>
      <w:r w:rsidRPr="00C72134">
        <w:rPr>
          <w:rFonts w:ascii="Arial" w:hAnsi="Arial" w:cs="Arial"/>
          <w:sz w:val="21"/>
          <w:szCs w:val="21"/>
        </w:rPr>
        <w:tab/>
      </w:r>
      <w:r w:rsidRPr="00C72134">
        <w:rPr>
          <w:rFonts w:ascii="Arial" w:hAnsi="Arial" w:cs="Arial"/>
          <w:color w:val="000000"/>
          <w:sz w:val="21"/>
          <w:szCs w:val="21"/>
          <w:u w:val="single"/>
        </w:rPr>
        <w:t>Progress Monitoring, Meetings and Reports</w:t>
      </w:r>
    </w:p>
    <w:p w14:paraId="677DE47A"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63B308F7" w14:textId="77777777" w:rsidR="009E02E5" w:rsidRPr="00C72134" w:rsidRDefault="009E02E5" w:rsidP="009E02E5">
      <w:pPr>
        <w:widowControl w:val="0"/>
        <w:numPr>
          <w:ilvl w:val="0"/>
          <w:numId w:val="5"/>
        </w:numPr>
        <w:tabs>
          <w:tab w:val="left" w:pos="120"/>
        </w:tabs>
        <w:autoSpaceDE w:val="0"/>
        <w:autoSpaceDN w:val="0"/>
        <w:adjustRightInd w:val="0"/>
        <w:spacing w:after="0" w:line="240" w:lineRule="auto"/>
        <w:ind w:right="-1"/>
        <w:rPr>
          <w:rFonts w:ascii="Arial" w:hAnsi="Arial" w:cs="Arial"/>
          <w:color w:val="000000"/>
          <w:sz w:val="21"/>
          <w:szCs w:val="21"/>
        </w:rPr>
      </w:pPr>
      <w:r w:rsidRPr="00C72134">
        <w:rPr>
          <w:rFonts w:ascii="Arial" w:hAnsi="Arial" w:cs="Arial"/>
          <w:color w:val="000000"/>
          <w:sz w:val="21"/>
          <w:szCs w:val="21"/>
        </w:rPr>
        <w:t xml:space="preserve">The Contractor shall attend progress meetings at the frequency or times (if any) specified in </w:t>
      </w:r>
    </w:p>
    <w:p w14:paraId="666BD41B" w14:textId="77777777" w:rsidR="009E02E5" w:rsidRPr="00C72134" w:rsidRDefault="009E02E5" w:rsidP="009E02E5">
      <w:pPr>
        <w:widowControl w:val="0"/>
        <w:tabs>
          <w:tab w:val="left" w:pos="120"/>
        </w:tabs>
        <w:autoSpaceDE w:val="0"/>
        <w:autoSpaceDN w:val="0"/>
        <w:adjustRightInd w:val="0"/>
        <w:spacing w:after="0" w:line="240" w:lineRule="auto"/>
        <w:ind w:left="764" w:right="-1"/>
        <w:rPr>
          <w:rFonts w:ascii="Arial" w:hAnsi="Arial" w:cs="Arial"/>
          <w:sz w:val="21"/>
          <w:szCs w:val="21"/>
        </w:rPr>
      </w:pPr>
      <w:r w:rsidRPr="00C72134">
        <w:rPr>
          <w:rFonts w:ascii="Arial" w:hAnsi="Arial" w:cs="Arial"/>
          <w:color w:val="000000"/>
          <w:sz w:val="21"/>
          <w:szCs w:val="21"/>
        </w:rPr>
        <w:t>Schedule 3 (Contract Data Sheet) and shall ensure that its Contractor’s Representatives are suitably qualified to attend such meetings.</w:t>
      </w:r>
    </w:p>
    <w:p w14:paraId="51B4EA9F"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2499B54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Contractor shall submit progress reports to the Authority’s Representatives at the times and in the format (if any) specified in Schedule 3 (Contract Data Sheet). The reports shall detail as a minimum:</w:t>
      </w:r>
    </w:p>
    <w:p w14:paraId="37CCEECA"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performance/Delivery of the Contractor Deliverables;</w:t>
      </w:r>
    </w:p>
    <w:p w14:paraId="4BF18E7A"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risks and opportunities;</w:t>
      </w:r>
    </w:p>
    <w:p w14:paraId="0CF3C906"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any other information specified in Schedule 3 (Contract Data Sheet); and</w:t>
      </w:r>
    </w:p>
    <w:p w14:paraId="7F739177" w14:textId="77777777" w:rsidR="009E02E5" w:rsidRPr="00C72134" w:rsidRDefault="009E02E5" w:rsidP="009E02E5">
      <w:pPr>
        <w:widowControl w:val="0"/>
        <w:tabs>
          <w:tab w:val="left" w:pos="972"/>
        </w:tabs>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any other information reasonably requested by the Authority.</w:t>
      </w:r>
    </w:p>
    <w:p w14:paraId="0FA07B78"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1AAD5A2D"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sz w:val="21"/>
          <w:szCs w:val="21"/>
        </w:rPr>
      </w:pPr>
      <w:r w:rsidRPr="00C72134">
        <w:rPr>
          <w:rFonts w:ascii="Arial" w:hAnsi="Arial" w:cs="Arial"/>
          <w:b/>
          <w:bCs/>
          <w:color w:val="000000"/>
          <w:sz w:val="21"/>
          <w:szCs w:val="21"/>
          <w:u w:val="single"/>
        </w:rPr>
        <w:t>SUPPLY OF CONTRACTOR DELIVERABLES</w:t>
      </w:r>
    </w:p>
    <w:p w14:paraId="076930F1"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698730B1"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21.</w:t>
      </w:r>
      <w:r w:rsidRPr="00C72134">
        <w:rPr>
          <w:rFonts w:ascii="Arial" w:hAnsi="Arial" w:cs="Arial"/>
          <w:sz w:val="21"/>
          <w:szCs w:val="21"/>
        </w:rPr>
        <w:tab/>
      </w:r>
      <w:r w:rsidRPr="00C72134">
        <w:rPr>
          <w:rFonts w:ascii="Arial" w:hAnsi="Arial" w:cs="Arial"/>
          <w:color w:val="000000"/>
          <w:sz w:val="21"/>
          <w:szCs w:val="21"/>
          <w:u w:val="single"/>
        </w:rPr>
        <w:t>Supply of Contractor Deliverables and Quality Assurance</w:t>
      </w:r>
    </w:p>
    <w:p w14:paraId="0263D769"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4B4B9A3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Contractor shall provide the Contractor Deliverables to the Authority, in accordance with the Schedule of Requirements and the Specification, and shall allocate sufficient resource to the provision of the Contractor Deliverables to enable it to comply with this obligation.</w:t>
      </w:r>
    </w:p>
    <w:p w14:paraId="2E67AC8A"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5A52E6F9"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Contractor shall:</w:t>
      </w:r>
    </w:p>
    <w:p w14:paraId="3973CB2E" w14:textId="77777777" w:rsidR="009E02E5" w:rsidRPr="00C72134" w:rsidRDefault="009E02E5" w:rsidP="009E02E5">
      <w:pPr>
        <w:widowControl w:val="0"/>
        <w:autoSpaceDE w:val="0"/>
        <w:autoSpaceDN w:val="0"/>
        <w:adjustRightInd w:val="0"/>
        <w:spacing w:after="0" w:line="240" w:lineRule="auto"/>
        <w:ind w:left="1276" w:right="-1" w:hanging="283"/>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comply with any applicable quality assurance requirements specified in Schedule 3 (Contract Data Sheet) in providing the Contractor Deliverables; and</w:t>
      </w:r>
    </w:p>
    <w:p w14:paraId="2A466CB1" w14:textId="77777777" w:rsidR="009E02E5" w:rsidRPr="00C72134" w:rsidRDefault="009E02E5" w:rsidP="009E02E5">
      <w:pPr>
        <w:widowControl w:val="0"/>
        <w:autoSpaceDE w:val="0"/>
        <w:autoSpaceDN w:val="0"/>
        <w:adjustRightInd w:val="0"/>
        <w:spacing w:after="0" w:line="240" w:lineRule="auto"/>
        <w:ind w:left="1276" w:right="-1" w:hanging="283"/>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discharge its obligations under the Contract with all due skill, care, diligence and operating practice by appropriately experienced, qualified and trained personnel.</w:t>
      </w:r>
    </w:p>
    <w:p w14:paraId="6AC498FE"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132E282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provisions of clause 21.b. shall survive any performance, acceptance or payment pursuant to the Contract and shall extend to any remedial services provided by the Contractor.</w:t>
      </w:r>
    </w:p>
    <w:p w14:paraId="6CC859BB"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5D273FC9"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The Contractor shall:</w:t>
      </w:r>
    </w:p>
    <w:p w14:paraId="45C6EEB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observe, and ensure that the Contractor’s Team observe, all health and safety rules and regulations and any other security requirements that apply at any of the Authority’s premises;</w:t>
      </w:r>
    </w:p>
    <w:p w14:paraId="7BC1B80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notify the Authority as soon as it becomes aware of any health and safety hazards or issues which arise in relation to the Contractor Deliverables; and</w:t>
      </w:r>
    </w:p>
    <w:p w14:paraId="51BCD50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lastRenderedPageBreak/>
        <w:t>iii.</w:t>
      </w:r>
      <w:r w:rsidRPr="00C72134">
        <w:rPr>
          <w:rFonts w:ascii="Arial" w:hAnsi="Arial" w:cs="Arial"/>
          <w:sz w:val="21"/>
          <w:szCs w:val="21"/>
        </w:rPr>
        <w:tab/>
      </w:r>
      <w:r w:rsidRPr="00C72134">
        <w:rPr>
          <w:rFonts w:ascii="Arial" w:hAnsi="Arial" w:cs="Arial"/>
          <w:color w:val="000000"/>
          <w:sz w:val="21"/>
          <w:szCs w:val="21"/>
        </w:rPr>
        <w:t>before the date on which the Contractor Deliverables are to start, obtain, and at all times maintain, all necessary licences and consents in relation to the Contractor Deliverables.</w:t>
      </w:r>
    </w:p>
    <w:p w14:paraId="54465A11" w14:textId="77777777" w:rsidR="009E02E5" w:rsidRPr="00C72134" w:rsidRDefault="009E02E5" w:rsidP="009E02E5">
      <w:pPr>
        <w:widowControl w:val="0"/>
        <w:autoSpaceDE w:val="0"/>
        <w:autoSpaceDN w:val="0"/>
        <w:adjustRightInd w:val="0"/>
        <w:spacing w:after="60" w:line="240" w:lineRule="auto"/>
        <w:ind w:left="1418" w:right="-1" w:hanging="425"/>
        <w:rPr>
          <w:rFonts w:ascii="Arial" w:hAnsi="Arial" w:cs="Arial"/>
          <w:color w:val="000000"/>
          <w:sz w:val="21"/>
          <w:szCs w:val="21"/>
        </w:rPr>
      </w:pPr>
    </w:p>
    <w:p w14:paraId="29FA322B"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22.</w:t>
      </w:r>
      <w:r w:rsidRPr="00C72134">
        <w:rPr>
          <w:rFonts w:ascii="Arial" w:hAnsi="Arial" w:cs="Arial"/>
          <w:sz w:val="21"/>
          <w:szCs w:val="21"/>
        </w:rPr>
        <w:tab/>
      </w:r>
      <w:r w:rsidRPr="00C72134">
        <w:rPr>
          <w:rFonts w:ascii="Arial" w:hAnsi="Arial" w:cs="Arial"/>
          <w:color w:val="000000"/>
          <w:sz w:val="21"/>
          <w:szCs w:val="21"/>
          <w:u w:val="single"/>
        </w:rPr>
        <w:t>Marking of Contractor Deliverables</w:t>
      </w:r>
    </w:p>
    <w:p w14:paraId="7E6355F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43E6B7DB"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Contractor shall ensure that each Contractor Deliverable is marked clearly and indelibly:</w:t>
      </w:r>
    </w:p>
    <w:p w14:paraId="05282A99"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in accordance with the requirements specified in Schedule 3 (Contract Data Sheet), or if no such requirement is specified, with the MOD stock reference number, NATO Stock Number (NSN) or alternative reference number specified in Schedule 2 (Schedule of Requirements);</w:t>
      </w:r>
    </w:p>
    <w:p w14:paraId="70F6E17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where the Contractor Deliverable has a limited shelf life, the marking shall include: the expiry date / date of manufacture, expressed as specified in Schedule 3 (Contract Data Sheet), or in the absence of such requirement they shall be marked as month (letters) and year (last two figures); and</w:t>
      </w:r>
    </w:p>
    <w:p w14:paraId="4A352AD6"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ensure that any marking method used does not have a detrimental effect on the strength, serviceability or corrosion resistance of the Contractor Deliverables.</w:t>
      </w:r>
    </w:p>
    <w:p w14:paraId="74B9370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080AE8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Where it is not possible to mark a Contractor Deliverable with the required particulars, these </w:t>
      </w:r>
      <w:r w:rsidRPr="00C72134">
        <w:rPr>
          <w:rFonts w:ascii="Arial" w:hAnsi="Arial" w:cs="Arial"/>
          <w:color w:val="000000"/>
          <w:sz w:val="21"/>
          <w:szCs w:val="21"/>
        </w:rPr>
        <w:tab/>
        <w:t>should be included on the package in which the Contractor Deliverable is packed, in accordance with condition 23 (Packaging and Labelling (excluding Contractor Deliverables containing Munitions)).</w:t>
      </w:r>
    </w:p>
    <w:p w14:paraId="63B37615"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6C6010F"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23.</w:t>
      </w:r>
      <w:r w:rsidRPr="00C72134">
        <w:rPr>
          <w:rFonts w:ascii="Arial" w:hAnsi="Arial" w:cs="Arial"/>
          <w:sz w:val="21"/>
          <w:szCs w:val="21"/>
        </w:rPr>
        <w:tab/>
      </w:r>
      <w:r w:rsidRPr="00C72134">
        <w:rPr>
          <w:rFonts w:ascii="Arial" w:hAnsi="Arial" w:cs="Arial"/>
          <w:color w:val="000000"/>
          <w:sz w:val="21"/>
          <w:szCs w:val="21"/>
          <w:u w:val="single"/>
        </w:rPr>
        <w:t>Packaging and Labelling (excluding Contractor Deliverables containing Munitions)</w:t>
      </w:r>
    </w:p>
    <w:p w14:paraId="2523844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5E974E85"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Packaging responsibilities are as follows:</w:t>
      </w:r>
    </w:p>
    <w:p w14:paraId="6DAC284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Contractor shall be responsible for providing Packaging which fully complies with the requirements of the Contract.</w:t>
      </w:r>
    </w:p>
    <w:p w14:paraId="0091C4C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Authority shall indicate in the Contract the standard or level of Packaging required for each Contractor Deliverable, including the PPQ.  If a standard or level of Packaging (including the PPQ) is not indicated in the Contract, the Contractor shall request such instructions from the Authority before proceeding further.</w:t>
      </w:r>
    </w:p>
    <w:p w14:paraId="7335999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The Contractor shall ensure all relevant information necessary for the effective performance of the Contract is made available to all subcontractors.</w:t>
      </w:r>
    </w:p>
    <w:p w14:paraId="6A523DA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Where the Contractor or any of their subcontractors have concerns relating to the appropriateness of the Packaging design and or MPL prior to manufacture or supply of the Contractor Deliverables they shall use DEFFORM 129B to feedback these concerns to the Contractor or Authority, as appropriate.</w:t>
      </w:r>
    </w:p>
    <w:p w14:paraId="70130D98"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25FD84B2" w14:textId="77777777" w:rsidR="009E02E5" w:rsidRPr="00C72134" w:rsidRDefault="009E02E5" w:rsidP="009E02E5">
      <w:pPr>
        <w:widowControl w:val="0"/>
        <w:tabs>
          <w:tab w:val="left" w:pos="851"/>
        </w:tabs>
        <w:autoSpaceDE w:val="0"/>
        <w:autoSpaceDN w:val="0"/>
        <w:adjustRightInd w:val="0"/>
        <w:spacing w:after="0" w:line="240" w:lineRule="auto"/>
        <w:ind w:left="851" w:right="-1" w:hanging="44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The Contractor shall supply Commercial Packaging meeting the standards and requirements of </w:t>
      </w:r>
      <w:r w:rsidRPr="00C72134">
        <w:rPr>
          <w:rFonts w:ascii="Arial" w:hAnsi="Arial" w:cs="Arial"/>
          <w:color w:val="000000"/>
          <w:sz w:val="21"/>
          <w:szCs w:val="21"/>
        </w:rPr>
        <w:tab/>
        <w:t>Def Stan 81-041 (Part 1).  In addition the following requirements apply:</w:t>
      </w:r>
    </w:p>
    <w:p w14:paraId="09D8598A" w14:textId="77777777" w:rsidR="009E02E5" w:rsidRPr="00C72134" w:rsidRDefault="009E02E5" w:rsidP="009E02E5">
      <w:pPr>
        <w:widowControl w:val="0"/>
        <w:autoSpaceDE w:val="0"/>
        <w:autoSpaceDN w:val="0"/>
        <w:adjustRightInd w:val="0"/>
        <w:spacing w:after="0" w:line="240" w:lineRule="auto"/>
        <w:ind w:left="972" w:right="-1" w:firstLine="2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Contractor shall provide Packaging which:</w:t>
      </w:r>
    </w:p>
    <w:p w14:paraId="4BEFB170" w14:textId="77777777" w:rsidR="009E02E5" w:rsidRPr="00C72134" w:rsidRDefault="009E02E5" w:rsidP="009E02E5">
      <w:pPr>
        <w:widowControl w:val="0"/>
        <w:tabs>
          <w:tab w:val="left" w:pos="120"/>
        </w:tabs>
        <w:autoSpaceDE w:val="0"/>
        <w:autoSpaceDN w:val="0"/>
        <w:adjustRightInd w:val="0"/>
        <w:spacing w:after="0" w:line="240" w:lineRule="auto"/>
        <w:ind w:left="1440" w:right="-1" w:hanging="468"/>
        <w:rPr>
          <w:rFonts w:ascii="Arial" w:hAnsi="Arial" w:cs="Arial"/>
          <w:sz w:val="21"/>
          <w:szCs w:val="21"/>
        </w:rPr>
      </w:pPr>
      <w:r w:rsidRPr="00C72134">
        <w:rPr>
          <w:rFonts w:ascii="Arial" w:hAnsi="Arial" w:cs="Arial"/>
          <w:color w:val="000000"/>
          <w:sz w:val="21"/>
          <w:szCs w:val="21"/>
        </w:rPr>
        <w:tab/>
        <w:t>a.</w:t>
      </w:r>
      <w:r w:rsidRPr="00C72134">
        <w:rPr>
          <w:rFonts w:ascii="Arial" w:hAnsi="Arial" w:cs="Arial"/>
          <w:sz w:val="21"/>
          <w:szCs w:val="21"/>
        </w:rPr>
        <w:tab/>
      </w:r>
      <w:r w:rsidRPr="00C72134">
        <w:rPr>
          <w:rFonts w:ascii="Arial" w:hAnsi="Arial" w:cs="Arial"/>
          <w:color w:val="000000"/>
          <w:sz w:val="21"/>
          <w:szCs w:val="21"/>
        </w:rPr>
        <w:t>will ensure that each Contractor Deliverable may be transported and delivered to the consignee named in the Contract in an undamaged and serviceable condition; and</w:t>
      </w:r>
    </w:p>
    <w:p w14:paraId="4576F944" w14:textId="77777777" w:rsidR="009E02E5" w:rsidRPr="00C72134" w:rsidRDefault="009E02E5" w:rsidP="009E02E5">
      <w:pPr>
        <w:widowControl w:val="0"/>
        <w:tabs>
          <w:tab w:val="left" w:pos="120"/>
        </w:tabs>
        <w:autoSpaceDE w:val="0"/>
        <w:autoSpaceDN w:val="0"/>
        <w:adjustRightInd w:val="0"/>
        <w:spacing w:after="0" w:line="240" w:lineRule="auto"/>
        <w:ind w:left="1440" w:right="-1" w:hanging="468"/>
        <w:rPr>
          <w:rFonts w:ascii="Arial" w:hAnsi="Arial" w:cs="Arial"/>
          <w:sz w:val="21"/>
          <w:szCs w:val="21"/>
        </w:rPr>
      </w:pPr>
      <w:r w:rsidRPr="00C72134">
        <w:rPr>
          <w:rFonts w:ascii="Arial" w:hAnsi="Arial" w:cs="Arial"/>
          <w:color w:val="000000"/>
          <w:sz w:val="21"/>
          <w:szCs w:val="21"/>
        </w:rPr>
        <w:tab/>
        <w:t>b.</w:t>
      </w:r>
      <w:r w:rsidRPr="00C72134">
        <w:rPr>
          <w:rFonts w:ascii="Arial" w:hAnsi="Arial" w:cs="Arial"/>
          <w:sz w:val="21"/>
          <w:szCs w:val="21"/>
        </w:rPr>
        <w:tab/>
      </w:r>
      <w:r w:rsidRPr="00C72134">
        <w:rPr>
          <w:rFonts w:ascii="Arial" w:hAnsi="Arial" w:cs="Arial"/>
          <w:color w:val="000000"/>
          <w:sz w:val="21"/>
          <w:szCs w:val="21"/>
        </w:rPr>
        <w:t>is labelled to enable the contents to be identified without need to breach the package; and</w:t>
      </w:r>
    </w:p>
    <w:p w14:paraId="00458EE8" w14:textId="77777777" w:rsidR="009E02E5" w:rsidRPr="00C72134" w:rsidRDefault="009E02E5" w:rsidP="009E02E5">
      <w:pPr>
        <w:widowControl w:val="0"/>
        <w:tabs>
          <w:tab w:val="left" w:pos="120"/>
        </w:tabs>
        <w:autoSpaceDE w:val="0"/>
        <w:autoSpaceDN w:val="0"/>
        <w:adjustRightInd w:val="0"/>
        <w:spacing w:after="0" w:line="240" w:lineRule="auto"/>
        <w:ind w:left="120" w:right="-1" w:firstLine="852"/>
        <w:rPr>
          <w:rFonts w:ascii="Arial" w:hAnsi="Arial" w:cs="Arial"/>
          <w:sz w:val="21"/>
          <w:szCs w:val="21"/>
        </w:rPr>
      </w:pPr>
      <w:r w:rsidRPr="00C72134">
        <w:rPr>
          <w:rFonts w:ascii="Arial" w:hAnsi="Arial" w:cs="Arial"/>
          <w:color w:val="000000"/>
          <w:sz w:val="21"/>
          <w:szCs w:val="21"/>
        </w:rPr>
        <w:tab/>
        <w:t>c.</w:t>
      </w:r>
      <w:r w:rsidRPr="00C72134">
        <w:rPr>
          <w:rFonts w:ascii="Arial" w:hAnsi="Arial" w:cs="Arial"/>
          <w:sz w:val="21"/>
          <w:szCs w:val="21"/>
        </w:rPr>
        <w:tab/>
      </w:r>
      <w:r w:rsidRPr="00C72134">
        <w:rPr>
          <w:rFonts w:ascii="Arial" w:hAnsi="Arial" w:cs="Arial"/>
          <w:color w:val="000000"/>
          <w:sz w:val="21"/>
          <w:szCs w:val="21"/>
        </w:rPr>
        <w:t>is compliant with statutory requirements and this Condition.</w:t>
      </w:r>
    </w:p>
    <w:p w14:paraId="07880EA9"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Packaging used by the Contractor to supply identical or similar Contractor Deliverables to commercial customers or to the general public (i.e. point of sale packaging) will be acceptable, provided that it complies with the following criteria:</w:t>
      </w:r>
    </w:p>
    <w:p w14:paraId="09A71B9A" w14:textId="77777777" w:rsidR="009E02E5" w:rsidRPr="00C72134" w:rsidRDefault="009E02E5" w:rsidP="009E02E5">
      <w:pPr>
        <w:widowControl w:val="0"/>
        <w:autoSpaceDE w:val="0"/>
        <w:autoSpaceDN w:val="0"/>
        <w:adjustRightInd w:val="0"/>
        <w:spacing w:after="0" w:line="240" w:lineRule="auto"/>
        <w:ind w:left="2127" w:right="-1" w:hanging="709"/>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reference in the Contract to a PPQ means the quantity of a Contractor Deliverable to be contained in an individual package, which has been selected as being the most suitable for issue(s) to the ultimate user;</w:t>
      </w:r>
    </w:p>
    <w:p w14:paraId="6ADA9942" w14:textId="77777777" w:rsidR="009E02E5" w:rsidRPr="00C72134" w:rsidRDefault="009E02E5" w:rsidP="009E02E5">
      <w:pPr>
        <w:widowControl w:val="0"/>
        <w:autoSpaceDE w:val="0"/>
        <w:autoSpaceDN w:val="0"/>
        <w:adjustRightInd w:val="0"/>
        <w:spacing w:after="0" w:line="240" w:lineRule="auto"/>
        <w:ind w:left="2127" w:right="-1" w:hanging="709"/>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Robust Contractor Deliverables, which by their nature require minimal or no packaging for commercial deliveries, shall be regarded as "PPQ packages" and shall be marked in accordance with Clauses 23.i to 23.l. References to "PPQ packages" in subsequent text shall be taken to include Robust Contractor Deliverables; and</w:t>
      </w:r>
    </w:p>
    <w:p w14:paraId="5F365E02" w14:textId="77777777" w:rsidR="009E02E5" w:rsidRPr="00C72134" w:rsidRDefault="009E02E5" w:rsidP="009E02E5">
      <w:pPr>
        <w:widowControl w:val="0"/>
        <w:autoSpaceDE w:val="0"/>
        <w:autoSpaceDN w:val="0"/>
        <w:adjustRightInd w:val="0"/>
        <w:spacing w:after="0" w:line="240" w:lineRule="auto"/>
        <w:ind w:left="2127" w:right="-1" w:hanging="709"/>
        <w:rPr>
          <w:rFonts w:ascii="Arial" w:hAnsi="Arial" w:cs="Arial"/>
          <w:color w:val="000000"/>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for ease of handling, transportation and delivery, packages which contain identical Contractor Deliverables may be bulked and overpacked, in accordance with clauses 23.i to 23.k.</w:t>
      </w:r>
    </w:p>
    <w:p w14:paraId="43C14E5D" w14:textId="77777777" w:rsidR="009E02E5" w:rsidRPr="00C72134" w:rsidRDefault="009E02E5" w:rsidP="009E02E5">
      <w:pPr>
        <w:widowControl w:val="0"/>
        <w:autoSpaceDE w:val="0"/>
        <w:autoSpaceDN w:val="0"/>
        <w:adjustRightInd w:val="0"/>
        <w:spacing w:after="0" w:line="240" w:lineRule="auto"/>
        <w:ind w:left="2127" w:right="-1" w:hanging="709"/>
        <w:rPr>
          <w:rFonts w:ascii="Arial" w:hAnsi="Arial" w:cs="Arial"/>
          <w:sz w:val="21"/>
          <w:szCs w:val="21"/>
        </w:rPr>
      </w:pPr>
    </w:p>
    <w:p w14:paraId="69E8253E" w14:textId="77777777" w:rsidR="009E02E5" w:rsidRPr="00C72134" w:rsidRDefault="009E02E5" w:rsidP="009E02E5">
      <w:pPr>
        <w:widowControl w:val="0"/>
        <w:autoSpaceDE w:val="0"/>
        <w:autoSpaceDN w:val="0"/>
        <w:adjustRightInd w:val="0"/>
        <w:spacing w:after="0" w:line="240" w:lineRule="auto"/>
        <w:ind w:left="709" w:right="-1" w:hanging="425"/>
        <w:rPr>
          <w:rFonts w:ascii="Arial" w:hAnsi="Arial" w:cs="Arial"/>
          <w:sz w:val="21"/>
          <w:szCs w:val="21"/>
        </w:rPr>
      </w:pPr>
      <w:r w:rsidRPr="00C72134">
        <w:rPr>
          <w:rFonts w:ascii="Arial" w:hAnsi="Arial" w:cs="Arial"/>
          <w:color w:val="000000"/>
          <w:sz w:val="21"/>
          <w:szCs w:val="21"/>
        </w:rPr>
        <w:lastRenderedPageBreak/>
        <w:t>c.</w:t>
      </w:r>
      <w:r w:rsidRPr="00C72134">
        <w:rPr>
          <w:rFonts w:ascii="Arial" w:hAnsi="Arial" w:cs="Arial"/>
          <w:sz w:val="21"/>
          <w:szCs w:val="21"/>
        </w:rPr>
        <w:tab/>
      </w:r>
      <w:r w:rsidRPr="00C72134">
        <w:rPr>
          <w:rFonts w:ascii="Arial" w:hAnsi="Arial" w:cs="Arial"/>
          <w:color w:val="000000"/>
          <w:sz w:val="21"/>
          <w:szCs w:val="21"/>
        </w:rPr>
        <w:t>The Contractor shall ascertain whether the Contractor Deliverables being supplied are, or contain, Dangerous Goods, and shall supply the Dangerous Goods in accordance with:</w:t>
      </w:r>
    </w:p>
    <w:p w14:paraId="09E9A51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Health and Safety At Work Act 1974 (as amended);</w:t>
      </w:r>
    </w:p>
    <w:p w14:paraId="636F874C"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Classification Hazard Information and Packaging for Supply Regulations (CHIP4) 2009 (as amended);</w:t>
      </w:r>
    </w:p>
    <w:p w14:paraId="48A658E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The REACH Regulations 2007 (as amended); and</w:t>
      </w:r>
    </w:p>
    <w:p w14:paraId="30AE990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The Classification, Labelling and Packaging Regulations (CLP) 2009 (as amended).</w:t>
      </w:r>
    </w:p>
    <w:p w14:paraId="3530561D"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1A646A7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The Contractor shall package the Dangerous Goods as limited quantities, excepted quantities or similar derogations, for UK or worldwide shipment by all modes of transport in accordance with the regulations relating to the Dangerous Goods and:</w:t>
      </w:r>
    </w:p>
    <w:p w14:paraId="1954CEC4" w14:textId="77777777" w:rsidR="009E02E5" w:rsidRPr="00C72134" w:rsidRDefault="009E02E5" w:rsidP="009E02E5">
      <w:pPr>
        <w:widowControl w:val="0"/>
        <w:autoSpaceDE w:val="0"/>
        <w:autoSpaceDN w:val="0"/>
        <w:adjustRightInd w:val="0"/>
        <w:spacing w:after="0" w:line="240" w:lineRule="auto"/>
        <w:ind w:left="972" w:right="-1" w:firstLine="2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Safety Of Lives At Sea Regulations (SOLAS) 1974 (as amended); and</w:t>
      </w:r>
    </w:p>
    <w:p w14:paraId="658CFAE2" w14:textId="77777777" w:rsidR="009E02E5" w:rsidRPr="00C72134" w:rsidRDefault="009E02E5" w:rsidP="009E02E5">
      <w:pPr>
        <w:widowControl w:val="0"/>
        <w:autoSpaceDE w:val="0"/>
        <w:autoSpaceDN w:val="0"/>
        <w:adjustRightInd w:val="0"/>
        <w:spacing w:after="0" w:line="240" w:lineRule="auto"/>
        <w:ind w:left="972" w:right="-1" w:firstLine="21"/>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Air Navigation Order.</w:t>
      </w:r>
    </w:p>
    <w:p w14:paraId="6C81AD7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5E836E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 xml:space="preserve">As soon as possible, and in any event no later than one month before delivery is due, the </w:t>
      </w:r>
      <w:r w:rsidRPr="00C72134">
        <w:rPr>
          <w:rFonts w:ascii="Arial" w:hAnsi="Arial" w:cs="Arial"/>
          <w:color w:val="000000"/>
          <w:sz w:val="21"/>
          <w:szCs w:val="21"/>
        </w:rPr>
        <w:tab/>
        <w:t xml:space="preserve">Contractor shall provide a Safety Data Sheet in respect of each Dangerous Good in accordance with the REACH Regulations 2007 (as amended) and the Health and Safety At Work Act 1974 (as amended) and in accordance with condition 24 (Supply of Hazardous Materials or Substances in Contractor Deliverables). </w:t>
      </w:r>
    </w:p>
    <w:p w14:paraId="788FD845" w14:textId="77777777" w:rsidR="009E02E5" w:rsidRPr="00C72134" w:rsidRDefault="009E02E5" w:rsidP="009E02E5">
      <w:pPr>
        <w:widowControl w:val="0"/>
        <w:tabs>
          <w:tab w:val="left" w:pos="120"/>
        </w:tabs>
        <w:autoSpaceDE w:val="0"/>
        <w:autoSpaceDN w:val="0"/>
        <w:adjustRightInd w:val="0"/>
        <w:spacing w:after="0" w:line="240" w:lineRule="auto"/>
        <w:ind w:left="687" w:right="-1" w:hanging="283"/>
        <w:rPr>
          <w:rFonts w:ascii="Arial" w:hAnsi="Arial" w:cs="Arial"/>
          <w:color w:val="000000"/>
          <w:sz w:val="21"/>
          <w:szCs w:val="21"/>
        </w:rPr>
      </w:pPr>
    </w:p>
    <w:p w14:paraId="4168B56B" w14:textId="77777777" w:rsidR="009E02E5" w:rsidRPr="00C72134" w:rsidRDefault="009E02E5" w:rsidP="009E02E5">
      <w:pPr>
        <w:widowControl w:val="0"/>
        <w:tabs>
          <w:tab w:val="left" w:pos="120"/>
        </w:tabs>
        <w:autoSpaceDE w:val="0"/>
        <w:autoSpaceDN w:val="0"/>
        <w:adjustRightInd w:val="0"/>
        <w:spacing w:after="0" w:line="240" w:lineRule="auto"/>
        <w:ind w:left="687" w:right="-1" w:hanging="283"/>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The Contractor shall comply with the requirements for the design of MLP which include clauses 23.f and 23.g as follows:</w:t>
      </w:r>
    </w:p>
    <w:p w14:paraId="6904A881" w14:textId="77777777" w:rsidR="009E02E5" w:rsidRPr="00C72134" w:rsidRDefault="009E02E5" w:rsidP="009E02E5">
      <w:pPr>
        <w:widowControl w:val="0"/>
        <w:autoSpaceDE w:val="0"/>
        <w:autoSpaceDN w:val="0"/>
        <w:adjustRightInd w:val="0"/>
        <w:spacing w:after="0" w:line="240" w:lineRule="auto"/>
        <w:ind w:left="1440" w:right="-1" w:hanging="44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Where there is a requirement to design UK or NATO MLP, the work shall be undertaken by an MPAS registered organisation, or one that although non-registered is able to demonstrate to the Authority that its quality systems and military package design expertise are of an equivalent standard.</w:t>
      </w:r>
    </w:p>
    <w:p w14:paraId="72C14682" w14:textId="77777777" w:rsidR="009E02E5" w:rsidRPr="00C72134" w:rsidRDefault="009E02E5" w:rsidP="009E02E5">
      <w:pPr>
        <w:widowControl w:val="0"/>
        <w:autoSpaceDE w:val="0"/>
        <w:autoSpaceDN w:val="0"/>
        <w:adjustRightInd w:val="0"/>
        <w:spacing w:after="0" w:line="240" w:lineRule="auto"/>
        <w:ind w:left="1985" w:right="-1" w:hanging="548"/>
        <w:rPr>
          <w:rFonts w:ascii="Arial" w:hAnsi="Arial" w:cs="Arial"/>
          <w:color w:val="000000"/>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MPAS certification (for individual designers) and registration (for organisations) scheme details are available from:</w:t>
      </w:r>
    </w:p>
    <w:p w14:paraId="7BBAEDC5" w14:textId="77777777" w:rsidR="009E02E5" w:rsidRPr="00C72134" w:rsidRDefault="009E02E5" w:rsidP="009E02E5">
      <w:pPr>
        <w:widowControl w:val="0"/>
        <w:autoSpaceDE w:val="0"/>
        <w:autoSpaceDN w:val="0"/>
        <w:adjustRightInd w:val="0"/>
        <w:spacing w:after="0" w:line="240" w:lineRule="auto"/>
        <w:ind w:left="1985" w:right="-1" w:hanging="548"/>
        <w:rPr>
          <w:rFonts w:ascii="Arial" w:hAnsi="Arial" w:cs="Arial"/>
          <w:sz w:val="21"/>
          <w:szCs w:val="21"/>
        </w:rPr>
      </w:pPr>
    </w:p>
    <w:p w14:paraId="4D40AB35" w14:textId="77777777" w:rsidR="009E02E5" w:rsidRPr="00C72134" w:rsidRDefault="009E02E5" w:rsidP="009E02E5">
      <w:pPr>
        <w:widowControl w:val="0"/>
        <w:autoSpaceDE w:val="0"/>
        <w:autoSpaceDN w:val="0"/>
        <w:adjustRightInd w:val="0"/>
        <w:spacing w:after="60" w:line="240" w:lineRule="auto"/>
        <w:ind w:left="1985" w:right="-1" w:firstLine="175"/>
        <w:rPr>
          <w:rFonts w:ascii="Arial" w:hAnsi="Arial" w:cs="Arial"/>
          <w:sz w:val="21"/>
          <w:szCs w:val="21"/>
        </w:rPr>
      </w:pPr>
      <w:r w:rsidRPr="00C72134">
        <w:rPr>
          <w:rFonts w:ascii="Arial" w:hAnsi="Arial" w:cs="Arial"/>
          <w:color w:val="000000"/>
          <w:sz w:val="21"/>
          <w:szCs w:val="21"/>
        </w:rPr>
        <w:t>DES SEOC SCP-</w:t>
      </w:r>
      <w:proofErr w:type="spellStart"/>
      <w:r w:rsidRPr="00C72134">
        <w:rPr>
          <w:rFonts w:ascii="Arial" w:hAnsi="Arial" w:cs="Arial"/>
          <w:color w:val="000000"/>
          <w:sz w:val="21"/>
          <w:szCs w:val="21"/>
        </w:rPr>
        <w:t>SptEng</w:t>
      </w:r>
      <w:proofErr w:type="spellEnd"/>
      <w:r w:rsidRPr="00C72134">
        <w:rPr>
          <w:rFonts w:ascii="Arial" w:hAnsi="Arial" w:cs="Arial"/>
          <w:color w:val="000000"/>
          <w:sz w:val="21"/>
          <w:szCs w:val="21"/>
        </w:rPr>
        <w:t>-</w:t>
      </w:r>
      <w:proofErr w:type="spellStart"/>
      <w:r w:rsidRPr="00C72134">
        <w:rPr>
          <w:rFonts w:ascii="Arial" w:hAnsi="Arial" w:cs="Arial"/>
          <w:color w:val="000000"/>
          <w:sz w:val="21"/>
          <w:szCs w:val="21"/>
        </w:rPr>
        <w:t>Pkg</w:t>
      </w:r>
      <w:proofErr w:type="spellEnd"/>
    </w:p>
    <w:p w14:paraId="44F4E7D8" w14:textId="77777777" w:rsidR="009E02E5" w:rsidRPr="00C72134" w:rsidRDefault="009E02E5" w:rsidP="009E02E5">
      <w:pPr>
        <w:widowControl w:val="0"/>
        <w:autoSpaceDE w:val="0"/>
        <w:autoSpaceDN w:val="0"/>
        <w:adjustRightInd w:val="0"/>
        <w:spacing w:after="60" w:line="240" w:lineRule="auto"/>
        <w:ind w:left="1985" w:right="-1" w:firstLine="175"/>
        <w:rPr>
          <w:rFonts w:ascii="Arial" w:hAnsi="Arial" w:cs="Arial"/>
          <w:sz w:val="21"/>
          <w:szCs w:val="21"/>
        </w:rPr>
      </w:pPr>
      <w:r w:rsidRPr="00C72134">
        <w:rPr>
          <w:rFonts w:ascii="Arial" w:hAnsi="Arial" w:cs="Arial"/>
          <w:color w:val="000000"/>
          <w:sz w:val="21"/>
          <w:szCs w:val="21"/>
        </w:rPr>
        <w:t>MOD Abbey Wood</w:t>
      </w:r>
    </w:p>
    <w:p w14:paraId="026F3046" w14:textId="77777777" w:rsidR="009E02E5" w:rsidRPr="00C72134" w:rsidRDefault="009E02E5" w:rsidP="009E02E5">
      <w:pPr>
        <w:widowControl w:val="0"/>
        <w:autoSpaceDE w:val="0"/>
        <w:autoSpaceDN w:val="0"/>
        <w:adjustRightInd w:val="0"/>
        <w:spacing w:after="60" w:line="240" w:lineRule="auto"/>
        <w:ind w:left="1985" w:right="-1" w:firstLine="175"/>
        <w:rPr>
          <w:rFonts w:ascii="Arial" w:hAnsi="Arial" w:cs="Arial"/>
          <w:sz w:val="21"/>
          <w:szCs w:val="21"/>
        </w:rPr>
      </w:pPr>
      <w:r w:rsidRPr="00C72134">
        <w:rPr>
          <w:rFonts w:ascii="Arial" w:hAnsi="Arial" w:cs="Arial"/>
          <w:color w:val="000000"/>
          <w:sz w:val="21"/>
          <w:szCs w:val="21"/>
        </w:rPr>
        <w:t>Bristol, BS34 8JH</w:t>
      </w:r>
    </w:p>
    <w:p w14:paraId="7E9BA8FF" w14:textId="77777777" w:rsidR="009E02E5" w:rsidRPr="00C72134" w:rsidRDefault="009E02E5" w:rsidP="009E02E5">
      <w:pPr>
        <w:widowControl w:val="0"/>
        <w:autoSpaceDE w:val="0"/>
        <w:autoSpaceDN w:val="0"/>
        <w:adjustRightInd w:val="0"/>
        <w:spacing w:after="60" w:line="240" w:lineRule="auto"/>
        <w:ind w:left="1985" w:right="-1" w:firstLine="175"/>
        <w:rPr>
          <w:rFonts w:ascii="Arial" w:hAnsi="Arial" w:cs="Arial"/>
          <w:sz w:val="21"/>
          <w:szCs w:val="21"/>
        </w:rPr>
      </w:pPr>
      <w:r w:rsidRPr="00C72134">
        <w:rPr>
          <w:rFonts w:ascii="Arial" w:hAnsi="Arial" w:cs="Arial"/>
          <w:color w:val="000000"/>
          <w:sz w:val="21"/>
          <w:szCs w:val="21"/>
        </w:rPr>
        <w:t>Tel. +44(0)30679-35353</w:t>
      </w:r>
    </w:p>
    <w:p w14:paraId="34AF27FD" w14:textId="77777777" w:rsidR="009E02E5" w:rsidRPr="00C72134" w:rsidRDefault="008826E7" w:rsidP="009E02E5">
      <w:pPr>
        <w:widowControl w:val="0"/>
        <w:autoSpaceDE w:val="0"/>
        <w:autoSpaceDN w:val="0"/>
        <w:adjustRightInd w:val="0"/>
        <w:spacing w:after="60" w:line="240" w:lineRule="auto"/>
        <w:ind w:left="1985" w:right="-1" w:firstLine="175"/>
        <w:rPr>
          <w:rStyle w:val="Hyperlink"/>
          <w:rFonts w:ascii="Arial" w:hAnsi="Arial" w:cs="Arial"/>
          <w:sz w:val="21"/>
          <w:szCs w:val="21"/>
        </w:rPr>
      </w:pPr>
      <w:hyperlink r:id="rId11" w:history="1">
        <w:r w:rsidR="009E02E5" w:rsidRPr="00C72134">
          <w:rPr>
            <w:rStyle w:val="Hyperlink"/>
            <w:rFonts w:ascii="Arial" w:hAnsi="Arial" w:cs="Arial"/>
            <w:sz w:val="21"/>
            <w:szCs w:val="21"/>
          </w:rPr>
          <w:t>DESSEOCSCP-SptEng-PKg@mod.uk</w:t>
        </w:r>
      </w:hyperlink>
    </w:p>
    <w:p w14:paraId="3E9DEE4D" w14:textId="77777777" w:rsidR="009E02E5" w:rsidRPr="00C72134" w:rsidRDefault="009E02E5" w:rsidP="009E02E5">
      <w:pPr>
        <w:widowControl w:val="0"/>
        <w:autoSpaceDE w:val="0"/>
        <w:autoSpaceDN w:val="0"/>
        <w:adjustRightInd w:val="0"/>
        <w:spacing w:after="60" w:line="240" w:lineRule="auto"/>
        <w:ind w:left="1985" w:right="-1" w:firstLine="175"/>
        <w:rPr>
          <w:rFonts w:ascii="Arial" w:hAnsi="Arial" w:cs="Arial"/>
          <w:sz w:val="21"/>
          <w:szCs w:val="21"/>
        </w:rPr>
      </w:pPr>
    </w:p>
    <w:p w14:paraId="4BCBCE33" w14:textId="77777777" w:rsidR="009E02E5" w:rsidRPr="00C72134" w:rsidRDefault="009E02E5" w:rsidP="009E02E5">
      <w:pPr>
        <w:widowControl w:val="0"/>
        <w:autoSpaceDE w:val="0"/>
        <w:autoSpaceDN w:val="0"/>
        <w:adjustRightInd w:val="0"/>
        <w:spacing w:after="0" w:line="240" w:lineRule="auto"/>
        <w:ind w:left="1985" w:right="-1" w:hanging="548"/>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The MPAS Documentation is also available on the </w:t>
      </w:r>
      <w:proofErr w:type="spellStart"/>
      <w:r w:rsidRPr="00C72134">
        <w:rPr>
          <w:rFonts w:ascii="Arial" w:hAnsi="Arial" w:cs="Arial"/>
          <w:color w:val="000000"/>
          <w:sz w:val="21"/>
          <w:szCs w:val="21"/>
        </w:rPr>
        <w:t>DStan</w:t>
      </w:r>
      <w:proofErr w:type="spellEnd"/>
      <w:r w:rsidRPr="00C72134">
        <w:rPr>
          <w:rFonts w:ascii="Arial" w:hAnsi="Arial" w:cs="Arial"/>
          <w:color w:val="000000"/>
          <w:sz w:val="21"/>
          <w:szCs w:val="21"/>
        </w:rPr>
        <w:t xml:space="preserve"> website.</w:t>
      </w:r>
    </w:p>
    <w:p w14:paraId="64B2464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MLP shall be designed to comply with the relevant requirements of Def Stan 81-041, and be capable of meeting the appropriate test requirements of Def Stan 81-041 (Part 3).  Packaging designs shall be prepared on a SPIS, in accordance with Def Stan 81-041 (Part 4).</w:t>
      </w:r>
    </w:p>
    <w:p w14:paraId="263F042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The Contractor shall ensure a search of the SPIS index (the ‘SPIN’) is carried out to establish the SPIS status of each requirement (using DEFFORM 129a ‘Application for Packaging Designs or their Status’).</w:t>
      </w:r>
    </w:p>
    <w:p w14:paraId="5A8E6D3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 xml:space="preserve">New designs shall not be made where there is an existing usable SPIS, or one that may be easily modified. </w:t>
      </w:r>
    </w:p>
    <w:p w14:paraId="25016B5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Where there is a usable SFS, it shall be used in place of a SPIS design unless otherwise stated by the Contract.  When an SFS is used or replaces a SPIS design, the Contractor shall upload this information on to SPIN in Adobe PDF.</w:t>
      </w:r>
    </w:p>
    <w:p w14:paraId="427ED81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w:t>
      </w:r>
      <w:r w:rsidRPr="00C72134">
        <w:rPr>
          <w:rFonts w:ascii="Arial" w:hAnsi="Arial" w:cs="Arial"/>
          <w:sz w:val="21"/>
          <w:szCs w:val="21"/>
        </w:rPr>
        <w:tab/>
      </w:r>
      <w:r w:rsidRPr="00C72134">
        <w:rPr>
          <w:rFonts w:ascii="Arial" w:hAnsi="Arial" w:cs="Arial"/>
          <w:color w:val="000000"/>
          <w:sz w:val="21"/>
          <w:szCs w:val="21"/>
        </w:rPr>
        <w:t xml:space="preserve">All SPIS, new or modified (and associated documentation), shall, on completion, be uploaded by the Contractor on to SPIN.  The format shall be Adobe PDF. </w:t>
      </w:r>
    </w:p>
    <w:p w14:paraId="1733F59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vii.</w:t>
      </w:r>
      <w:r w:rsidRPr="00C72134">
        <w:rPr>
          <w:rFonts w:ascii="Arial" w:hAnsi="Arial" w:cs="Arial"/>
          <w:sz w:val="21"/>
          <w:szCs w:val="21"/>
        </w:rPr>
        <w:tab/>
      </w:r>
      <w:r w:rsidRPr="00C72134">
        <w:rPr>
          <w:rFonts w:ascii="Arial" w:hAnsi="Arial" w:cs="Arial"/>
          <w:color w:val="000000"/>
          <w:sz w:val="21"/>
          <w:szCs w:val="21"/>
        </w:rPr>
        <w:t>Where it is necessary to use an existing SPIS design, the Contractor shall ensure the Packaging manufacturer is a registered organisation in accordance with clause 23.f.i above, or if un-registered, is compliant with MPAS ANNEX A Supplement (Code) M.  The Contractor shall ensure, as far as possible, that the SPIS is up to date.</w:t>
      </w:r>
    </w:p>
    <w:p w14:paraId="3F62886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viii.</w:t>
      </w:r>
      <w:r w:rsidRPr="00C72134">
        <w:rPr>
          <w:rFonts w:ascii="Arial" w:hAnsi="Arial" w:cs="Arial"/>
          <w:sz w:val="21"/>
          <w:szCs w:val="21"/>
        </w:rPr>
        <w:tab/>
      </w:r>
      <w:r w:rsidRPr="00C72134">
        <w:rPr>
          <w:rFonts w:ascii="Arial" w:hAnsi="Arial" w:cs="Arial"/>
          <w:color w:val="000000"/>
          <w:sz w:val="21"/>
          <w:szCs w:val="21"/>
        </w:rPr>
        <w:t>The documents supplied under clause 23.f.vi shall be considered as a contract data requirement and be subject to the terms of DEFCON 15 and DEFCON 21.</w:t>
      </w:r>
    </w:p>
    <w:p w14:paraId="42171D93"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0BD6618E" w14:textId="77777777" w:rsidR="009E02E5" w:rsidRPr="00C72134" w:rsidRDefault="009E02E5" w:rsidP="009E02E5">
      <w:pPr>
        <w:widowControl w:val="0"/>
        <w:autoSpaceDE w:val="0"/>
        <w:autoSpaceDN w:val="0"/>
        <w:adjustRightInd w:val="0"/>
        <w:spacing w:after="0" w:line="240" w:lineRule="auto"/>
        <w:ind w:left="426" w:right="-1"/>
        <w:rPr>
          <w:rFonts w:ascii="Arial" w:hAnsi="Arial" w:cs="Arial"/>
          <w:sz w:val="21"/>
          <w:szCs w:val="21"/>
        </w:rPr>
      </w:pPr>
      <w:r w:rsidRPr="00C72134">
        <w:rPr>
          <w:rFonts w:ascii="Arial" w:hAnsi="Arial" w:cs="Arial"/>
          <w:color w:val="000000"/>
          <w:sz w:val="21"/>
          <w:szCs w:val="21"/>
        </w:rPr>
        <w:lastRenderedPageBreak/>
        <w:t>g.</w:t>
      </w:r>
      <w:r w:rsidRPr="00C72134">
        <w:rPr>
          <w:rFonts w:ascii="Arial" w:hAnsi="Arial" w:cs="Arial"/>
          <w:sz w:val="21"/>
          <w:szCs w:val="21"/>
        </w:rPr>
        <w:tab/>
      </w:r>
      <w:r w:rsidRPr="00C72134">
        <w:rPr>
          <w:rFonts w:ascii="Arial" w:hAnsi="Arial" w:cs="Arial"/>
          <w:color w:val="000000"/>
          <w:sz w:val="21"/>
          <w:szCs w:val="21"/>
        </w:rPr>
        <w:t xml:space="preserve">Unless otherwise stated in the Contract, one of the following procedures for the production of new </w:t>
      </w:r>
      <w:r w:rsidRPr="00C72134">
        <w:rPr>
          <w:rFonts w:ascii="Arial" w:hAnsi="Arial" w:cs="Arial"/>
          <w:color w:val="000000"/>
          <w:sz w:val="21"/>
          <w:szCs w:val="21"/>
        </w:rPr>
        <w:tab/>
        <w:t>or modified SPIS designs shall be applied:</w:t>
      </w:r>
    </w:p>
    <w:p w14:paraId="3A692D33" w14:textId="77777777" w:rsidR="009E02E5" w:rsidRPr="00C72134" w:rsidRDefault="009E02E5" w:rsidP="009E02E5">
      <w:pPr>
        <w:widowControl w:val="0"/>
        <w:autoSpaceDE w:val="0"/>
        <w:autoSpaceDN w:val="0"/>
        <w:adjustRightInd w:val="0"/>
        <w:spacing w:after="0" w:line="240" w:lineRule="auto"/>
        <w:ind w:left="993" w:right="-1"/>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If the Contractor or their subcontractor is the PDA they shall:</w:t>
      </w:r>
    </w:p>
    <w:p w14:paraId="6FF7C23C"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On receipt of instructions received from the Authority’s representative nominated in Box 2 of DEFFORM 111 at Annex A to Schedule 3 (Contract Data Sheet), prepare the required package design in accordance with clause 23.f.</w:t>
      </w:r>
    </w:p>
    <w:p w14:paraId="0EE3674B"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Where the Contractor or their subcontractor is registered they shall, on completion of any design work, provide the Authority with the following documents electronically:</w:t>
      </w:r>
    </w:p>
    <w:p w14:paraId="44FE6683" w14:textId="77777777" w:rsidR="009E02E5" w:rsidRPr="00C72134" w:rsidRDefault="009E02E5" w:rsidP="009E02E5">
      <w:pPr>
        <w:widowControl w:val="0"/>
        <w:autoSpaceDE w:val="0"/>
        <w:autoSpaceDN w:val="0"/>
        <w:adjustRightInd w:val="0"/>
        <w:spacing w:after="0" w:line="240" w:lineRule="auto"/>
        <w:ind w:left="2410"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a list of all SPIS which have been prepared or revised against the Contract; and</w:t>
      </w:r>
    </w:p>
    <w:p w14:paraId="6EAF8741" w14:textId="77777777" w:rsidR="009E02E5" w:rsidRPr="00C72134" w:rsidRDefault="009E02E5" w:rsidP="009E02E5">
      <w:pPr>
        <w:widowControl w:val="0"/>
        <w:tabs>
          <w:tab w:val="left" w:pos="1680"/>
        </w:tabs>
        <w:autoSpaceDE w:val="0"/>
        <w:autoSpaceDN w:val="0"/>
        <w:adjustRightInd w:val="0"/>
        <w:spacing w:after="0" w:line="240" w:lineRule="auto"/>
        <w:ind w:left="2410"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a copy of all new / revised SPIS, complete with all continuation sheets and associated drawings, where applicable, to be uploaded onto SPIN.</w:t>
      </w:r>
    </w:p>
    <w:p w14:paraId="5EE4B662" w14:textId="77777777" w:rsidR="009E02E5" w:rsidRPr="00C72134" w:rsidRDefault="009E02E5" w:rsidP="009E02E5">
      <w:pPr>
        <w:widowControl w:val="0"/>
        <w:autoSpaceDE w:val="0"/>
        <w:autoSpaceDN w:val="0"/>
        <w:adjustRightInd w:val="0"/>
        <w:spacing w:after="0" w:line="240" w:lineRule="auto"/>
        <w:ind w:left="1437" w:right="-1" w:hanging="19"/>
        <w:rPr>
          <w:rFonts w:ascii="Arial" w:hAnsi="Arial" w:cs="Arial"/>
          <w:color w:val="000000"/>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Where the PDA is not a registered organisation, then they shall obtain approval for their design from a registered organisation before proceeding, then follow clause 23.g.1.b.</w:t>
      </w:r>
    </w:p>
    <w:p w14:paraId="0735AB7E" w14:textId="77777777" w:rsidR="009E02E5" w:rsidRPr="00C72134" w:rsidRDefault="009E02E5" w:rsidP="009E02E5">
      <w:pPr>
        <w:widowControl w:val="0"/>
        <w:autoSpaceDE w:val="0"/>
        <w:autoSpaceDN w:val="0"/>
        <w:adjustRightInd w:val="0"/>
        <w:spacing w:after="0" w:line="240" w:lineRule="auto"/>
        <w:ind w:left="1437" w:right="-1" w:hanging="19"/>
        <w:rPr>
          <w:rFonts w:ascii="Arial" w:hAnsi="Arial" w:cs="Arial"/>
          <w:sz w:val="21"/>
          <w:szCs w:val="21"/>
        </w:rPr>
      </w:pPr>
    </w:p>
    <w:p w14:paraId="3100A4B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Where the Contractor or their subcontractor is not the PDA and is un-registered, they shall not produce, modify, or update SPIS designs.  They shall obtain current SPIS design(s) from the Authority or a registered organisation before proceeding with manufacture of Packaging.  To allow designs to be provided in ample time, they should apply for SPIS designs as soon as practicable.</w:t>
      </w:r>
    </w:p>
    <w:p w14:paraId="00BCC7B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color w:val="000000"/>
          <w:sz w:val="21"/>
          <w:szCs w:val="21"/>
        </w:rPr>
        <w:tab/>
        <w:t>Where the Contractor or their subcontractor is un-registered and has been given authority to produce, modify, and update SPIS designs by the Contract, he shall obtain approval for their design from a registered organisation using DEFFORM 129a before proceeding, then follow clause 23.g.i.b.</w:t>
      </w:r>
    </w:p>
    <w:p w14:paraId="6545B3C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Where the Contractor or their subcontractor is not a PDA but is registered, he shall follow clauses 23.g.i.a and 23.g.i.b.</w:t>
      </w:r>
    </w:p>
    <w:p w14:paraId="3E0DE6E1"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65F1D0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If special jigs, tooling etc., are required for the production of MLP, the Contractor shall obtain written approval from the Commercial Officer before providing them.  Any approval given will be subject to the terms of DEFCON 23 (SC2) or equivalent condition, as appropriate.</w:t>
      </w:r>
    </w:p>
    <w:p w14:paraId="79E986D5"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0EE68BCC"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In addition to any marking required by international or national legislation or regulations, the following package labelling and marking requirements apply:</w:t>
      </w:r>
    </w:p>
    <w:p w14:paraId="3D8DD2A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If the Contract specifies UK or NATO MPL, labelling and marking of the packages shall be in accordance with Def Stan 81-041 (Part 6) and this Condition as follows:</w:t>
      </w:r>
    </w:p>
    <w:p w14:paraId="04D7E7DB"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Labels giving the mass of the package, in kilograms, shall be placed such that they may be clearly seen when the items are stacked during storage.</w:t>
      </w:r>
    </w:p>
    <w:p w14:paraId="69E66817" w14:textId="77777777" w:rsidR="009E02E5" w:rsidRPr="00C72134" w:rsidRDefault="009E02E5" w:rsidP="009E02E5">
      <w:pPr>
        <w:widowControl w:val="0"/>
        <w:tabs>
          <w:tab w:val="left" w:pos="120"/>
        </w:tabs>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Each consignment package shall be marked with details as follows:</w:t>
      </w:r>
    </w:p>
    <w:p w14:paraId="473428A6" w14:textId="77777777" w:rsidR="009E02E5" w:rsidRPr="00C72134" w:rsidRDefault="009E02E5" w:rsidP="009E02E5">
      <w:pPr>
        <w:widowControl w:val="0"/>
        <w:tabs>
          <w:tab w:val="left" w:pos="120"/>
        </w:tabs>
        <w:autoSpaceDE w:val="0"/>
        <w:autoSpaceDN w:val="0"/>
        <w:adjustRightInd w:val="0"/>
        <w:spacing w:after="0" w:line="240" w:lineRule="auto"/>
        <w:ind w:left="2410"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color w:val="000000"/>
          <w:sz w:val="21"/>
          <w:szCs w:val="21"/>
        </w:rPr>
        <w:tab/>
        <w:t>name and address of consignor;</w:t>
      </w:r>
    </w:p>
    <w:p w14:paraId="37085088" w14:textId="77777777" w:rsidR="009E02E5" w:rsidRPr="00C72134" w:rsidRDefault="009E02E5" w:rsidP="009E02E5">
      <w:pPr>
        <w:widowControl w:val="0"/>
        <w:tabs>
          <w:tab w:val="left" w:pos="120"/>
        </w:tabs>
        <w:autoSpaceDE w:val="0"/>
        <w:autoSpaceDN w:val="0"/>
        <w:adjustRightInd w:val="0"/>
        <w:spacing w:after="0" w:line="240" w:lineRule="auto"/>
        <w:ind w:left="2410"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name and address of consignee (as stated in the Contract or order);</w:t>
      </w:r>
    </w:p>
    <w:p w14:paraId="55063E48" w14:textId="77777777" w:rsidR="009E02E5" w:rsidRPr="00C72134" w:rsidRDefault="009E02E5" w:rsidP="009E02E5">
      <w:pPr>
        <w:widowControl w:val="0"/>
        <w:tabs>
          <w:tab w:val="left" w:pos="120"/>
        </w:tabs>
        <w:autoSpaceDE w:val="0"/>
        <w:autoSpaceDN w:val="0"/>
        <w:adjustRightInd w:val="0"/>
        <w:spacing w:after="0" w:line="240" w:lineRule="auto"/>
        <w:ind w:left="2410"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destination where it differs from the consignee's address, normally either:</w:t>
      </w:r>
    </w:p>
    <w:p w14:paraId="6B9037EE" w14:textId="77777777" w:rsidR="009E02E5" w:rsidRPr="00C72134" w:rsidRDefault="009E02E5" w:rsidP="009E02E5">
      <w:pPr>
        <w:widowControl w:val="0"/>
        <w:autoSpaceDE w:val="0"/>
        <w:autoSpaceDN w:val="0"/>
        <w:adjustRightInd w:val="0"/>
        <w:spacing w:after="0" w:line="240" w:lineRule="auto"/>
        <w:ind w:left="2410" w:right="-1"/>
        <w:rPr>
          <w:rFonts w:ascii="Arial" w:hAnsi="Arial" w:cs="Arial"/>
          <w:sz w:val="21"/>
          <w:szCs w:val="21"/>
        </w:rPr>
      </w:pPr>
      <w:r w:rsidRPr="00C72134">
        <w:rPr>
          <w:rFonts w:ascii="Arial" w:hAnsi="Arial" w:cs="Arial"/>
          <w:color w:val="000000"/>
          <w:sz w:val="21"/>
          <w:szCs w:val="21"/>
        </w:rPr>
        <w:t>(</w:t>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delivery destination / address; or</w:t>
      </w:r>
    </w:p>
    <w:p w14:paraId="16BE9542" w14:textId="77777777" w:rsidR="009E02E5" w:rsidRPr="00C72134" w:rsidRDefault="009E02E5" w:rsidP="009E02E5">
      <w:pPr>
        <w:widowControl w:val="0"/>
        <w:tabs>
          <w:tab w:val="left" w:pos="1680"/>
        </w:tabs>
        <w:autoSpaceDE w:val="0"/>
        <w:autoSpaceDN w:val="0"/>
        <w:adjustRightInd w:val="0"/>
        <w:spacing w:after="0" w:line="240" w:lineRule="auto"/>
        <w:ind w:left="2410" w:right="-1"/>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transit destination, where delivery address is a point for aggregation / disaggregation and / or onward shipment elsewhere, e.g. railway station, where that mode of transport is used;</w:t>
      </w:r>
    </w:p>
    <w:p w14:paraId="2870B8C1" w14:textId="77777777" w:rsidR="009E02E5" w:rsidRPr="00C72134" w:rsidRDefault="009E02E5" w:rsidP="009E02E5">
      <w:pPr>
        <w:widowControl w:val="0"/>
        <w:tabs>
          <w:tab w:val="left" w:pos="120"/>
        </w:tabs>
        <w:autoSpaceDE w:val="0"/>
        <w:autoSpaceDN w:val="0"/>
        <w:adjustRightInd w:val="0"/>
        <w:spacing w:after="0" w:line="240" w:lineRule="auto"/>
        <w:ind w:left="2410"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color w:val="000000"/>
          <w:sz w:val="21"/>
          <w:szCs w:val="21"/>
        </w:rPr>
        <w:tab/>
        <w:t>the unique order identifiers and the CP&amp;F Delivery Label / Form which shall be prepared in accordance with DEFFORM 129J.</w:t>
      </w:r>
    </w:p>
    <w:p w14:paraId="076C8B4D" w14:textId="77777777" w:rsidR="009E02E5" w:rsidRPr="00C72134" w:rsidRDefault="009E02E5" w:rsidP="009E02E5">
      <w:pPr>
        <w:widowControl w:val="0"/>
        <w:autoSpaceDE w:val="0"/>
        <w:autoSpaceDN w:val="0"/>
        <w:adjustRightInd w:val="0"/>
        <w:spacing w:after="0" w:line="240" w:lineRule="auto"/>
        <w:ind w:left="2410" w:right="-1"/>
        <w:rPr>
          <w:rFonts w:ascii="Arial" w:hAnsi="Arial" w:cs="Arial"/>
          <w:sz w:val="21"/>
          <w:szCs w:val="21"/>
        </w:rPr>
      </w:pPr>
      <w:r w:rsidRPr="00C72134">
        <w:rPr>
          <w:rFonts w:ascii="Arial" w:hAnsi="Arial" w:cs="Arial"/>
          <w:color w:val="000000"/>
          <w:sz w:val="21"/>
          <w:szCs w:val="21"/>
        </w:rPr>
        <w:t>(</w:t>
      </w: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If aggregated packages are used, their consignment marking and identification requirements are stated at clause 23.l.</w:t>
      </w:r>
    </w:p>
    <w:p w14:paraId="6A28AB83" w14:textId="77777777" w:rsidR="009E02E5" w:rsidRPr="00C72134" w:rsidRDefault="009E02E5" w:rsidP="009E02E5">
      <w:pPr>
        <w:widowControl w:val="0"/>
        <w:autoSpaceDE w:val="0"/>
        <w:autoSpaceDN w:val="0"/>
        <w:adjustRightInd w:val="0"/>
        <w:spacing w:after="0" w:line="240" w:lineRule="auto"/>
        <w:ind w:left="1418" w:right="-1" w:hanging="567"/>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If the Contract specifies Commercial Packaging, an external surface of each PPQ package and each consignment package, if it contains identical PPQ packages, shall be marked, using details of the Contractor Deliverables as shown in the Contract schedule, to state the following:</w:t>
      </w:r>
    </w:p>
    <w:p w14:paraId="3548B6AE"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description of the Contractor Deliverable;</w:t>
      </w:r>
    </w:p>
    <w:p w14:paraId="4194EEE1"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full thirteen digit NATO Stock Number (NSN);</w:t>
      </w:r>
    </w:p>
    <w:p w14:paraId="099CF406"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PPQ;</w:t>
      </w:r>
    </w:p>
    <w:p w14:paraId="654A4C31"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maker's part / catalogue, serial and / or batch number, as appropriate;</w:t>
      </w:r>
    </w:p>
    <w:p w14:paraId="6E59CE9D"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the Contract and order number when applicable;</w:t>
      </w:r>
    </w:p>
    <w:p w14:paraId="06583C93"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 xml:space="preserve">the words “Trade Package” in bold lettering, marked in BLUE in respect of trade </w:t>
      </w:r>
      <w:r w:rsidRPr="00C72134">
        <w:rPr>
          <w:rFonts w:ascii="Arial" w:hAnsi="Arial" w:cs="Arial"/>
          <w:color w:val="000000"/>
          <w:sz w:val="21"/>
          <w:szCs w:val="21"/>
        </w:rPr>
        <w:lastRenderedPageBreak/>
        <w:t>packages, and BLACK in respect of export trade packages;</w:t>
      </w:r>
    </w:p>
    <w:p w14:paraId="0218774C"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shelf life of item where applicable;</w:t>
      </w:r>
    </w:p>
    <w:p w14:paraId="7FA5524E"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for rubber items or items containing rubber, the quarter and year of vulcanisation or manufacture of the rubber product or component (marked in accordance with Def Stan 81-041);</w:t>
      </w:r>
    </w:p>
    <w:p w14:paraId="04538748"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any statutory hazard markings and any handling markings, including the mass of any package which exceeds 3kg gross; and</w:t>
      </w:r>
    </w:p>
    <w:p w14:paraId="137992D3"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j.</w:t>
      </w:r>
      <w:r w:rsidRPr="00C72134">
        <w:rPr>
          <w:rFonts w:ascii="Arial" w:hAnsi="Arial" w:cs="Arial"/>
          <w:sz w:val="21"/>
          <w:szCs w:val="21"/>
        </w:rPr>
        <w:tab/>
      </w:r>
      <w:r w:rsidRPr="00C72134">
        <w:rPr>
          <w:rFonts w:ascii="Arial" w:hAnsi="Arial" w:cs="Arial"/>
          <w:color w:val="000000"/>
          <w:sz w:val="21"/>
          <w:szCs w:val="21"/>
        </w:rPr>
        <w:t>any additional markings specified in the Contract.</w:t>
      </w:r>
    </w:p>
    <w:p w14:paraId="3A026EF0" w14:textId="77777777" w:rsidR="009E02E5" w:rsidRPr="00C72134" w:rsidRDefault="009E02E5" w:rsidP="009E02E5">
      <w:pPr>
        <w:widowControl w:val="0"/>
        <w:tabs>
          <w:tab w:val="left" w:pos="120"/>
        </w:tabs>
        <w:autoSpaceDE w:val="0"/>
        <w:autoSpaceDN w:val="0"/>
        <w:adjustRightInd w:val="0"/>
        <w:spacing w:after="0" w:line="240" w:lineRule="auto"/>
        <w:ind w:left="1985" w:right="-1" w:hanging="567"/>
        <w:rPr>
          <w:rFonts w:ascii="Arial" w:hAnsi="Arial" w:cs="Arial"/>
          <w:color w:val="000000"/>
          <w:sz w:val="21"/>
          <w:szCs w:val="21"/>
        </w:rPr>
      </w:pPr>
    </w:p>
    <w:p w14:paraId="0A66AF34"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j.</w:t>
      </w:r>
      <w:r w:rsidRPr="00C72134">
        <w:rPr>
          <w:rFonts w:ascii="Arial" w:hAnsi="Arial" w:cs="Arial"/>
          <w:sz w:val="21"/>
          <w:szCs w:val="21"/>
        </w:rPr>
        <w:tab/>
      </w:r>
      <w:r w:rsidRPr="00C72134">
        <w:rPr>
          <w:rFonts w:ascii="Arial" w:hAnsi="Arial" w:cs="Arial"/>
          <w:color w:val="000000"/>
          <w:sz w:val="21"/>
          <w:szCs w:val="21"/>
        </w:rPr>
        <w:t xml:space="preserve">Bar code marking shall be applied to the external surface of each consignment package and to </w:t>
      </w:r>
      <w:r w:rsidRPr="00C72134">
        <w:rPr>
          <w:rFonts w:ascii="Arial" w:hAnsi="Arial" w:cs="Arial"/>
          <w:color w:val="000000"/>
          <w:sz w:val="21"/>
          <w:szCs w:val="21"/>
        </w:rPr>
        <w:tab/>
        <w:t>each PPQ package contained therein.  The default symbology shall be as specified in Def Stan 81-041 (Part 6).  As a minimum the following information shall be marked on packages:</w:t>
      </w:r>
    </w:p>
    <w:p w14:paraId="205C1258" w14:textId="77777777" w:rsidR="009E02E5" w:rsidRPr="00C72134" w:rsidRDefault="009E02E5" w:rsidP="009E02E5">
      <w:pPr>
        <w:widowControl w:val="0"/>
        <w:autoSpaceDE w:val="0"/>
        <w:autoSpaceDN w:val="0"/>
        <w:adjustRightInd w:val="0"/>
        <w:spacing w:after="0" w:line="240" w:lineRule="auto"/>
        <w:ind w:left="1418" w:right="-1" w:hanging="56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full 13-digit NSN;</w:t>
      </w:r>
    </w:p>
    <w:p w14:paraId="07387325" w14:textId="77777777" w:rsidR="009E02E5" w:rsidRPr="00C72134" w:rsidRDefault="009E02E5" w:rsidP="009E02E5">
      <w:pPr>
        <w:widowControl w:val="0"/>
        <w:autoSpaceDE w:val="0"/>
        <w:autoSpaceDN w:val="0"/>
        <w:adjustRightInd w:val="0"/>
        <w:spacing w:after="0" w:line="240" w:lineRule="auto"/>
        <w:ind w:left="1418" w:right="-1" w:hanging="567"/>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denomination of quantity (D of Q);</w:t>
      </w:r>
    </w:p>
    <w:p w14:paraId="1BA5F642" w14:textId="77777777" w:rsidR="009E02E5" w:rsidRPr="00C72134" w:rsidRDefault="009E02E5" w:rsidP="009E02E5">
      <w:pPr>
        <w:widowControl w:val="0"/>
        <w:autoSpaceDE w:val="0"/>
        <w:autoSpaceDN w:val="0"/>
        <w:adjustRightInd w:val="0"/>
        <w:spacing w:after="0" w:line="240" w:lineRule="auto"/>
        <w:ind w:left="1418" w:right="-1" w:hanging="567"/>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actual quantity (quantity in package);</w:t>
      </w:r>
    </w:p>
    <w:p w14:paraId="48E51512" w14:textId="77777777" w:rsidR="009E02E5" w:rsidRPr="00C72134" w:rsidRDefault="009E02E5" w:rsidP="009E02E5">
      <w:pPr>
        <w:widowControl w:val="0"/>
        <w:autoSpaceDE w:val="0"/>
        <w:autoSpaceDN w:val="0"/>
        <w:adjustRightInd w:val="0"/>
        <w:spacing w:after="0" w:line="240" w:lineRule="auto"/>
        <w:ind w:left="1418" w:right="-1" w:hanging="567"/>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manufacturer's serial number and / or batch number, if one has been allocated; and</w:t>
      </w:r>
    </w:p>
    <w:p w14:paraId="17663E3D" w14:textId="77777777" w:rsidR="009E02E5" w:rsidRPr="00C72134" w:rsidRDefault="009E02E5" w:rsidP="009E02E5">
      <w:pPr>
        <w:widowControl w:val="0"/>
        <w:autoSpaceDE w:val="0"/>
        <w:autoSpaceDN w:val="0"/>
        <w:adjustRightInd w:val="0"/>
        <w:spacing w:after="0" w:line="240" w:lineRule="auto"/>
        <w:ind w:left="1418" w:right="-1" w:hanging="567"/>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the CP&amp;F-generated unique order identifier.</w:t>
      </w:r>
    </w:p>
    <w:p w14:paraId="486E76D0"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0D0DC6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k.</w:t>
      </w:r>
      <w:r w:rsidRPr="00C72134">
        <w:rPr>
          <w:rFonts w:ascii="Arial" w:hAnsi="Arial" w:cs="Arial"/>
          <w:sz w:val="21"/>
          <w:szCs w:val="21"/>
        </w:rPr>
        <w:tab/>
      </w:r>
      <w:r w:rsidRPr="00C72134">
        <w:rPr>
          <w:rFonts w:ascii="Arial" w:hAnsi="Arial" w:cs="Arial"/>
          <w:color w:val="000000"/>
          <w:sz w:val="21"/>
          <w:szCs w:val="21"/>
        </w:rPr>
        <w:t>Requirements for positioning bar codes in relation to related text, as well as positioning on package etc., are defined in Def Stan 81-041 (Part 6).  If size of the bar code does not allow a label to be directly attached, then a tag may be used.  Any difficulties over size or positioning of barcode markings shall initially be referred to the organisation nominated in Box 3 of DEFFORM 111 at Annex A to Schedule 3 (Contract Data Sheet).</w:t>
      </w:r>
    </w:p>
    <w:p w14:paraId="77A5641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1EFEABEA"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l.</w:t>
      </w:r>
      <w:r w:rsidRPr="00C72134">
        <w:rPr>
          <w:rFonts w:ascii="Arial" w:hAnsi="Arial" w:cs="Arial"/>
          <w:sz w:val="21"/>
          <w:szCs w:val="21"/>
        </w:rPr>
        <w:tab/>
      </w:r>
      <w:r w:rsidRPr="00C72134">
        <w:rPr>
          <w:rFonts w:ascii="Arial" w:hAnsi="Arial" w:cs="Arial"/>
          <w:color w:val="000000"/>
          <w:sz w:val="21"/>
          <w:szCs w:val="21"/>
        </w:rPr>
        <w:t>The requirements for the consignment of aggregated packages are as follows:</w:t>
      </w:r>
    </w:p>
    <w:p w14:paraId="2B1601C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With the exception of packages containing Dangerous Goods, over-packing for delivery to the consignee shown in the Contract may be used by the consignor to aggregate a number of packages to different Packaging levels, provided that the package contains Contractor Deliverables of only one NSN or class group.  Over-packing shall be in the cheapest commercial form consistent with ease of handling and protection of over-packed items.</w:t>
      </w:r>
    </w:p>
    <w:p w14:paraId="064E297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Two adjacent sides of the outer container shall be clearly marked to show the following:</w:t>
      </w:r>
    </w:p>
    <w:p w14:paraId="7F99D10F"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class group number;</w:t>
      </w:r>
    </w:p>
    <w:p w14:paraId="4AF61EF0"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name and address of consignor;</w:t>
      </w:r>
    </w:p>
    <w:p w14:paraId="5F0DCC01"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name and address of consignee (as stated on the Contract or Order);</w:t>
      </w:r>
    </w:p>
    <w:p w14:paraId="2F583501"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destination if it differs from the consignee's address, normally either:</w:t>
      </w:r>
    </w:p>
    <w:p w14:paraId="65F63DC1" w14:textId="77777777" w:rsidR="009E02E5" w:rsidRPr="00C72134" w:rsidRDefault="009E02E5" w:rsidP="009E02E5">
      <w:pPr>
        <w:widowControl w:val="0"/>
        <w:autoSpaceDE w:val="0"/>
        <w:autoSpaceDN w:val="0"/>
        <w:adjustRightInd w:val="0"/>
        <w:spacing w:after="0" w:line="240" w:lineRule="auto"/>
        <w:ind w:left="2552" w:right="-1" w:hanging="550"/>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color w:val="000000"/>
          <w:sz w:val="21"/>
          <w:szCs w:val="21"/>
        </w:rPr>
        <w:tab/>
        <w:t>delivery destination / address; or</w:t>
      </w:r>
    </w:p>
    <w:p w14:paraId="32ABFF83" w14:textId="77777777" w:rsidR="009E02E5" w:rsidRPr="00C72134" w:rsidRDefault="009E02E5" w:rsidP="009E02E5">
      <w:pPr>
        <w:widowControl w:val="0"/>
        <w:autoSpaceDE w:val="0"/>
        <w:autoSpaceDN w:val="0"/>
        <w:adjustRightInd w:val="0"/>
        <w:spacing w:after="0" w:line="240" w:lineRule="auto"/>
        <w:ind w:left="2552" w:right="-1" w:hanging="567"/>
        <w:rPr>
          <w:rFonts w:ascii="Arial" w:hAnsi="Arial" w:cs="Arial"/>
          <w:sz w:val="21"/>
          <w:szCs w:val="21"/>
        </w:rPr>
      </w:pPr>
      <w:r w:rsidRPr="00C72134">
        <w:rPr>
          <w:rFonts w:ascii="Arial" w:hAnsi="Arial" w:cs="Arial"/>
          <w:color w:val="000000"/>
          <w:sz w:val="21"/>
          <w:szCs w:val="21"/>
        </w:rPr>
        <w:t>ii.</w:t>
      </w:r>
      <w:r w:rsidRPr="00C72134">
        <w:rPr>
          <w:rFonts w:ascii="Arial" w:hAnsi="Arial" w:cs="Arial"/>
          <w:color w:val="000000"/>
          <w:sz w:val="21"/>
          <w:szCs w:val="21"/>
        </w:rPr>
        <w:tab/>
        <w:t xml:space="preserve">transit destination, if the delivery address is a point of aggregation / disaggregation and / or onward shipment e.g. railway station, where that mode of transport is used; </w:t>
      </w:r>
    </w:p>
    <w:p w14:paraId="0B761BBC"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 xml:space="preserve">where applicable, the reference number of the delivery note produced by CP&amp;F relating to the contents.  The consignee's copy of each delivery note shall be placed in the case / container.  If the Contractor Deliverables listed in the delivery note are packed in several cases, the consignee's copy shall be placed in the first case and a separate list detailing the contents shall be prepared for each case after the first and placed in the case to which it relates.  Each case is to be numbered to indicate both the number of the case and the total number of cases concerned e.g. 1/3, 2/3, 3/3; </w:t>
      </w:r>
    </w:p>
    <w:p w14:paraId="4D12B84A" w14:textId="77777777" w:rsidR="009E02E5" w:rsidRPr="00C72134" w:rsidRDefault="009E02E5" w:rsidP="009E02E5">
      <w:pPr>
        <w:widowControl w:val="0"/>
        <w:tabs>
          <w:tab w:val="left" w:pos="120"/>
        </w:tabs>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the CP&amp;F-generated shipping label; and</w:t>
      </w:r>
    </w:p>
    <w:p w14:paraId="6234C32D" w14:textId="77777777" w:rsidR="009E02E5" w:rsidRPr="00C72134" w:rsidRDefault="009E02E5" w:rsidP="009E02E5">
      <w:pPr>
        <w:widowControl w:val="0"/>
        <w:tabs>
          <w:tab w:val="left" w:pos="120"/>
        </w:tabs>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any statutory hazard markings and any handling markings.</w:t>
      </w:r>
    </w:p>
    <w:p w14:paraId="1D307C74"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68231F3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m.</w:t>
      </w:r>
      <w:r w:rsidRPr="00C72134">
        <w:rPr>
          <w:rFonts w:ascii="Arial" w:hAnsi="Arial" w:cs="Arial"/>
          <w:sz w:val="21"/>
          <w:szCs w:val="21"/>
        </w:rPr>
        <w:tab/>
      </w:r>
      <w:r w:rsidRPr="00C72134">
        <w:rPr>
          <w:rFonts w:ascii="Arial" w:hAnsi="Arial" w:cs="Arial"/>
          <w:color w:val="000000"/>
          <w:sz w:val="21"/>
          <w:szCs w:val="21"/>
        </w:rPr>
        <w:t>Authorisation of the Contractor to undertake Packaging design, or to use a packaging design, that was not part of the original requirement under the Contract, shall be considered as an alteration to the specification in accordance with condition 7 (Variations to Specification).</w:t>
      </w:r>
    </w:p>
    <w:p w14:paraId="26718036"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6B505B6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n.</w:t>
      </w:r>
      <w:r w:rsidRPr="00C72134">
        <w:rPr>
          <w:rFonts w:ascii="Arial" w:hAnsi="Arial" w:cs="Arial"/>
          <w:sz w:val="21"/>
          <w:szCs w:val="21"/>
        </w:rPr>
        <w:tab/>
      </w:r>
      <w:r w:rsidRPr="00C72134">
        <w:rPr>
          <w:rFonts w:ascii="Arial" w:hAnsi="Arial" w:cs="Arial"/>
          <w:color w:val="000000"/>
          <w:sz w:val="21"/>
          <w:szCs w:val="21"/>
        </w:rPr>
        <w:t>The Contractor shall ensure that timber and wood-containing products supplied under the Contract comply with the provisions of condition 25 (Timber and Wood-Derived Products) and Annex I and Annex II of the International Standards for Phytosanitary Measures, "Guidelines for Regulating Wood Packaging Material in International Trade", Publication No 15 (ISPM 15).</w:t>
      </w:r>
    </w:p>
    <w:p w14:paraId="04D04D34"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462E66E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lastRenderedPageBreak/>
        <w:t>o.</w:t>
      </w:r>
      <w:r w:rsidRPr="00C72134">
        <w:rPr>
          <w:rFonts w:ascii="Arial" w:hAnsi="Arial" w:cs="Arial"/>
          <w:sz w:val="21"/>
          <w:szCs w:val="21"/>
        </w:rPr>
        <w:tab/>
      </w:r>
      <w:r w:rsidRPr="00C72134">
        <w:rPr>
          <w:rFonts w:ascii="Arial" w:hAnsi="Arial" w:cs="Arial"/>
          <w:color w:val="000000"/>
          <w:sz w:val="21"/>
          <w:szCs w:val="21"/>
        </w:rPr>
        <w:t>All Packaging shall meet the requirements of the Packaging (Essential Requirements) Regulations 2003 (as amended) where applicable.</w:t>
      </w:r>
    </w:p>
    <w:p w14:paraId="7D2DBF45"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F0FABB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p.</w:t>
      </w:r>
      <w:r w:rsidRPr="00C72134">
        <w:rPr>
          <w:rFonts w:ascii="Arial" w:hAnsi="Arial" w:cs="Arial"/>
          <w:sz w:val="21"/>
          <w:szCs w:val="21"/>
        </w:rPr>
        <w:tab/>
      </w:r>
      <w:r w:rsidRPr="00C72134">
        <w:rPr>
          <w:rFonts w:ascii="Arial" w:hAnsi="Arial" w:cs="Arial"/>
          <w:color w:val="000000"/>
          <w:sz w:val="21"/>
          <w:szCs w:val="21"/>
        </w:rPr>
        <w:t>In any design work the Contractor shall comply with the Producer Responsibility Obligations (Packaging Waste) Regulations 2007 (as amended) or equivalent legislation.  Evidence of compliance shall be a contractor record in accordance with condition 18 (Contractor’s Records).</w:t>
      </w:r>
    </w:p>
    <w:p w14:paraId="773C13E6"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6D45F2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q.</w:t>
      </w:r>
      <w:r w:rsidRPr="00C72134">
        <w:rPr>
          <w:rFonts w:ascii="Arial" w:hAnsi="Arial" w:cs="Arial"/>
          <w:sz w:val="21"/>
          <w:szCs w:val="21"/>
        </w:rPr>
        <w:tab/>
      </w:r>
      <w:r w:rsidRPr="00C72134">
        <w:rPr>
          <w:rFonts w:ascii="Arial" w:hAnsi="Arial" w:cs="Arial"/>
          <w:color w:val="000000"/>
          <w:sz w:val="21"/>
          <w:szCs w:val="21"/>
        </w:rPr>
        <w:t>This Condition is concerned with the supply of Packaging suitable to protect and ease handling, transport and storage of specified items.  Where there is a failure of suitable Packaging (a design failure), or Packaging fails and this is attributed to the Packaging supplier, then the supplier shall be liable for the cost of replacing the Packaging.</w:t>
      </w:r>
    </w:p>
    <w:p w14:paraId="2C526981"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70A63EA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r.</w:t>
      </w:r>
      <w:r w:rsidRPr="00C72134">
        <w:rPr>
          <w:rFonts w:ascii="Arial" w:hAnsi="Arial" w:cs="Arial"/>
          <w:sz w:val="21"/>
          <w:szCs w:val="21"/>
        </w:rPr>
        <w:tab/>
      </w:r>
      <w:r w:rsidRPr="00C72134">
        <w:rPr>
          <w:rFonts w:ascii="Arial" w:hAnsi="Arial" w:cs="Arial"/>
          <w:color w:val="000000"/>
          <w:sz w:val="21"/>
          <w:szCs w:val="21"/>
        </w:rPr>
        <w:t>Liability for other losses resulting from Packaging failure or resulting from damage to Packaging, (such as damage to the packaged item etc.), shall be specified elsewhere in the Contract.</w:t>
      </w:r>
    </w:p>
    <w:p w14:paraId="34BE3667"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0039EE0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s.</w:t>
      </w:r>
      <w:r w:rsidRPr="00C72134">
        <w:rPr>
          <w:rFonts w:ascii="Arial" w:hAnsi="Arial" w:cs="Arial"/>
          <w:sz w:val="21"/>
          <w:szCs w:val="21"/>
        </w:rPr>
        <w:tab/>
      </w:r>
      <w:r w:rsidRPr="00C72134">
        <w:rPr>
          <w:rFonts w:ascii="Arial" w:hAnsi="Arial" w:cs="Arial"/>
          <w:color w:val="000000"/>
          <w:sz w:val="21"/>
          <w:szCs w:val="21"/>
        </w:rPr>
        <w:t xml:space="preserve">General requirements for service Packaging, including details of UK and NATO MLP and Commercial Packaging descriptions, are contained in Def Stan 81-041 (Part 1) "Packaging of Defence Materiel".  Def Stans, NATO Standardisation Agreements (STANAGs), and further information are available from the </w:t>
      </w:r>
      <w:proofErr w:type="spellStart"/>
      <w:r w:rsidRPr="00C72134">
        <w:rPr>
          <w:rFonts w:ascii="Arial" w:hAnsi="Arial" w:cs="Arial"/>
          <w:color w:val="000000"/>
          <w:sz w:val="21"/>
          <w:szCs w:val="21"/>
        </w:rPr>
        <w:t>DStan</w:t>
      </w:r>
      <w:proofErr w:type="spellEnd"/>
      <w:r w:rsidRPr="00C72134">
        <w:rPr>
          <w:rFonts w:ascii="Arial" w:hAnsi="Arial" w:cs="Arial"/>
          <w:color w:val="000000"/>
          <w:sz w:val="21"/>
          <w:szCs w:val="21"/>
        </w:rPr>
        <w:t xml:space="preserve"> internet site at: </w:t>
      </w:r>
      <w:hyperlink r:id="rId12" w:history="1">
        <w:r w:rsidRPr="00C72134">
          <w:rPr>
            <w:rFonts w:ascii="Arial" w:hAnsi="Arial" w:cs="Arial"/>
            <w:color w:val="0000FF"/>
            <w:sz w:val="21"/>
            <w:szCs w:val="21"/>
            <w:u w:val="single"/>
          </w:rPr>
          <w:t>https://www.dstan.mod.uk/</w:t>
        </w:r>
      </w:hyperlink>
    </w:p>
    <w:p w14:paraId="496C5502"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5C0613D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t.</w:t>
      </w:r>
      <w:r w:rsidRPr="00C72134">
        <w:rPr>
          <w:rFonts w:ascii="Arial" w:hAnsi="Arial" w:cs="Arial"/>
          <w:sz w:val="21"/>
          <w:szCs w:val="21"/>
        </w:rPr>
        <w:tab/>
      </w:r>
      <w:r w:rsidRPr="00C72134">
        <w:rPr>
          <w:rFonts w:ascii="Arial" w:hAnsi="Arial" w:cs="Arial"/>
          <w:color w:val="000000"/>
          <w:sz w:val="21"/>
          <w:szCs w:val="21"/>
        </w:rPr>
        <w:t>Unless specifically stated otherwise in the invitation to tender or the Contract, reference to any standard including Def Stans or STANAGs in any invitation to tender or Contract document means the edition and all amendments extant at the date of such tender or Contract.</w:t>
      </w:r>
    </w:p>
    <w:p w14:paraId="70349086"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2B9947F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u.</w:t>
      </w:r>
      <w:r w:rsidRPr="00C72134">
        <w:rPr>
          <w:rFonts w:ascii="Arial" w:hAnsi="Arial" w:cs="Arial"/>
          <w:sz w:val="21"/>
          <w:szCs w:val="21"/>
        </w:rPr>
        <w:tab/>
      </w:r>
      <w:r w:rsidRPr="00C72134">
        <w:rPr>
          <w:rFonts w:ascii="Arial" w:hAnsi="Arial" w:cs="Arial"/>
          <w:color w:val="000000"/>
          <w:sz w:val="21"/>
          <w:szCs w:val="21"/>
        </w:rPr>
        <w:t>In the event of conflict between the Contract and Def Stan 81-041, the Contract shall take precedence.</w:t>
      </w:r>
    </w:p>
    <w:p w14:paraId="326A75C5"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934D265"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24.</w:t>
      </w:r>
      <w:r w:rsidRPr="00C72134">
        <w:rPr>
          <w:rFonts w:ascii="Arial" w:hAnsi="Arial" w:cs="Arial"/>
          <w:sz w:val="21"/>
          <w:szCs w:val="21"/>
        </w:rPr>
        <w:tab/>
      </w:r>
      <w:r w:rsidRPr="00C72134">
        <w:rPr>
          <w:rFonts w:ascii="Arial" w:hAnsi="Arial" w:cs="Arial"/>
          <w:color w:val="000000"/>
          <w:sz w:val="21"/>
          <w:szCs w:val="21"/>
          <w:u w:val="single"/>
        </w:rPr>
        <w:t>Supply of Hazardous Materials or Substances in Contractor Deliverables</w:t>
      </w:r>
    </w:p>
    <w:p w14:paraId="3A783FA3"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322E2CFA"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The Contractor shall provide to the Authority: </w:t>
      </w:r>
    </w:p>
    <w:p w14:paraId="308047B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for each hazardous material or substance supplied, a Safety Data Sheet (SDS) in accordance with the extant Chemicals (Hazard Information and Packaging for Supply) Regulations (CHIP) and / or the Classification, Labelling and Packaging (CLP) Regulation 1272/2008 (whichever is applicable), and</w:t>
      </w:r>
    </w:p>
    <w:p w14:paraId="444C099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for each Contractor Deliverable containing hazardous materials or substances, safety information as required by the Health and Safety at Work, etc Act 1974, at the time of supply.</w:t>
      </w:r>
    </w:p>
    <w:p w14:paraId="341935C8" w14:textId="77777777" w:rsidR="009E02E5" w:rsidRPr="00C72134" w:rsidRDefault="009E02E5" w:rsidP="009E02E5">
      <w:pPr>
        <w:widowControl w:val="0"/>
        <w:autoSpaceDE w:val="0"/>
        <w:autoSpaceDN w:val="0"/>
        <w:adjustRightInd w:val="0"/>
        <w:spacing w:after="60" w:line="240" w:lineRule="auto"/>
        <w:ind w:left="426" w:right="-1"/>
        <w:rPr>
          <w:rFonts w:ascii="Arial" w:hAnsi="Arial" w:cs="Arial"/>
          <w:sz w:val="21"/>
          <w:szCs w:val="21"/>
        </w:rPr>
      </w:pPr>
      <w:r w:rsidRPr="00C72134">
        <w:rPr>
          <w:rFonts w:ascii="Arial" w:hAnsi="Arial" w:cs="Arial"/>
          <w:color w:val="000000"/>
          <w:sz w:val="21"/>
          <w:szCs w:val="21"/>
        </w:rPr>
        <w:t xml:space="preserve">Nothing in this Condition shall reduce or limit any statutory duty or legal obligation of the Authority or the Contractor. </w:t>
      </w:r>
    </w:p>
    <w:p w14:paraId="46311585"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64135D51"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If the Contractor Deliverable contains hazardous materials or substances, or is a substance falling within the scope of the REACH Regulation (EC) No 1907/2006:</w:t>
      </w:r>
    </w:p>
    <w:p w14:paraId="55EFC9A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Contractor shall provide to the Authority an SDS for the substance in accordance with the Regulation. If the Contractor becomes aware of new information which may affect the risk management measures or new information on the hazard, the Contractor shall update the SDS and forward it to the Authority and to the address listed in clause 24.h below, and</w:t>
      </w:r>
    </w:p>
    <w:p w14:paraId="6B174A8E"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the Authority, if it becomes aware of new information regarding the hazardous properties of the substance, or any other information that might call into question the appropriateness of the risk management measures identified in the SDS supplied, shall report this information in writing to the Contractor. </w:t>
      </w:r>
    </w:p>
    <w:p w14:paraId="7794095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537543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If the Contractor is required, under, or in connection with the contract, to supply Contractor Deliverables or components of Contractor Deliverables that, in the course of their use, maintenance, disposal, or in the event of an accident, may release hazardous materials or substances, they shall provide to the Authority a list of those hazardous materials or substances, and for each hazardous material or substance listed, provide an SDS.</w:t>
      </w:r>
    </w:p>
    <w:p w14:paraId="36A623A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EB1E86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 xml:space="preserve">The Contractor shall provide to the Authority a completed Schedule 6 (Hazardous Contractor Deliverables, Materials or Substances Supplied under the Contract: Data Requirements) in </w:t>
      </w:r>
      <w:r w:rsidRPr="00C72134">
        <w:rPr>
          <w:rFonts w:ascii="Arial" w:hAnsi="Arial" w:cs="Arial"/>
          <w:color w:val="000000"/>
          <w:sz w:val="21"/>
          <w:szCs w:val="21"/>
        </w:rPr>
        <w:lastRenderedPageBreak/>
        <w:t>accordance with Schedule 3 (Contract Data Sheet).</w:t>
      </w:r>
    </w:p>
    <w:p w14:paraId="2A2D762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2D19D17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If the Contractor Deliverables, materials or substances are ordnance, munitions or explosives, in addition to the requirements of CHIP and / or the CLP Regulation 1272/2008 (whichever is applicable) and REACH the Contractor shall comply with hazard reporting requirements of DEF STAN 07-085 Design Requirements for Weapons and Associated Systems.</w:t>
      </w:r>
    </w:p>
    <w:p w14:paraId="52859746"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6A09387C"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If the Contractor Deliverables, materials or substances are or contain or embody a radioactive substance as defined in the Ionising Radiation Regulations SI 1999/3232, the Contractor shall additionally provide details of:</w:t>
      </w:r>
    </w:p>
    <w:p w14:paraId="7EC8E80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activity;</w:t>
      </w:r>
    </w:p>
    <w:p w14:paraId="7C794AF9"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the substance and form (including any isotope); </w:t>
      </w:r>
    </w:p>
    <w:p w14:paraId="543E1FC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E55EFB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 xml:space="preserve">If the Contractor Deliverables, materials or substances have magnetic properties, the Contractor </w:t>
      </w:r>
      <w:r w:rsidRPr="00C72134">
        <w:rPr>
          <w:rFonts w:ascii="Arial" w:hAnsi="Arial" w:cs="Arial"/>
          <w:color w:val="000000"/>
          <w:sz w:val="21"/>
          <w:szCs w:val="21"/>
        </w:rPr>
        <w:tab/>
        <w:t>shall additionally provide details of the magnetic flux density at a defined distance, for the condition in which it is packed.</w:t>
      </w:r>
    </w:p>
    <w:p w14:paraId="71DABBF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F6AB7D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Any SDS to be provided in accordance with this Condition, including any related information to be supplied in compliance with the Contractor’s statutory duties under Clause 24.a, any information arising from the provisions of Clauses 24.e, 24.f and 24.g and the completed Schedule 6, shall be sent directly to the Authority’s Representative (Commercial) as soon as practicable, and no later than one (1) month prior to the Contract delivery date, unless otherwise stated in Schedule 3 (Contract Data Sheet). In addition, so that the safety information can reach users without delay, a copy shall be sent preferably as an email with attachment(s) in Adobe PDF or MS WORD format, or, if only hardcopy is available, to the addresses below:</w:t>
      </w:r>
    </w:p>
    <w:p w14:paraId="6C1BB8B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Hard copies to be sent to: </w:t>
      </w:r>
    </w:p>
    <w:p w14:paraId="7E89A622" w14:textId="77777777" w:rsidR="009E02E5" w:rsidRPr="00C72134" w:rsidRDefault="009E02E5" w:rsidP="009E02E5">
      <w:pPr>
        <w:widowControl w:val="0"/>
        <w:autoSpaceDE w:val="0"/>
        <w:autoSpaceDN w:val="0"/>
        <w:adjustRightInd w:val="0"/>
        <w:spacing w:after="60" w:line="240" w:lineRule="auto"/>
        <w:ind w:left="1701" w:right="-1"/>
        <w:rPr>
          <w:rFonts w:ascii="Arial" w:hAnsi="Arial" w:cs="Arial"/>
          <w:sz w:val="21"/>
          <w:szCs w:val="21"/>
        </w:rPr>
      </w:pPr>
      <w:r w:rsidRPr="00C72134">
        <w:rPr>
          <w:rFonts w:ascii="Arial" w:hAnsi="Arial" w:cs="Arial"/>
          <w:color w:val="000000"/>
          <w:sz w:val="21"/>
          <w:szCs w:val="21"/>
        </w:rPr>
        <w:t>Hazardous Stores Information System (HSIS)</w:t>
      </w:r>
    </w:p>
    <w:p w14:paraId="01B750FB" w14:textId="77777777" w:rsidR="009E02E5" w:rsidRPr="00C72134" w:rsidRDefault="009E02E5" w:rsidP="009E02E5">
      <w:pPr>
        <w:widowControl w:val="0"/>
        <w:autoSpaceDE w:val="0"/>
        <w:autoSpaceDN w:val="0"/>
        <w:adjustRightInd w:val="0"/>
        <w:spacing w:after="60" w:line="240" w:lineRule="auto"/>
        <w:ind w:left="1701" w:right="-1"/>
        <w:rPr>
          <w:rFonts w:ascii="Arial" w:hAnsi="Arial" w:cs="Arial"/>
          <w:sz w:val="21"/>
          <w:szCs w:val="21"/>
        </w:rPr>
      </w:pPr>
      <w:r w:rsidRPr="00C72134">
        <w:rPr>
          <w:rFonts w:ascii="Arial" w:hAnsi="Arial" w:cs="Arial"/>
          <w:color w:val="000000"/>
          <w:sz w:val="21"/>
          <w:szCs w:val="21"/>
        </w:rPr>
        <w:t xml:space="preserve">Defence Safety Authority (DSA) </w:t>
      </w:r>
    </w:p>
    <w:p w14:paraId="70AA4C93" w14:textId="77777777" w:rsidR="009E02E5" w:rsidRPr="00C72134" w:rsidRDefault="009E02E5" w:rsidP="009E02E5">
      <w:pPr>
        <w:widowControl w:val="0"/>
        <w:autoSpaceDE w:val="0"/>
        <w:autoSpaceDN w:val="0"/>
        <w:adjustRightInd w:val="0"/>
        <w:spacing w:after="60" w:line="240" w:lineRule="auto"/>
        <w:ind w:left="1701" w:right="-1"/>
        <w:rPr>
          <w:rFonts w:ascii="Arial" w:hAnsi="Arial" w:cs="Arial"/>
          <w:sz w:val="21"/>
          <w:szCs w:val="21"/>
        </w:rPr>
      </w:pPr>
      <w:r w:rsidRPr="00C72134">
        <w:rPr>
          <w:rFonts w:ascii="Arial" w:hAnsi="Arial" w:cs="Arial"/>
          <w:color w:val="000000"/>
          <w:sz w:val="21"/>
          <w:szCs w:val="21"/>
        </w:rPr>
        <w:t xml:space="preserve">Movement Transport Safety Regulator (MTSR) </w:t>
      </w:r>
    </w:p>
    <w:p w14:paraId="5048A7BA" w14:textId="77777777" w:rsidR="009E02E5" w:rsidRPr="00C72134" w:rsidRDefault="009E02E5" w:rsidP="009E02E5">
      <w:pPr>
        <w:widowControl w:val="0"/>
        <w:autoSpaceDE w:val="0"/>
        <w:autoSpaceDN w:val="0"/>
        <w:adjustRightInd w:val="0"/>
        <w:spacing w:after="60" w:line="240" w:lineRule="auto"/>
        <w:ind w:left="1701" w:right="-1"/>
        <w:rPr>
          <w:rFonts w:ascii="Arial" w:hAnsi="Arial" w:cs="Arial"/>
          <w:sz w:val="21"/>
          <w:szCs w:val="21"/>
        </w:rPr>
      </w:pPr>
      <w:r w:rsidRPr="00C72134">
        <w:rPr>
          <w:rFonts w:ascii="Arial" w:hAnsi="Arial" w:cs="Arial"/>
          <w:color w:val="000000"/>
          <w:sz w:val="21"/>
          <w:szCs w:val="21"/>
        </w:rPr>
        <w:t xml:space="preserve">Hazel Building Level 1, #H019 </w:t>
      </w:r>
    </w:p>
    <w:p w14:paraId="0E5772F3" w14:textId="77777777" w:rsidR="009E02E5" w:rsidRPr="00C72134" w:rsidRDefault="009E02E5" w:rsidP="009E02E5">
      <w:pPr>
        <w:widowControl w:val="0"/>
        <w:autoSpaceDE w:val="0"/>
        <w:autoSpaceDN w:val="0"/>
        <w:adjustRightInd w:val="0"/>
        <w:spacing w:after="60" w:line="240" w:lineRule="auto"/>
        <w:ind w:left="1701" w:right="-1"/>
        <w:rPr>
          <w:rFonts w:ascii="Arial" w:hAnsi="Arial" w:cs="Arial"/>
          <w:sz w:val="21"/>
          <w:szCs w:val="21"/>
        </w:rPr>
      </w:pPr>
      <w:r w:rsidRPr="00C72134">
        <w:rPr>
          <w:rFonts w:ascii="Arial" w:hAnsi="Arial" w:cs="Arial"/>
          <w:color w:val="000000"/>
          <w:sz w:val="21"/>
          <w:szCs w:val="21"/>
        </w:rPr>
        <w:t xml:space="preserve">MOD Abbey Wood (North) </w:t>
      </w:r>
    </w:p>
    <w:p w14:paraId="4BE188BA" w14:textId="77777777" w:rsidR="009E02E5" w:rsidRPr="00C72134" w:rsidRDefault="009E02E5" w:rsidP="009E02E5">
      <w:pPr>
        <w:widowControl w:val="0"/>
        <w:autoSpaceDE w:val="0"/>
        <w:autoSpaceDN w:val="0"/>
        <w:adjustRightInd w:val="0"/>
        <w:spacing w:after="60" w:line="240" w:lineRule="auto"/>
        <w:ind w:left="1701" w:right="-1"/>
        <w:rPr>
          <w:rFonts w:ascii="Arial" w:hAnsi="Arial" w:cs="Arial"/>
          <w:sz w:val="21"/>
          <w:szCs w:val="21"/>
        </w:rPr>
      </w:pPr>
      <w:r w:rsidRPr="00C72134">
        <w:rPr>
          <w:rFonts w:ascii="Arial" w:hAnsi="Arial" w:cs="Arial"/>
          <w:color w:val="000000"/>
          <w:sz w:val="21"/>
          <w:szCs w:val="21"/>
        </w:rPr>
        <w:t>Bristol, BS34 8QW</w:t>
      </w:r>
    </w:p>
    <w:p w14:paraId="2647271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Emails to be sent to:</w:t>
      </w:r>
    </w:p>
    <w:p w14:paraId="12B400FE" w14:textId="77777777" w:rsidR="009E02E5" w:rsidRPr="00C72134" w:rsidRDefault="008826E7" w:rsidP="009E02E5">
      <w:pPr>
        <w:widowControl w:val="0"/>
        <w:autoSpaceDE w:val="0"/>
        <w:autoSpaceDN w:val="0"/>
        <w:adjustRightInd w:val="0"/>
        <w:spacing w:after="60" w:line="240" w:lineRule="auto"/>
        <w:ind w:left="993" w:right="-1" w:firstLine="708"/>
        <w:rPr>
          <w:rFonts w:ascii="Arial" w:hAnsi="Arial" w:cs="Arial"/>
          <w:sz w:val="21"/>
          <w:szCs w:val="21"/>
        </w:rPr>
      </w:pPr>
      <w:hyperlink r:id="rId13" w:history="1">
        <w:r w:rsidR="009E02E5" w:rsidRPr="00C72134">
          <w:rPr>
            <w:rStyle w:val="Hyperlink"/>
            <w:rFonts w:ascii="Arial" w:hAnsi="Arial" w:cs="Arial"/>
            <w:sz w:val="21"/>
            <w:szCs w:val="21"/>
          </w:rPr>
          <w:t>DSA-DLSR-MovTpt-DGHSIS@mod.uk</w:t>
        </w:r>
      </w:hyperlink>
    </w:p>
    <w:p w14:paraId="1E96BD02" w14:textId="77777777" w:rsidR="009E02E5" w:rsidRPr="00C72134" w:rsidRDefault="009E02E5" w:rsidP="009E02E5">
      <w:pPr>
        <w:widowControl w:val="0"/>
        <w:tabs>
          <w:tab w:val="left" w:pos="120"/>
        </w:tabs>
        <w:autoSpaceDE w:val="0"/>
        <w:autoSpaceDN w:val="0"/>
        <w:adjustRightInd w:val="0"/>
        <w:spacing w:after="0" w:line="240" w:lineRule="auto"/>
        <w:ind w:left="709" w:right="-1" w:hanging="305"/>
        <w:rPr>
          <w:rFonts w:ascii="Arial" w:hAnsi="Arial" w:cs="Arial"/>
          <w:color w:val="000000"/>
          <w:sz w:val="21"/>
          <w:szCs w:val="21"/>
        </w:rPr>
      </w:pPr>
    </w:p>
    <w:p w14:paraId="17DDBA10" w14:textId="77777777" w:rsidR="009E02E5" w:rsidRPr="00C72134" w:rsidRDefault="009E02E5" w:rsidP="009E02E5">
      <w:pPr>
        <w:widowControl w:val="0"/>
        <w:tabs>
          <w:tab w:val="left" w:pos="120"/>
        </w:tabs>
        <w:autoSpaceDE w:val="0"/>
        <w:autoSpaceDN w:val="0"/>
        <w:adjustRightInd w:val="0"/>
        <w:spacing w:after="0" w:line="240" w:lineRule="auto"/>
        <w:ind w:left="709" w:right="-1" w:hanging="30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Failure by the Contractor to comply with the requirements of this Condition shall be grounds for rejecting the affected Contractor Deliverables. Any withholding of information concerning hazardous Contractor Deliverables, materials or substances shall be regarded as a material breach of Contract under Condition 43 (Material Breach) for which the Authority reserves the right to require the Contractor to rectify the breach immediately at no additional cost to the Authority or to terminate the Contract in accordance with Condition 43.</w:t>
      </w:r>
    </w:p>
    <w:p w14:paraId="3037C477"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6678DC19" w14:textId="77777777" w:rsidR="009E02E5" w:rsidRPr="00C72134" w:rsidRDefault="009E02E5" w:rsidP="009E02E5">
      <w:pPr>
        <w:widowControl w:val="0"/>
        <w:autoSpaceDE w:val="0"/>
        <w:autoSpaceDN w:val="0"/>
        <w:adjustRightInd w:val="0"/>
        <w:spacing w:after="0" w:line="240" w:lineRule="auto"/>
        <w:ind w:left="567" w:right="-1" w:hanging="425"/>
        <w:rPr>
          <w:rFonts w:ascii="Arial" w:hAnsi="Arial" w:cs="Arial"/>
          <w:sz w:val="21"/>
          <w:szCs w:val="21"/>
        </w:rPr>
      </w:pPr>
      <w:r w:rsidRPr="00C72134">
        <w:rPr>
          <w:rFonts w:ascii="Arial" w:hAnsi="Arial" w:cs="Arial"/>
          <w:color w:val="000000"/>
          <w:sz w:val="21"/>
          <w:szCs w:val="21"/>
          <w:u w:val="single"/>
        </w:rPr>
        <w:t>25.</w:t>
      </w:r>
      <w:r w:rsidRPr="00C72134">
        <w:rPr>
          <w:rFonts w:ascii="Arial" w:hAnsi="Arial" w:cs="Arial"/>
          <w:sz w:val="21"/>
          <w:szCs w:val="21"/>
        </w:rPr>
        <w:tab/>
      </w:r>
      <w:r w:rsidRPr="00C72134">
        <w:rPr>
          <w:rFonts w:ascii="Arial" w:hAnsi="Arial" w:cs="Arial"/>
          <w:color w:val="000000"/>
          <w:sz w:val="21"/>
          <w:szCs w:val="21"/>
          <w:u w:val="single"/>
        </w:rPr>
        <w:t>Timber and Wood-Derived Products</w:t>
      </w:r>
    </w:p>
    <w:p w14:paraId="45A0A73D" w14:textId="77777777" w:rsidR="009E02E5" w:rsidRPr="00C72134" w:rsidRDefault="009E02E5" w:rsidP="009E02E5">
      <w:pPr>
        <w:widowControl w:val="0"/>
        <w:autoSpaceDE w:val="0"/>
        <w:autoSpaceDN w:val="0"/>
        <w:adjustRightInd w:val="0"/>
        <w:spacing w:after="0" w:line="240" w:lineRule="auto"/>
        <w:ind w:left="120" w:right="-1" w:firstLine="283"/>
        <w:rPr>
          <w:rFonts w:ascii="Arial" w:hAnsi="Arial" w:cs="Arial"/>
          <w:color w:val="000000"/>
          <w:sz w:val="21"/>
          <w:szCs w:val="21"/>
        </w:rPr>
      </w:pPr>
    </w:p>
    <w:p w14:paraId="3F3CA82D" w14:textId="77777777" w:rsidR="009E02E5" w:rsidRPr="00C72134" w:rsidRDefault="009E02E5" w:rsidP="009E02E5">
      <w:pPr>
        <w:widowControl w:val="0"/>
        <w:autoSpaceDE w:val="0"/>
        <w:autoSpaceDN w:val="0"/>
        <w:adjustRightInd w:val="0"/>
        <w:spacing w:after="0" w:line="240" w:lineRule="auto"/>
        <w:ind w:left="120" w:right="-1" w:firstLine="283"/>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All Timber and Wood-Derived Products supplied by the Contractor under the Contract: </w:t>
      </w:r>
    </w:p>
    <w:p w14:paraId="150C9819" w14:textId="77777777" w:rsidR="009E02E5" w:rsidRPr="00C72134" w:rsidRDefault="009E02E5" w:rsidP="009E02E5">
      <w:pPr>
        <w:widowControl w:val="0"/>
        <w:autoSpaceDE w:val="0"/>
        <w:autoSpaceDN w:val="0"/>
        <w:adjustRightInd w:val="0"/>
        <w:spacing w:after="0" w:line="240" w:lineRule="auto"/>
        <w:ind w:left="687" w:right="-1" w:firstLine="306"/>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shall comply with the Contract Specification; and</w:t>
      </w:r>
    </w:p>
    <w:p w14:paraId="1F33B114" w14:textId="77777777" w:rsidR="009E02E5" w:rsidRPr="00C72134" w:rsidRDefault="009E02E5" w:rsidP="009E02E5">
      <w:pPr>
        <w:widowControl w:val="0"/>
        <w:autoSpaceDE w:val="0"/>
        <w:autoSpaceDN w:val="0"/>
        <w:adjustRightInd w:val="0"/>
        <w:spacing w:after="0" w:line="240" w:lineRule="auto"/>
        <w:ind w:left="687" w:right="-1" w:firstLine="306"/>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must originate either:</w:t>
      </w:r>
    </w:p>
    <w:p w14:paraId="1D1D165F" w14:textId="77777777" w:rsidR="009E02E5" w:rsidRPr="00C72134" w:rsidRDefault="009E02E5" w:rsidP="009E02E5">
      <w:pPr>
        <w:widowControl w:val="0"/>
        <w:autoSpaceDE w:val="0"/>
        <w:autoSpaceDN w:val="0"/>
        <w:adjustRightInd w:val="0"/>
        <w:spacing w:after="0" w:line="240" w:lineRule="auto"/>
        <w:ind w:left="1843" w:right="-1" w:hanging="42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from a Legal and Sustainable source; or</w:t>
      </w:r>
    </w:p>
    <w:p w14:paraId="7FF006A3" w14:textId="77777777" w:rsidR="009E02E5" w:rsidRPr="00C72134" w:rsidRDefault="009E02E5" w:rsidP="009E02E5">
      <w:pPr>
        <w:widowControl w:val="0"/>
        <w:autoSpaceDE w:val="0"/>
        <w:autoSpaceDN w:val="0"/>
        <w:adjustRightInd w:val="0"/>
        <w:spacing w:after="0" w:line="240" w:lineRule="auto"/>
        <w:ind w:left="1843" w:right="-1" w:hanging="42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from a FLEGT-licensed or equivalent source.</w:t>
      </w:r>
    </w:p>
    <w:p w14:paraId="363B8A09" w14:textId="77777777" w:rsidR="009E02E5" w:rsidRPr="00C72134" w:rsidRDefault="009E02E5" w:rsidP="009E02E5">
      <w:pPr>
        <w:widowControl w:val="0"/>
        <w:tabs>
          <w:tab w:val="left" w:pos="120"/>
        </w:tabs>
        <w:autoSpaceDE w:val="0"/>
        <w:autoSpaceDN w:val="0"/>
        <w:adjustRightInd w:val="0"/>
        <w:spacing w:after="0" w:line="240" w:lineRule="auto"/>
        <w:ind w:left="687" w:right="-1" w:hanging="284"/>
        <w:rPr>
          <w:rFonts w:ascii="Arial" w:hAnsi="Arial" w:cs="Arial"/>
          <w:color w:val="000000"/>
          <w:sz w:val="21"/>
          <w:szCs w:val="21"/>
        </w:rPr>
      </w:pPr>
    </w:p>
    <w:p w14:paraId="252B47A0" w14:textId="77777777" w:rsidR="009E02E5" w:rsidRPr="00C72134" w:rsidRDefault="009E02E5" w:rsidP="009E02E5">
      <w:pPr>
        <w:widowControl w:val="0"/>
        <w:tabs>
          <w:tab w:val="left" w:pos="120"/>
        </w:tabs>
        <w:autoSpaceDE w:val="0"/>
        <w:autoSpaceDN w:val="0"/>
        <w:adjustRightInd w:val="0"/>
        <w:spacing w:after="0" w:line="240" w:lineRule="auto"/>
        <w:ind w:left="687"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In addition to the requirements of clause 25.a, all Timber and Wood-Derived Products supplied by </w:t>
      </w:r>
      <w:r w:rsidRPr="00C72134">
        <w:rPr>
          <w:rFonts w:ascii="Arial" w:hAnsi="Arial" w:cs="Arial"/>
          <w:color w:val="000000"/>
          <w:sz w:val="21"/>
          <w:szCs w:val="21"/>
        </w:rPr>
        <w:tab/>
        <w:t>the Contractor under the Contract shall originate from a forest source where management of the forest has full regard for:</w:t>
      </w:r>
    </w:p>
    <w:p w14:paraId="08677C20" w14:textId="77777777" w:rsidR="009E02E5" w:rsidRPr="00C72134" w:rsidRDefault="009E02E5" w:rsidP="009E02E5">
      <w:pPr>
        <w:widowControl w:val="0"/>
        <w:tabs>
          <w:tab w:val="left" w:pos="687"/>
        </w:tabs>
        <w:autoSpaceDE w:val="0"/>
        <w:autoSpaceDN w:val="0"/>
        <w:adjustRightInd w:val="0"/>
        <w:spacing w:after="0" w:line="240" w:lineRule="auto"/>
        <w:ind w:left="1440" w:right="-1" w:hanging="44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identification, documentation and respect of legal, customary and traditional tenure and use rights related to the forest;</w:t>
      </w:r>
    </w:p>
    <w:p w14:paraId="0511978B" w14:textId="77777777" w:rsidR="009E02E5" w:rsidRPr="00C72134" w:rsidRDefault="009E02E5" w:rsidP="009E02E5">
      <w:pPr>
        <w:widowControl w:val="0"/>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mechanisms for resolving grievances and disputes including those relating to tenure and use rights, to forest management practices and to work conditions; and </w:t>
      </w:r>
    </w:p>
    <w:p w14:paraId="0EEF60A7" w14:textId="77777777" w:rsidR="009E02E5" w:rsidRPr="00C72134" w:rsidRDefault="009E02E5" w:rsidP="009E02E5">
      <w:pPr>
        <w:widowControl w:val="0"/>
        <w:tabs>
          <w:tab w:val="left" w:pos="687"/>
        </w:tabs>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lastRenderedPageBreak/>
        <w:t>iii.</w:t>
      </w:r>
      <w:r w:rsidRPr="00C72134">
        <w:rPr>
          <w:rFonts w:ascii="Arial" w:hAnsi="Arial" w:cs="Arial"/>
          <w:sz w:val="21"/>
          <w:szCs w:val="21"/>
        </w:rPr>
        <w:tab/>
      </w:r>
      <w:r w:rsidRPr="00C72134">
        <w:rPr>
          <w:rFonts w:ascii="Arial" w:hAnsi="Arial" w:cs="Arial"/>
          <w:color w:val="000000"/>
          <w:sz w:val="21"/>
          <w:szCs w:val="21"/>
        </w:rPr>
        <w:t>safeguarding the basic labour rights and health and safety of forest workers.</w:t>
      </w:r>
    </w:p>
    <w:p w14:paraId="105BA024"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261B44C5"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If requested by the Authority, the Contractor shall provide to the Authority Evidence that the Timber and Wood-Derived Products supplied to the Authority under the Contract comply with the requirements of clause 25.a or 25.b or both.</w:t>
      </w:r>
    </w:p>
    <w:p w14:paraId="7F29FC2D"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08BC368C"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The Authority reserves the right at any time during the execution of the Contract and for a period of five (5) years from final Delivery under the Contract to require the Contractor to produce the Evidence required for the Authority’s inspection within fourteen (14) days of the Authority’s request.</w:t>
      </w:r>
    </w:p>
    <w:p w14:paraId="3785576D"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1177BDC7"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If the Contractor has already provided the Authority with the Evidence required under clause 25.c, the Contractor may satisfy these requirements by giving details of the previous notification and confirming the Evidence remains valid and satisfies the provisions of clauses 25.a or 25.b or both.</w:t>
      </w:r>
    </w:p>
    <w:p w14:paraId="39B83237"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6A6B4749"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The Contractor shall maintain records of all Timber and Wood-Derived Products delivered to and accepted by the Authority, in accordance with condition 18 (Contractor’s Records).</w:t>
      </w:r>
    </w:p>
    <w:p w14:paraId="309ABD85"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3B6576C7"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Notwithstanding clause 25.c, if exceptional circumstances render it strictly impractical for the Contractor to record Evidence of proof of timber origin for previously used Recycled Timber, the Contractor shall support the use of this Recycled Timber with:</w:t>
      </w:r>
    </w:p>
    <w:p w14:paraId="3E8A738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a record tracing the Recycled Timber to its previous end use as a standalone object or as part of a structure; and</w:t>
      </w:r>
    </w:p>
    <w:p w14:paraId="607DF31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an explanation of the circumstances that rendered it impractical to record Evidence of proof of timber origin.</w:t>
      </w:r>
    </w:p>
    <w:p w14:paraId="5AE33096"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3"/>
        <w:rPr>
          <w:rFonts w:ascii="Arial" w:hAnsi="Arial" w:cs="Arial"/>
          <w:color w:val="000000"/>
          <w:sz w:val="21"/>
          <w:szCs w:val="21"/>
        </w:rPr>
      </w:pPr>
    </w:p>
    <w:p w14:paraId="58CBE107" w14:textId="77777777" w:rsidR="009E02E5" w:rsidRPr="00C72134" w:rsidRDefault="009E02E5" w:rsidP="009E02E5">
      <w:pPr>
        <w:widowControl w:val="0"/>
        <w:autoSpaceDE w:val="0"/>
        <w:autoSpaceDN w:val="0"/>
        <w:adjustRightInd w:val="0"/>
        <w:spacing w:after="0" w:line="240" w:lineRule="auto"/>
        <w:ind w:left="709" w:right="-1" w:hanging="306"/>
        <w:rPr>
          <w:rFonts w:ascii="Arial" w:hAnsi="Arial" w:cs="Arial"/>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The Authority reserves the right to decide, except where in the Authority’s opinion the timber supplied is incidental to the requirement and from a low risk source, whether the Evidence submitted to it demonstrates compliance with clause 25.a or 25.b, or both.  In the event that the Authority is not satisfied, the Contractor shall commission and meet the costs of an Independent Verification and resulting report that will:</w:t>
      </w:r>
    </w:p>
    <w:p w14:paraId="2084B10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color w:val="000000"/>
          <w:sz w:val="21"/>
          <w:szCs w:val="21"/>
        </w:rPr>
        <w:tab/>
        <w:t>verify the forest source of the timber or wood; and</w:t>
      </w:r>
    </w:p>
    <w:p w14:paraId="1D87E0BD"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assess whether the source meets the relevant criteria of clause 25.b.</w:t>
      </w:r>
    </w:p>
    <w:p w14:paraId="00C576ED"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3270016B"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statistical reporting requirement at clause 25.j applies to all Timber and Wood-Derived Products delivered under the Contract.  The Authority reserves the right to amend the requirement for statistical reporting, in the event that the UK Government changes the requirement for reporting compliance with the Government Timber Procurement Policy.  Amendments to the statistical reporting requirement will be made in accordance with condition 6 (Amendments to Contract).</w:t>
      </w:r>
    </w:p>
    <w:p w14:paraId="0DF33CDE"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4772CB34"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j.</w:t>
      </w:r>
      <w:r w:rsidRPr="00C72134">
        <w:rPr>
          <w:rFonts w:ascii="Arial" w:hAnsi="Arial" w:cs="Arial"/>
          <w:sz w:val="21"/>
          <w:szCs w:val="21"/>
        </w:rPr>
        <w:tab/>
      </w:r>
      <w:r w:rsidRPr="00C72134">
        <w:rPr>
          <w:rFonts w:ascii="Arial" w:hAnsi="Arial" w:cs="Arial"/>
          <w:color w:val="000000"/>
          <w:sz w:val="21"/>
          <w:szCs w:val="21"/>
        </w:rPr>
        <w:t>The Contractor shall provide to the Authority, a completed Schedule 7 (Timber and Wood-Derived Products Supplied under the Contract: Data Requirements), the data or Information the Authority requires in respect of Timber and Wood-Derived Products delivered to the Authority under the Contract, or in respect of each Order in the case of a Framework Agreement, or at such other frequency as stated in the Contract.  The Contractor shall send all completed Schedule 7s (Timber and Wood-Derived Products Supplied under the Contract: Data Requirements), including Nil Returns where appropriate, to the Authority’s Representative (Commercial).</w:t>
      </w:r>
    </w:p>
    <w:p w14:paraId="19EA7514"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color w:val="000000"/>
          <w:sz w:val="21"/>
          <w:szCs w:val="21"/>
        </w:rPr>
      </w:pPr>
    </w:p>
    <w:p w14:paraId="529A40B4" w14:textId="77777777" w:rsidR="009E02E5" w:rsidRPr="00C72134" w:rsidRDefault="009E02E5" w:rsidP="009E02E5">
      <w:pPr>
        <w:widowControl w:val="0"/>
        <w:tabs>
          <w:tab w:val="left" w:pos="120"/>
        </w:tabs>
        <w:autoSpaceDE w:val="0"/>
        <w:autoSpaceDN w:val="0"/>
        <w:adjustRightInd w:val="0"/>
        <w:spacing w:after="0" w:line="240" w:lineRule="auto"/>
        <w:ind w:left="718" w:right="-1" w:hanging="315"/>
        <w:rPr>
          <w:rFonts w:ascii="Arial" w:hAnsi="Arial" w:cs="Arial"/>
          <w:sz w:val="21"/>
          <w:szCs w:val="21"/>
        </w:rPr>
      </w:pPr>
      <w:r w:rsidRPr="00C72134">
        <w:rPr>
          <w:rFonts w:ascii="Arial" w:hAnsi="Arial" w:cs="Arial"/>
          <w:color w:val="000000"/>
          <w:sz w:val="21"/>
          <w:szCs w:val="21"/>
        </w:rPr>
        <w:t>k.</w:t>
      </w:r>
      <w:r w:rsidRPr="00C72134">
        <w:rPr>
          <w:rFonts w:ascii="Arial" w:hAnsi="Arial" w:cs="Arial"/>
          <w:sz w:val="21"/>
          <w:szCs w:val="21"/>
        </w:rPr>
        <w:tab/>
      </w:r>
      <w:r w:rsidRPr="00C72134">
        <w:rPr>
          <w:rFonts w:ascii="Arial" w:hAnsi="Arial" w:cs="Arial"/>
          <w:color w:val="000000"/>
          <w:sz w:val="21"/>
          <w:szCs w:val="21"/>
        </w:rPr>
        <w:t>The Schedule 7 (Timber and Wood-Derived Products Supplied under the Contract: Data Requirements) may be amended by the Authority from time to time, in accordance with condition 6 (Amendments to Contract).</w:t>
      </w:r>
    </w:p>
    <w:p w14:paraId="02B11B53"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3"/>
        <w:rPr>
          <w:rFonts w:ascii="Arial" w:hAnsi="Arial" w:cs="Arial"/>
          <w:color w:val="000000"/>
          <w:sz w:val="21"/>
          <w:szCs w:val="21"/>
        </w:rPr>
      </w:pPr>
    </w:p>
    <w:p w14:paraId="5F720223"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3"/>
        <w:rPr>
          <w:rFonts w:ascii="Arial" w:hAnsi="Arial" w:cs="Arial"/>
          <w:sz w:val="21"/>
          <w:szCs w:val="21"/>
        </w:rPr>
      </w:pPr>
      <w:r w:rsidRPr="00C72134">
        <w:rPr>
          <w:rFonts w:ascii="Arial" w:hAnsi="Arial" w:cs="Arial"/>
          <w:color w:val="000000"/>
          <w:sz w:val="21"/>
          <w:szCs w:val="21"/>
        </w:rPr>
        <w:t>l.</w:t>
      </w:r>
      <w:r w:rsidRPr="00C72134">
        <w:rPr>
          <w:rFonts w:ascii="Arial" w:hAnsi="Arial" w:cs="Arial"/>
          <w:sz w:val="21"/>
          <w:szCs w:val="21"/>
        </w:rPr>
        <w:tab/>
      </w:r>
      <w:r w:rsidRPr="00C72134">
        <w:rPr>
          <w:rFonts w:ascii="Arial" w:hAnsi="Arial" w:cs="Arial"/>
          <w:color w:val="000000"/>
          <w:sz w:val="21"/>
          <w:szCs w:val="21"/>
        </w:rPr>
        <w:t>The Contractor shall obtain any wood, other than processed wood, used in Packaging from:</w:t>
      </w:r>
    </w:p>
    <w:p w14:paraId="33C8E16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companies that have a full registered status under the Forestry Commission and Timber Packaging and Pallet Confederation’s UK Wood Packaging Material Marking Programme (more detailed information can be accessed at www.forestry.gov.uk) and all such wood shall be treated for the elimination of raw wood pests and marked in accordance with that Programme; or</w:t>
      </w:r>
    </w:p>
    <w:p w14:paraId="3C7BA0A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sources supplying wood treated and marked so as to conform to Annex I and Annex II of the International Standard for Phytosanitary Measures, “Guidelines for Regulating Wood </w:t>
      </w:r>
      <w:r w:rsidRPr="00C72134">
        <w:rPr>
          <w:rFonts w:ascii="Arial" w:hAnsi="Arial" w:cs="Arial"/>
          <w:color w:val="000000"/>
          <w:sz w:val="21"/>
          <w:szCs w:val="21"/>
        </w:rPr>
        <w:lastRenderedPageBreak/>
        <w:t>Packaging Material in International Trade”, Publication No 15 published by the Food and Agricultural Organisation of the United Nations (ISPM15) (more detailed information can be accessed at  www.fao.org).</w:t>
      </w:r>
    </w:p>
    <w:p w14:paraId="6DCF130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C194CF5"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26.</w:t>
      </w:r>
      <w:r w:rsidRPr="00C72134">
        <w:rPr>
          <w:rFonts w:ascii="Arial" w:hAnsi="Arial" w:cs="Arial"/>
          <w:sz w:val="21"/>
          <w:szCs w:val="21"/>
        </w:rPr>
        <w:tab/>
      </w:r>
      <w:r w:rsidRPr="00C72134">
        <w:rPr>
          <w:rFonts w:ascii="Arial" w:hAnsi="Arial" w:cs="Arial"/>
          <w:color w:val="000000"/>
          <w:sz w:val="21"/>
          <w:szCs w:val="21"/>
          <w:u w:val="single"/>
        </w:rPr>
        <w:t>Certificate of Conformity</w:t>
      </w:r>
    </w:p>
    <w:p w14:paraId="31AA180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5681017" w14:textId="77777777" w:rsidR="009E02E5" w:rsidRPr="00C72134" w:rsidRDefault="009E02E5" w:rsidP="009E02E5">
      <w:pPr>
        <w:widowControl w:val="0"/>
        <w:tabs>
          <w:tab w:val="left" w:pos="120"/>
        </w:tabs>
        <w:autoSpaceDE w:val="0"/>
        <w:autoSpaceDN w:val="0"/>
        <w:adjustRightInd w:val="0"/>
        <w:spacing w:after="0" w:line="240" w:lineRule="auto"/>
        <w:ind w:left="719" w:right="-1" w:hanging="293"/>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Where required in Schedule 3 (Contract Data Sheet) the Contractor shall provide a Certificate of Conformity (CofC) in accordance with Schedule 2 (Schedule of Requirements) and any applicable Quality Plan.  One copy of the CofC shall be sent to the Authority’s Representative (Commercial) upon Delivery, and one copy shall be provided to the Consignee upon Delivery.</w:t>
      </w:r>
    </w:p>
    <w:p w14:paraId="643E3CD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2B1C37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The Contractor shall consider the CofC to be a record in accordance with condition 18 </w:t>
      </w:r>
    </w:p>
    <w:p w14:paraId="38A3F27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b/>
        <w:t>(Contractor’s Records).</w:t>
      </w:r>
    </w:p>
    <w:p w14:paraId="049970F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0D903E67"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Information provided on the CofC shall include:</w:t>
      </w:r>
    </w:p>
    <w:p w14:paraId="71B6BA8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Contractor’s name and address;</w:t>
      </w:r>
    </w:p>
    <w:p w14:paraId="0A1DAC7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Contractor unique CofC number;</w:t>
      </w:r>
    </w:p>
    <w:p w14:paraId="2F6E6E0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Contract number and where applicable Contract amendment number;</w:t>
      </w:r>
    </w:p>
    <w:p w14:paraId="3A80EF9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details of any approved concessions;</w:t>
      </w:r>
    </w:p>
    <w:p w14:paraId="7F74724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acquirer name and organisation;</w:t>
      </w:r>
    </w:p>
    <w:p w14:paraId="3150383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w:t>
      </w:r>
      <w:r w:rsidRPr="00C72134">
        <w:rPr>
          <w:rFonts w:ascii="Arial" w:hAnsi="Arial" w:cs="Arial"/>
          <w:sz w:val="21"/>
          <w:szCs w:val="21"/>
        </w:rPr>
        <w:tab/>
      </w:r>
      <w:r w:rsidRPr="00C72134">
        <w:rPr>
          <w:rFonts w:ascii="Arial" w:hAnsi="Arial" w:cs="Arial"/>
          <w:color w:val="000000"/>
          <w:sz w:val="21"/>
          <w:szCs w:val="21"/>
        </w:rPr>
        <w:t xml:space="preserve">Delivery address; </w:t>
      </w:r>
    </w:p>
    <w:p w14:paraId="6D89D26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vii.</w:t>
      </w:r>
      <w:r w:rsidRPr="00C72134">
        <w:rPr>
          <w:rFonts w:ascii="Arial" w:hAnsi="Arial" w:cs="Arial"/>
          <w:sz w:val="21"/>
          <w:szCs w:val="21"/>
        </w:rPr>
        <w:tab/>
      </w:r>
      <w:r w:rsidRPr="00C72134">
        <w:rPr>
          <w:rFonts w:ascii="Arial" w:hAnsi="Arial" w:cs="Arial"/>
          <w:color w:val="000000"/>
          <w:sz w:val="21"/>
          <w:szCs w:val="21"/>
        </w:rPr>
        <w:t>Contract Item Number from Schedule 2 (Schedule of Requirements);</w:t>
      </w:r>
    </w:p>
    <w:p w14:paraId="5B5A72C4"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viii.</w:t>
      </w:r>
      <w:r w:rsidRPr="00C72134">
        <w:rPr>
          <w:rFonts w:ascii="Arial" w:hAnsi="Arial" w:cs="Arial"/>
          <w:sz w:val="21"/>
          <w:szCs w:val="21"/>
        </w:rPr>
        <w:tab/>
      </w:r>
      <w:r w:rsidRPr="00C72134">
        <w:rPr>
          <w:rFonts w:ascii="Arial" w:hAnsi="Arial" w:cs="Arial"/>
          <w:color w:val="000000"/>
          <w:sz w:val="21"/>
          <w:szCs w:val="21"/>
        </w:rPr>
        <w:t>description of Contractor Deliverable, including part number, specification and configuration status;</w:t>
      </w:r>
    </w:p>
    <w:p w14:paraId="37F1BB0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ix.</w:t>
      </w:r>
      <w:r w:rsidRPr="00C72134">
        <w:rPr>
          <w:rFonts w:ascii="Arial" w:hAnsi="Arial" w:cs="Arial"/>
          <w:sz w:val="21"/>
          <w:szCs w:val="21"/>
        </w:rPr>
        <w:tab/>
      </w:r>
      <w:r w:rsidRPr="00C72134">
        <w:rPr>
          <w:rFonts w:ascii="Arial" w:hAnsi="Arial" w:cs="Arial"/>
          <w:color w:val="000000"/>
          <w:sz w:val="21"/>
          <w:szCs w:val="21"/>
        </w:rPr>
        <w:t>identification marks, batch and serial numbers in accordance with the Specification;</w:t>
      </w:r>
    </w:p>
    <w:p w14:paraId="4FA0854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w:t>
      </w:r>
      <w:r w:rsidRPr="00C72134">
        <w:rPr>
          <w:rFonts w:ascii="Arial" w:hAnsi="Arial" w:cs="Arial"/>
          <w:sz w:val="21"/>
          <w:szCs w:val="21"/>
        </w:rPr>
        <w:tab/>
      </w:r>
      <w:r w:rsidRPr="00C72134">
        <w:rPr>
          <w:rFonts w:ascii="Arial" w:hAnsi="Arial" w:cs="Arial"/>
          <w:color w:val="000000"/>
          <w:sz w:val="21"/>
          <w:szCs w:val="21"/>
        </w:rPr>
        <w:t>quantities;</w:t>
      </w:r>
    </w:p>
    <w:p w14:paraId="5C260C8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xi.</w:t>
      </w:r>
      <w:r w:rsidRPr="00C72134">
        <w:rPr>
          <w:rFonts w:ascii="Arial" w:hAnsi="Arial" w:cs="Arial"/>
          <w:sz w:val="21"/>
          <w:szCs w:val="21"/>
        </w:rPr>
        <w:tab/>
      </w:r>
      <w:r w:rsidRPr="00C72134">
        <w:rPr>
          <w:rFonts w:ascii="Arial" w:hAnsi="Arial" w:cs="Arial"/>
          <w:color w:val="000000"/>
          <w:sz w:val="21"/>
          <w:szCs w:val="21"/>
        </w:rPr>
        <w:t>a signed and dated statement by the Contractor that the Contractor Deliverables comply with the requirements of the Contract and approved concessions.</w:t>
      </w:r>
    </w:p>
    <w:p w14:paraId="3ABB43B3" w14:textId="77777777" w:rsidR="009E02E5" w:rsidRPr="00C72134" w:rsidRDefault="009E02E5" w:rsidP="009E02E5">
      <w:pPr>
        <w:widowControl w:val="0"/>
        <w:autoSpaceDE w:val="0"/>
        <w:autoSpaceDN w:val="0"/>
        <w:adjustRightInd w:val="0"/>
        <w:spacing w:after="60" w:line="240" w:lineRule="auto"/>
        <w:ind w:right="-1" w:firstLine="720"/>
        <w:rPr>
          <w:rFonts w:ascii="Arial" w:hAnsi="Arial" w:cs="Arial"/>
          <w:sz w:val="21"/>
          <w:szCs w:val="21"/>
        </w:rPr>
      </w:pPr>
      <w:r w:rsidRPr="00C72134">
        <w:rPr>
          <w:rFonts w:ascii="Arial" w:hAnsi="Arial" w:cs="Arial"/>
          <w:color w:val="000000"/>
          <w:sz w:val="21"/>
          <w:szCs w:val="21"/>
        </w:rPr>
        <w:t>Exceptions or additions to the above are to be documented.</w:t>
      </w:r>
    </w:p>
    <w:p w14:paraId="3D210DC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8199C4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 xml:space="preserve">Where Schedule 2 (Schedule of Requirements) and any applicable Quality Plan require demonstration of traceability and design provenance through the supply chain the Contractor shall include in any relevant subcontract the requirement for the Information called for </w:t>
      </w:r>
      <w:proofErr w:type="spellStart"/>
      <w:r w:rsidRPr="00C72134">
        <w:rPr>
          <w:rFonts w:ascii="Arial" w:hAnsi="Arial" w:cs="Arial"/>
          <w:color w:val="000000"/>
          <w:sz w:val="21"/>
          <w:szCs w:val="21"/>
        </w:rPr>
        <w:t>at</w:t>
      </w:r>
      <w:proofErr w:type="spellEnd"/>
      <w:r w:rsidRPr="00C72134">
        <w:rPr>
          <w:rFonts w:ascii="Arial" w:hAnsi="Arial" w:cs="Arial"/>
          <w:color w:val="000000"/>
          <w:sz w:val="21"/>
          <w:szCs w:val="21"/>
        </w:rPr>
        <w:t xml:space="preserve"> clause 26.c. The Contractor shall ensure that this Information is available to the Authority through the supply chain upon request in accordance with condition 18 (Contractor Records).</w:t>
      </w:r>
    </w:p>
    <w:p w14:paraId="498C15BF"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1E2B19B4"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27.</w:t>
      </w:r>
      <w:r w:rsidRPr="00C72134">
        <w:rPr>
          <w:rFonts w:ascii="Arial" w:hAnsi="Arial" w:cs="Arial"/>
          <w:sz w:val="21"/>
          <w:szCs w:val="21"/>
        </w:rPr>
        <w:tab/>
      </w:r>
      <w:r w:rsidRPr="00C72134">
        <w:rPr>
          <w:rFonts w:ascii="Arial" w:hAnsi="Arial" w:cs="Arial"/>
          <w:color w:val="000000"/>
          <w:sz w:val="21"/>
          <w:szCs w:val="21"/>
          <w:u w:val="single"/>
        </w:rPr>
        <w:t>Access to Contractor’s Premises</w:t>
      </w:r>
    </w:p>
    <w:p w14:paraId="7685D5A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762112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Contractor shall provide to the Authority’s Representatives following reasonable Notice, relevant accommodation/facilities, at no direct cost to the Authority, and all reasonable access to its premises for the purpose of monitoring the Contractor’s progress and quality standards in performing the Contract.</w:t>
      </w:r>
    </w:p>
    <w:p w14:paraId="5839DD7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EF1EA3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As far as reasonably practical, the Contractor shall ensure that the provisions of clause 1 are included in their subcontracts with those suppliers identified in the Contract. The Authority, through the Contractor, shall arrange access to such subcontractors.</w:t>
      </w:r>
    </w:p>
    <w:p w14:paraId="61B2D422"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2481173C"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28.</w:t>
      </w:r>
      <w:r w:rsidRPr="00C72134">
        <w:rPr>
          <w:rFonts w:ascii="Arial" w:hAnsi="Arial" w:cs="Arial"/>
          <w:sz w:val="21"/>
          <w:szCs w:val="21"/>
        </w:rPr>
        <w:tab/>
      </w:r>
      <w:r w:rsidRPr="00C72134">
        <w:rPr>
          <w:rFonts w:ascii="Arial" w:hAnsi="Arial" w:cs="Arial"/>
          <w:color w:val="000000"/>
          <w:sz w:val="21"/>
          <w:szCs w:val="21"/>
          <w:u w:val="single"/>
        </w:rPr>
        <w:t>Delivery / Collection</w:t>
      </w:r>
    </w:p>
    <w:p w14:paraId="07652E7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FB3702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Schedule 3 (Contract Data Sheet) shall specify whether the Contractor Deliverables are to be Delivered to the Consignee by the Contractor or Collected from the Consignor by the Authority.</w:t>
      </w:r>
    </w:p>
    <w:p w14:paraId="31E17BFA" w14:textId="77777777" w:rsidR="009E02E5" w:rsidRPr="00C72134" w:rsidRDefault="009E02E5" w:rsidP="009E02E5">
      <w:pPr>
        <w:widowControl w:val="0"/>
        <w:tabs>
          <w:tab w:val="left" w:pos="120"/>
        </w:tabs>
        <w:autoSpaceDE w:val="0"/>
        <w:autoSpaceDN w:val="0"/>
        <w:adjustRightInd w:val="0"/>
        <w:spacing w:after="0" w:line="240" w:lineRule="auto"/>
        <w:ind w:left="687" w:right="-1" w:hanging="283"/>
        <w:rPr>
          <w:rFonts w:ascii="Arial" w:hAnsi="Arial" w:cs="Arial"/>
          <w:color w:val="000000"/>
          <w:sz w:val="21"/>
          <w:szCs w:val="21"/>
        </w:rPr>
      </w:pPr>
    </w:p>
    <w:p w14:paraId="325E056E" w14:textId="77777777" w:rsidR="009E02E5" w:rsidRPr="00C72134" w:rsidRDefault="009E02E5" w:rsidP="009E02E5">
      <w:pPr>
        <w:widowControl w:val="0"/>
        <w:tabs>
          <w:tab w:val="left" w:pos="120"/>
        </w:tabs>
        <w:autoSpaceDE w:val="0"/>
        <w:autoSpaceDN w:val="0"/>
        <w:adjustRightInd w:val="0"/>
        <w:spacing w:after="0" w:line="240" w:lineRule="auto"/>
        <w:ind w:left="687" w:right="-1" w:hanging="283"/>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Where the Contractor Deliverables are to be Delivered by the Contractor (or a third party acting on behalf of the Contractor), the Contractor shall, unless otherwise stated in writing:</w:t>
      </w:r>
    </w:p>
    <w:p w14:paraId="5C031E1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contact the Authority’s Representative as detailed in Schedule 3 (Contract Data Sheet) in advance of the Delivery Date in order to agree administrative arrangements for Delivery and provide any Information pertinent to Delivery requested;</w:t>
      </w:r>
    </w:p>
    <w:p w14:paraId="7EA6E72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comply with any special instructions for arranging Delivery in Schedule 3 (Contract Data </w:t>
      </w:r>
      <w:r w:rsidRPr="00C72134">
        <w:rPr>
          <w:rFonts w:ascii="Arial" w:hAnsi="Arial" w:cs="Arial"/>
          <w:color w:val="000000"/>
          <w:sz w:val="21"/>
          <w:szCs w:val="21"/>
        </w:rPr>
        <w:lastRenderedPageBreak/>
        <w:t>Sheet);</w:t>
      </w:r>
    </w:p>
    <w:p w14:paraId="63FE618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ensure that each consignment of the Contractor Deliverables is accompanied by, (as specified in Schedule 3 (Contract Data Sheet)), a DEFFORM 129J in accordance with the instructions; </w:t>
      </w:r>
    </w:p>
    <w:p w14:paraId="30EFCE29"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be responsible for all costs of Delivery; and</w:t>
      </w:r>
    </w:p>
    <w:p w14:paraId="7AC4C02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Deliver the Contractor Deliverables to the Consignee at the address stated in Schedule 2 (Schedule of Requirements) by the Delivery Date between the hours agreed by the Parties.</w:t>
      </w:r>
    </w:p>
    <w:p w14:paraId="690B8588"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7A0EA09F"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 xml:space="preserve">Where the Contractor Deliverables are to be Collected by the Authority (or a third party acting on </w:t>
      </w:r>
      <w:r w:rsidRPr="00C72134">
        <w:rPr>
          <w:rFonts w:ascii="Arial" w:hAnsi="Arial" w:cs="Arial"/>
          <w:color w:val="000000"/>
          <w:sz w:val="21"/>
          <w:szCs w:val="21"/>
        </w:rPr>
        <w:tab/>
        <w:t>behalf of the Authority), the Contractor shall, unless otherwise stated in writing:</w:t>
      </w:r>
    </w:p>
    <w:p w14:paraId="1E34FB6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contact the Authority’s Representative (Transport) as detailed in box 10 of DEFFORM 111 at Annex A to Schedule 3 (Contract Data Sheet) in advance of the Delivery Date in order to agree specific arrangements for Collection and provide any Information pertinent to the Collection requested;</w:t>
      </w:r>
    </w:p>
    <w:p w14:paraId="719CAFB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comply with any special instructions for arranging Collection in Schedule 3 (Contract Data Sheet);</w:t>
      </w:r>
    </w:p>
    <w:p w14:paraId="230F27B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ensure that each consignment of the Contractor Deliverables is accompanied by, (as specified in Schedule 3 (Contract Data Sheet)), a DEFFORM 129J in accordance with the instructions;</w:t>
      </w:r>
    </w:p>
    <w:p w14:paraId="1773CF6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ensure that the Contractor Deliverables are available for Collection by the Authority from the Consignor (as specified in Schedule 3 (Contract Data Sheet)) by the Delivery Date between the hours agreed by the Parties; and</w:t>
      </w:r>
    </w:p>
    <w:p w14:paraId="50E9860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in the case of Overseas consignments, ensure that the Contractor Deliverables are accompanied by the necessary transit documentation.  All Customs clearance shall be the responsibility of the Authority’s Representative (Transport).</w:t>
      </w:r>
    </w:p>
    <w:p w14:paraId="29C796EE"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68F600E0" w14:textId="77777777" w:rsidR="009E02E5" w:rsidRPr="00C72134" w:rsidRDefault="009E02E5" w:rsidP="009E02E5">
      <w:pPr>
        <w:widowControl w:val="0"/>
        <w:autoSpaceDE w:val="0"/>
        <w:autoSpaceDN w:val="0"/>
        <w:adjustRightInd w:val="0"/>
        <w:spacing w:after="0" w:line="240" w:lineRule="auto"/>
        <w:ind w:left="142" w:right="-1" w:firstLine="284"/>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Title and risk in the Contractor Deliverables shall only pass from the Contractor to the Authority:</w:t>
      </w:r>
    </w:p>
    <w:p w14:paraId="408C781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on the Delivery of the Contractor Deliverables by the Contractor to the Consignee in accordance with clause 28.b; or</w:t>
      </w:r>
    </w:p>
    <w:p w14:paraId="67E8586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on the Collection of the Contractor Deliverables from the Consignor by the Authority once they have been made available for Collection by the Contractor in accordance with clause 28.c.</w:t>
      </w:r>
    </w:p>
    <w:p w14:paraId="57947B40" w14:textId="77777777" w:rsidR="009E02E5" w:rsidRPr="00C72134" w:rsidRDefault="009E02E5" w:rsidP="009E02E5">
      <w:pPr>
        <w:widowControl w:val="0"/>
        <w:autoSpaceDE w:val="0"/>
        <w:autoSpaceDN w:val="0"/>
        <w:adjustRightInd w:val="0"/>
        <w:spacing w:after="60" w:line="240" w:lineRule="auto"/>
        <w:ind w:left="1418" w:right="-1" w:hanging="425"/>
        <w:rPr>
          <w:rFonts w:ascii="Arial" w:hAnsi="Arial" w:cs="Arial"/>
          <w:color w:val="000000"/>
          <w:sz w:val="21"/>
          <w:szCs w:val="21"/>
        </w:rPr>
      </w:pPr>
    </w:p>
    <w:p w14:paraId="76492E8C"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29.</w:t>
      </w:r>
      <w:r w:rsidRPr="00C72134">
        <w:rPr>
          <w:rFonts w:ascii="Arial" w:hAnsi="Arial" w:cs="Arial"/>
          <w:sz w:val="21"/>
          <w:szCs w:val="21"/>
        </w:rPr>
        <w:tab/>
      </w:r>
      <w:r w:rsidRPr="00C72134">
        <w:rPr>
          <w:rFonts w:ascii="Arial" w:hAnsi="Arial" w:cs="Arial"/>
          <w:color w:val="000000"/>
          <w:sz w:val="21"/>
          <w:szCs w:val="21"/>
          <w:u w:val="single"/>
        </w:rPr>
        <w:t>Acceptance</w:t>
      </w:r>
    </w:p>
    <w:p w14:paraId="708BAB11"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392E8EE8" w14:textId="77777777" w:rsidR="009E02E5" w:rsidRPr="00C72134" w:rsidRDefault="009E02E5" w:rsidP="009E02E5">
      <w:pPr>
        <w:widowControl w:val="0"/>
        <w:autoSpaceDE w:val="0"/>
        <w:autoSpaceDN w:val="0"/>
        <w:adjustRightInd w:val="0"/>
        <w:spacing w:after="0" w:line="240" w:lineRule="auto"/>
        <w:ind w:left="709" w:right="-1" w:hanging="30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Acceptance of the Contractor Deliverables shall occur in accordance with any acceptance procedure specified in Schedule 8 (Acceptance Procedure).  If no acceptance procedure is so specified acceptance shall occur when either:</w:t>
      </w:r>
    </w:p>
    <w:p w14:paraId="4A2D2B2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Authority does any act in relation to the Contractor Deliverable which is inconsistent with the Contractor’s ownership; or</w:t>
      </w:r>
    </w:p>
    <w:p w14:paraId="41DC6A7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time limit in which to reject the Contractor Deliverables defined in clause 30.b has elapsed.</w:t>
      </w:r>
    </w:p>
    <w:p w14:paraId="3FECB956"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78EDFDF"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30.</w:t>
      </w:r>
      <w:r w:rsidRPr="00C72134">
        <w:rPr>
          <w:rFonts w:ascii="Arial" w:hAnsi="Arial" w:cs="Arial"/>
          <w:sz w:val="21"/>
          <w:szCs w:val="21"/>
        </w:rPr>
        <w:tab/>
      </w:r>
      <w:r w:rsidRPr="00C72134">
        <w:rPr>
          <w:rFonts w:ascii="Arial" w:hAnsi="Arial" w:cs="Arial"/>
          <w:color w:val="000000"/>
          <w:sz w:val="21"/>
          <w:szCs w:val="21"/>
          <w:u w:val="single"/>
        </w:rPr>
        <w:t>Rejection</w:t>
      </w:r>
    </w:p>
    <w:p w14:paraId="3F2F60B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79E9D0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If any of the Contractor Deliverables Delivered to the Authority do not conform to the Specification or any other terms of this Contract, then (without limiting any other right or remedy that the Authority may have) the Authority may reject the Contractor Deliverables (in whole or in part).  The Authority shall return these Contractor Deliverables to the Contractor at the Contractor’s risk and cost.</w:t>
      </w:r>
    </w:p>
    <w:p w14:paraId="3AFA1C9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2828601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Rejection of any of the Contractor Deliverables under clause 30.a shall take place by the time limit for rejection specified in Schedule 3 (Contract Data Sheet), or if no such period is specified within thirty (30) Business Days.</w:t>
      </w:r>
    </w:p>
    <w:p w14:paraId="2FFA4C6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0512E22"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31.</w:t>
      </w:r>
      <w:r w:rsidRPr="00C72134">
        <w:rPr>
          <w:rFonts w:ascii="Arial" w:hAnsi="Arial" w:cs="Arial"/>
          <w:sz w:val="21"/>
          <w:szCs w:val="21"/>
        </w:rPr>
        <w:tab/>
      </w:r>
      <w:r w:rsidRPr="00C72134">
        <w:rPr>
          <w:rFonts w:ascii="Arial" w:hAnsi="Arial" w:cs="Arial"/>
          <w:color w:val="000000"/>
          <w:sz w:val="21"/>
          <w:szCs w:val="21"/>
          <w:u w:val="single"/>
        </w:rPr>
        <w:t>Diversion Orders</w:t>
      </w:r>
    </w:p>
    <w:p w14:paraId="3563A2B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A665AE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Authority shall notify the Contractor at the earliest practicable opportunity if it becomes aware that a Contractor Deliverable is likely to be subject to a Diversion Order.</w:t>
      </w:r>
    </w:p>
    <w:p w14:paraId="53BA965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825EDC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Authority may issue a Diversion Order for the urgent delivery of the Contractor Deliverables identified in it. These Contractor Deliverables are to be delivered by the Contractor using the quickest means available as agreed by the Authority.</w:t>
      </w:r>
    </w:p>
    <w:p w14:paraId="221EEBC4"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17479233"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 xml:space="preserve">The Authority reserves the right to cancel the Diversion Order. </w:t>
      </w:r>
    </w:p>
    <w:p w14:paraId="2FC079C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60BC90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 xml:space="preserve">If the terms of the Diversion Order are unclear, the Contractor shall immediately contact the Representative of the Authority who issued it for clarification and/or further instruction. </w:t>
      </w:r>
    </w:p>
    <w:p w14:paraId="0D2C5C0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9D23DE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If the Diversion Order increases the quantity of Contractor Deliverables beyond the scope of the Contract, it is to be returned immediately to the Authority’s Commercial Officer with an appropriate explanation.</w:t>
      </w:r>
    </w:p>
    <w:p w14:paraId="119D687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EBE454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The Contractor shall be entitled to reasonable additional delivery and packaging costs incurred in complying with the Diversion Order or cancellation. Claims are to be submitted by the Contractor to the Authority’s Commercial Officer together with applicable receipts and agreed as an amendment to the Contract in accordance with condition 6 (Amendments to Contract). The Contractor shall comply with the requirements of the Diversion Order upon receipt of the Diversion Order.</w:t>
      </w:r>
    </w:p>
    <w:p w14:paraId="44745B4E"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EDFA71D" w14:textId="77777777" w:rsidR="009E02E5" w:rsidRPr="00C72134" w:rsidRDefault="009E02E5" w:rsidP="009E02E5">
      <w:pPr>
        <w:widowControl w:val="0"/>
        <w:tabs>
          <w:tab w:val="left" w:pos="540"/>
        </w:tabs>
        <w:autoSpaceDE w:val="0"/>
        <w:autoSpaceDN w:val="0"/>
        <w:adjustRightInd w:val="0"/>
        <w:spacing w:after="0" w:line="240" w:lineRule="auto"/>
        <w:ind w:left="540" w:right="-1" w:hanging="420"/>
        <w:rPr>
          <w:rFonts w:ascii="Arial" w:hAnsi="Arial" w:cs="Arial"/>
          <w:sz w:val="21"/>
          <w:szCs w:val="21"/>
        </w:rPr>
      </w:pPr>
      <w:r w:rsidRPr="00C72134">
        <w:rPr>
          <w:rFonts w:ascii="Arial" w:hAnsi="Arial" w:cs="Arial"/>
          <w:color w:val="000000"/>
          <w:sz w:val="21"/>
          <w:szCs w:val="21"/>
          <w:u w:val="single"/>
        </w:rPr>
        <w:t>32.</w:t>
      </w:r>
      <w:r w:rsidRPr="00C72134">
        <w:rPr>
          <w:rFonts w:ascii="Arial" w:hAnsi="Arial" w:cs="Arial"/>
          <w:sz w:val="21"/>
          <w:szCs w:val="21"/>
        </w:rPr>
        <w:tab/>
      </w:r>
      <w:r w:rsidRPr="00C72134">
        <w:rPr>
          <w:rFonts w:ascii="Arial" w:hAnsi="Arial" w:cs="Arial"/>
          <w:color w:val="000000"/>
          <w:sz w:val="21"/>
          <w:szCs w:val="21"/>
          <w:u w:val="single"/>
        </w:rPr>
        <w:t>Self-to-Self Delivery</w:t>
      </w:r>
    </w:p>
    <w:p w14:paraId="251ACCF8" w14:textId="77777777" w:rsidR="009E02E5" w:rsidRPr="00C72134" w:rsidRDefault="009E02E5" w:rsidP="009E02E5">
      <w:pPr>
        <w:widowControl w:val="0"/>
        <w:autoSpaceDE w:val="0"/>
        <w:autoSpaceDN w:val="0"/>
        <w:adjustRightInd w:val="0"/>
        <w:spacing w:after="60" w:line="240" w:lineRule="auto"/>
        <w:ind w:left="540" w:right="-1"/>
        <w:rPr>
          <w:rFonts w:ascii="Arial" w:hAnsi="Arial" w:cs="Arial"/>
          <w:color w:val="000000"/>
          <w:sz w:val="21"/>
          <w:szCs w:val="21"/>
        </w:rPr>
      </w:pPr>
    </w:p>
    <w:p w14:paraId="1035F9DF" w14:textId="77777777" w:rsidR="009E02E5" w:rsidRPr="00C72134" w:rsidRDefault="009E02E5" w:rsidP="009E02E5">
      <w:pPr>
        <w:widowControl w:val="0"/>
        <w:autoSpaceDE w:val="0"/>
        <w:autoSpaceDN w:val="0"/>
        <w:adjustRightInd w:val="0"/>
        <w:spacing w:after="60" w:line="240" w:lineRule="auto"/>
        <w:ind w:left="540" w:right="-1"/>
        <w:rPr>
          <w:rFonts w:ascii="Arial" w:hAnsi="Arial" w:cs="Arial"/>
          <w:sz w:val="21"/>
          <w:szCs w:val="21"/>
        </w:rPr>
      </w:pPr>
      <w:r w:rsidRPr="00C72134">
        <w:rPr>
          <w:rFonts w:ascii="Arial" w:hAnsi="Arial" w:cs="Arial"/>
          <w:color w:val="000000"/>
          <w:sz w:val="21"/>
          <w:szCs w:val="21"/>
        </w:rPr>
        <w:t>Where it is stated in Schedule 3 (Contract Data Sheet) that any Contractor Deliverable is to be Delivered by the Contractor to its own premises, or to those of a Subcontractor (‘self-to-self delivery’), the risk in such a Contractor Deliverable shall remain vested in the Contractor until such time as it is handed over to the Authority.</w:t>
      </w:r>
    </w:p>
    <w:p w14:paraId="01BFA73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07DF212"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sz w:val="21"/>
          <w:szCs w:val="21"/>
        </w:rPr>
      </w:pPr>
      <w:r w:rsidRPr="00C72134">
        <w:rPr>
          <w:rFonts w:ascii="Arial" w:hAnsi="Arial" w:cs="Arial"/>
          <w:b/>
          <w:bCs/>
          <w:color w:val="000000"/>
          <w:sz w:val="21"/>
          <w:szCs w:val="21"/>
          <w:u w:val="single"/>
        </w:rPr>
        <w:t>LICENCES AND INTELLECTUAL PROPERTY</w:t>
      </w:r>
    </w:p>
    <w:p w14:paraId="6ABC6C4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992415F"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33.</w:t>
      </w:r>
      <w:r w:rsidRPr="00C72134">
        <w:rPr>
          <w:rFonts w:ascii="Arial" w:hAnsi="Arial" w:cs="Arial"/>
          <w:sz w:val="21"/>
          <w:szCs w:val="21"/>
        </w:rPr>
        <w:tab/>
      </w:r>
      <w:r w:rsidRPr="00C72134">
        <w:rPr>
          <w:rFonts w:ascii="Arial" w:hAnsi="Arial" w:cs="Arial"/>
          <w:color w:val="000000"/>
          <w:sz w:val="21"/>
          <w:szCs w:val="21"/>
          <w:u w:val="single"/>
        </w:rPr>
        <w:t>Import and Export Licences</w:t>
      </w:r>
    </w:p>
    <w:p w14:paraId="5AE2BD17"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477D048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If, in the performance of the Contract, the Contractor needs to import into the UK or export out of the UK anything not supplied by or on behalf of the Authority and for which a UK import or export licence is required, the responsibility for applying for the licence shall rest with the Contractor.  The Authority shall provide the Contractor with sufficient information, certification, documentation and other reasonable assistance in obtaining any necessary UK import or export licence.</w:t>
      </w:r>
    </w:p>
    <w:p w14:paraId="22249654"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70A7C6B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When an export licence or import licence or authorisation either singularly or in combination is required from a foreign government for the performance of the Contract, the Contractor shall as soon as reasonably practicable consult with the Authority on the licence requirements.  Where the Contractor is the applicant for the licence or authorisation the Contractor shall:</w:t>
      </w:r>
    </w:p>
    <w:p w14:paraId="6F7F4F2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ensure that when end use or end user restrictions, or both, apply to all or part of any Contractor Deliverable (which for the purposes of this Condition shall also include information, technical data and software), the Contractor, unless otherwise agreed with the Authority, shall identify in the application:</w:t>
      </w:r>
    </w:p>
    <w:p w14:paraId="020C113E" w14:textId="77777777" w:rsidR="009E02E5" w:rsidRPr="00C72134" w:rsidRDefault="009E02E5" w:rsidP="009E02E5">
      <w:pPr>
        <w:widowControl w:val="0"/>
        <w:tabs>
          <w:tab w:val="left" w:pos="120"/>
        </w:tabs>
        <w:autoSpaceDE w:val="0"/>
        <w:autoSpaceDN w:val="0"/>
        <w:adjustRightInd w:val="0"/>
        <w:spacing w:after="0" w:line="240" w:lineRule="auto"/>
        <w:ind w:left="1843" w:right="-1" w:hanging="42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end user as: Her Britannic Majesty’s Government of the United Kingdom of Great Britain and Northern Ireland (hereinafter “HM Government”); and</w:t>
      </w:r>
    </w:p>
    <w:p w14:paraId="23FE2010" w14:textId="77777777" w:rsidR="009E02E5" w:rsidRPr="00C72134" w:rsidRDefault="009E02E5" w:rsidP="009E02E5">
      <w:pPr>
        <w:widowControl w:val="0"/>
        <w:tabs>
          <w:tab w:val="left" w:pos="120"/>
        </w:tabs>
        <w:autoSpaceDE w:val="0"/>
        <w:autoSpaceDN w:val="0"/>
        <w:adjustRightInd w:val="0"/>
        <w:spacing w:after="0" w:line="240" w:lineRule="auto"/>
        <w:ind w:left="1843" w:right="-1" w:hanging="42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the end use as: For the Purposes of HM Government; and</w:t>
      </w:r>
    </w:p>
    <w:p w14:paraId="6720C38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include in the submission for the licence or authorisation a statement that "information on the status of processing this application may be shared with the Ministry of Defence of the United Kingdom".</w:t>
      </w:r>
    </w:p>
    <w:p w14:paraId="6EFB02D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2EA8CD4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 xml:space="preserve">If the Contractor or any subcontractor in the performance of the Contract needs to export materiel not previously supplied by or on behalf of the Authority for which an export licence or import licence or authorisation from a foreign government is required, the responsibility for instituting expeditious action to apply for and obtain the licence shall rest with the Contractor or that subcontractor.  For the purposes of this Condition materiel shall mean information, technical data and items, including </w:t>
      </w:r>
      <w:r w:rsidRPr="00C72134">
        <w:rPr>
          <w:rFonts w:ascii="Arial" w:hAnsi="Arial" w:cs="Arial"/>
          <w:color w:val="000000"/>
          <w:sz w:val="21"/>
          <w:szCs w:val="21"/>
        </w:rPr>
        <w:lastRenderedPageBreak/>
        <w:t>Contractor Deliverables, components of Contractor Deliverables and software.</w:t>
      </w:r>
    </w:p>
    <w:p w14:paraId="1CD8925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B72A9C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Where the Contract performance requires the export of materiel for which a foreign export licence or import licence or authorisation is required, the Contractor shall include the dependencies for the export licence or import licence or authorisation application, grant and maintenance in the Contract risk register and in the risk management plan for the Contract, with appropriate review points.  Where there is no requirement under the Contract for a risk management plan the Contractor shall submit this information to the Authority’s representative.</w:t>
      </w:r>
    </w:p>
    <w:p w14:paraId="38E854DE"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440CA21D"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During the term of the Contract and for a period of up to 2 years from completion of the Contract, the Authority may make a written request to the Contractor to seek a variation to the conditions to a foreign export licence or import licence or authorisation to enable the Authority to re-export or re-transfer a licensed or authorised item or licensed or authorised information from the UK to a non-licensed or unauthorised third party.  If the Authority makes such a request it will consult with the Contractor before making a determination of whether the Authority or the Contractor is best placed in all the circumstance to make the request.  Where, subsequent to such consultation the Authority notifies the Contractor that the Contractor is best placed to make such request:</w:t>
      </w:r>
    </w:p>
    <w:p w14:paraId="33B407B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Contractor shall, or procure that the Contractor’s subcontractor shall, expeditiously consider whether or not there is any reason why it should object to making the request and, where it has no objection, file an application to seek a variation of the applicable export licence or import licence or authorisation in accordance with the procedures of the licensing authority.  Where the contractor has an objection, the Parties shall meet within five (5) working days to resolve the issue and should they fail the matter shall be escalated to an appropriate level within both Parties’ organisations, to include their respective export licensing subject matter experts; and</w:t>
      </w:r>
    </w:p>
    <w:p w14:paraId="1C99589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Authority shall provide sufficient information, certification, documentation and other reasonable assistance as may be necessary to support the application for the requested variation.</w:t>
      </w:r>
    </w:p>
    <w:p w14:paraId="41E77F0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9010CE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Where the Authority determines that it is best placed to make such request the Contractor shall provide sufficient information, certification, documentation and other reasonable assistance as may be necessary to support the Authority to make the application for the requested variation.</w:t>
      </w:r>
    </w:p>
    <w:p w14:paraId="6858E03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49DB5A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Where the Authority invokes clause 33.e or 33.f the Authority will pay the Contractor a fair and reasonable charge for this service based on the cost of providing it.</w:t>
      </w:r>
    </w:p>
    <w:p w14:paraId="214FB40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9BAF00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Where the Contractor subcontracts work under the Contract, which is likely to be subject to foreign export control, import control or both the Contractor shall use reasonable endeavours to incorporate in each subcontract equivalent obligations to those set out in this Condition.  Where it is not possible to include equivalent terms to those set out in this Condition, the Contractor shall report that fact and the circumstances to the Authority.</w:t>
      </w:r>
    </w:p>
    <w:p w14:paraId="6397E55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545DA1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Without prejudice to HM Government's position on the validity of any claim by a foreign government to extra-territoriality, the Authority shall provide the Contractor with sufficient information, certification, documentation and other reasonable assistance to facilitate the granting of export licences or import licences or authorisations by a foreign Government in respect of the performance of the Contract.</w:t>
      </w:r>
    </w:p>
    <w:p w14:paraId="73CBEFD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1BC8B8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j.</w:t>
      </w:r>
      <w:r w:rsidRPr="00C72134">
        <w:rPr>
          <w:rFonts w:ascii="Arial" w:hAnsi="Arial" w:cs="Arial"/>
          <w:sz w:val="21"/>
          <w:szCs w:val="21"/>
        </w:rPr>
        <w:tab/>
      </w:r>
      <w:r w:rsidRPr="00C72134">
        <w:rPr>
          <w:rFonts w:ascii="Arial" w:hAnsi="Arial" w:cs="Arial"/>
          <w:color w:val="000000"/>
          <w:sz w:val="21"/>
          <w:szCs w:val="21"/>
        </w:rPr>
        <w:t>The Authority shall provide such assistance as the Contractor may reasonably require in obtaining any UK export licences necessary for the performance of the Contract.</w:t>
      </w:r>
    </w:p>
    <w:p w14:paraId="6942A40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C9B412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k.</w:t>
      </w:r>
      <w:r w:rsidRPr="00C72134">
        <w:rPr>
          <w:rFonts w:ascii="Arial" w:hAnsi="Arial" w:cs="Arial"/>
          <w:sz w:val="21"/>
          <w:szCs w:val="21"/>
        </w:rPr>
        <w:tab/>
      </w:r>
      <w:r w:rsidRPr="00C72134">
        <w:rPr>
          <w:rFonts w:ascii="Arial" w:hAnsi="Arial" w:cs="Arial"/>
          <w:color w:val="000000"/>
          <w:sz w:val="21"/>
          <w:szCs w:val="21"/>
        </w:rPr>
        <w:t xml:space="preserve">The Contractor shall use reasonable endeavours to identify whether any Contractor Deliverable is subject to: </w:t>
      </w:r>
    </w:p>
    <w:p w14:paraId="2B1EB61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a non-UK export licence, authorisation or exemption; or</w:t>
      </w:r>
    </w:p>
    <w:p w14:paraId="543BF95A" w14:textId="77777777" w:rsidR="009E02E5" w:rsidRPr="00C72134" w:rsidRDefault="009E02E5" w:rsidP="009E02E5">
      <w:pPr>
        <w:widowControl w:val="0"/>
        <w:tabs>
          <w:tab w:val="left" w:pos="972"/>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any other related transfer or export control,</w:t>
      </w:r>
    </w:p>
    <w:p w14:paraId="1BD9D49A" w14:textId="77777777" w:rsidR="009E02E5" w:rsidRPr="00C72134" w:rsidRDefault="009E02E5" w:rsidP="009E02E5">
      <w:pPr>
        <w:widowControl w:val="0"/>
        <w:autoSpaceDE w:val="0"/>
        <w:autoSpaceDN w:val="0"/>
        <w:adjustRightInd w:val="0"/>
        <w:spacing w:after="60" w:line="240" w:lineRule="auto"/>
        <w:ind w:left="720" w:right="-1"/>
        <w:rPr>
          <w:rFonts w:ascii="Arial" w:hAnsi="Arial" w:cs="Arial"/>
          <w:sz w:val="21"/>
          <w:szCs w:val="21"/>
        </w:rPr>
      </w:pPr>
      <w:r w:rsidRPr="00C72134">
        <w:rPr>
          <w:rFonts w:ascii="Arial" w:hAnsi="Arial" w:cs="Arial"/>
          <w:color w:val="000000"/>
          <w:sz w:val="21"/>
          <w:szCs w:val="21"/>
        </w:rPr>
        <w:t>that imposes or will impose end use, end user or re-transfer or re-export restrictions, or restrictions on disclosure to individuals based upon their nationality.  This does not include the Intellectual Property-specific restrictions of the type referred to in condition 34 (Third Party Intellectual Property – Rights and Restrictions).</w:t>
      </w:r>
    </w:p>
    <w:p w14:paraId="0EBDE8C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26988D3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l.</w:t>
      </w:r>
      <w:r w:rsidRPr="00C72134">
        <w:rPr>
          <w:rFonts w:ascii="Arial" w:hAnsi="Arial" w:cs="Arial"/>
          <w:sz w:val="21"/>
          <w:szCs w:val="21"/>
        </w:rPr>
        <w:tab/>
      </w:r>
      <w:r w:rsidRPr="00C72134">
        <w:rPr>
          <w:rFonts w:ascii="Arial" w:hAnsi="Arial" w:cs="Arial"/>
          <w:color w:val="000000"/>
          <w:sz w:val="21"/>
          <w:szCs w:val="21"/>
        </w:rPr>
        <w:t>If at any time during the term of the Contract the Contractor becomes aware that all or any part of the Contractor Deliverables are subject to Clause 33.k(1) or 33.k(2), it shall notify the Authority of this as soon as reasonably practicable by providing details in the DEFFORM 528 or other mutually agreed alternative format. Such notification shall be no later than thirty (30) days of knowledge of any affected Contractor Deliverable and in any event such notification shall be not less than thirty (30) days prior to delivery of the Contractor Deliverables.</w:t>
      </w:r>
    </w:p>
    <w:p w14:paraId="456E25D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2DAD643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m.</w:t>
      </w:r>
      <w:r w:rsidRPr="00C72134">
        <w:rPr>
          <w:rFonts w:ascii="Arial" w:hAnsi="Arial" w:cs="Arial"/>
          <w:sz w:val="21"/>
          <w:szCs w:val="21"/>
        </w:rPr>
        <w:tab/>
      </w:r>
      <w:r w:rsidRPr="00C72134">
        <w:rPr>
          <w:rFonts w:ascii="Arial" w:hAnsi="Arial" w:cs="Arial"/>
          <w:color w:val="000000"/>
          <w:sz w:val="21"/>
          <w:szCs w:val="21"/>
        </w:rPr>
        <w:t>If the information to be provided under Clause 33.l has been provided previously to the Authority by the Contractor under the Contract, the Contractor may satisfy these requirements by giving details of the previous notification and confirming they remain valid and satisfy the provisions of Clause 33.l.</w:t>
      </w:r>
    </w:p>
    <w:p w14:paraId="6FE99E8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0730B5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n.</w:t>
      </w:r>
      <w:r w:rsidRPr="00C72134">
        <w:rPr>
          <w:rFonts w:ascii="Arial" w:hAnsi="Arial" w:cs="Arial"/>
          <w:sz w:val="21"/>
          <w:szCs w:val="21"/>
        </w:rPr>
        <w:tab/>
      </w:r>
      <w:r w:rsidRPr="00C72134">
        <w:rPr>
          <w:rFonts w:ascii="Arial" w:hAnsi="Arial" w:cs="Arial"/>
          <w:color w:val="000000"/>
          <w:sz w:val="21"/>
          <w:szCs w:val="21"/>
        </w:rPr>
        <w:t>During the term of the Contract, the Contractor shall notify the Authority as soon as reasonably practicable of any changes in the information notified previously under clauses 33.l or 33.m of which it becomes or is aware that would affect the Authority’s ability to use, disclose, re-transfer or re-export an item or part of it as is referred to in those Clauses by issuing an updated DEFFORM 528 to the Authority.</w:t>
      </w:r>
    </w:p>
    <w:p w14:paraId="0885E27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34EBAF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o.</w:t>
      </w:r>
      <w:r w:rsidRPr="00C72134">
        <w:rPr>
          <w:rFonts w:ascii="Arial" w:hAnsi="Arial" w:cs="Arial"/>
          <w:sz w:val="21"/>
          <w:szCs w:val="21"/>
        </w:rPr>
        <w:tab/>
      </w:r>
      <w:r w:rsidRPr="00C72134">
        <w:rPr>
          <w:rFonts w:ascii="Arial" w:hAnsi="Arial" w:cs="Arial"/>
          <w:color w:val="000000"/>
          <w:sz w:val="21"/>
          <w:szCs w:val="21"/>
        </w:rPr>
        <w:t>For a period of up to 2 years from completion of the Contract and in response to a specific request by the Authority, the Contractor shall notify the Authority as soon as reasonably practicable of any changes in the information notified previously under Clause 33.l or 33.m of which it becomes aware that would affect the Authority’s ability to use, disclose, re-transfer or re-export an item or part of it as is referred to in those Clauses by issuing an updated DEFFORM 528 to the Authority.</w:t>
      </w:r>
    </w:p>
    <w:p w14:paraId="4E6667B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9A6ED1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p.</w:t>
      </w:r>
      <w:r w:rsidRPr="00C72134">
        <w:rPr>
          <w:rFonts w:ascii="Arial" w:hAnsi="Arial" w:cs="Arial"/>
          <w:sz w:val="21"/>
          <w:szCs w:val="21"/>
        </w:rPr>
        <w:tab/>
      </w:r>
      <w:r w:rsidRPr="00C72134">
        <w:rPr>
          <w:rFonts w:ascii="Arial" w:hAnsi="Arial" w:cs="Arial"/>
          <w:color w:val="000000"/>
          <w:sz w:val="21"/>
          <w:szCs w:val="21"/>
        </w:rPr>
        <w:t>Where following receipt of materiel from a subcontractor or any of its other suppliers restrictions are notified to the Contractor by that subcontractor, supplier or other third party or are identified by the Contractor, the Contractor shall immediately inform the Authority by issuing an updated DEFFORM 528.  Within [X] days of such notification, the Contractor shall propose to the Authority actions to mitigate the impact of such restrictions.  Such proposals may include, where appropriate, mutually supported attempts to obtain removal or modification to the restrictions or to obtain appropriate authorisations from the relevant foreign government. The Authority shall notify the contractor within [X] days of receipt of a proposal whether it is acceptable and where appropriate the Contract shall be modified in accordance with its terms to implement the proposal.</w:t>
      </w:r>
    </w:p>
    <w:p w14:paraId="23E1877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E175F8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q.</w:t>
      </w:r>
      <w:r w:rsidRPr="00C72134">
        <w:rPr>
          <w:rFonts w:ascii="Arial" w:hAnsi="Arial" w:cs="Arial"/>
          <w:sz w:val="21"/>
          <w:szCs w:val="21"/>
        </w:rPr>
        <w:tab/>
      </w:r>
      <w:r w:rsidRPr="00C72134">
        <w:rPr>
          <w:rFonts w:ascii="Arial" w:hAnsi="Arial" w:cs="Arial"/>
          <w:color w:val="000000"/>
          <w:sz w:val="21"/>
          <w:szCs w:val="21"/>
        </w:rPr>
        <w:t>If the restrictions prevent the Contractor from performing its obligations under the Contract and have not been removed, modified or otherwise satisfactorily managed within a reasonable time, the Authority may at its absolute discretion elect to amend the contract in accordance with condition 6 or 7 or as otherwise may be provided by the Contract, or to terminate the Contract.  Except as set out in clause 33.r, in the event of termination in these circumstances termination shall be on fair and reasonable terms having regard to all the circumstances including payments already made and that would otherwise be due under the Contract, costs incurred by the Contractor and benefits received by the Authority. The Parties, acting in good faith, will use all reasonable endeavours to agree such fair and reasonable terms failing which either Party may refer the matter to dispute resolution in accordance with the provisions in the Contract.</w:t>
      </w:r>
    </w:p>
    <w:p w14:paraId="01B7F8A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9CB3D9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r.</w:t>
      </w:r>
      <w:r w:rsidRPr="00C72134">
        <w:rPr>
          <w:rFonts w:ascii="Arial" w:hAnsi="Arial" w:cs="Arial"/>
          <w:sz w:val="21"/>
          <w:szCs w:val="21"/>
        </w:rPr>
        <w:tab/>
      </w:r>
      <w:r w:rsidRPr="00C72134">
        <w:rPr>
          <w:rFonts w:ascii="Arial" w:hAnsi="Arial" w:cs="Arial"/>
          <w:color w:val="000000"/>
          <w:sz w:val="21"/>
          <w:szCs w:val="21"/>
        </w:rPr>
        <w:t xml:space="preserve">In the event that the restrictions notified to the Authority pursuant to Clause 33.l were known or ought reasonably have been known by the Contractor (but were not disclosed) at contract award or if restrictions notified to the Authority pursuant to clauses 33.n or 33.p were known or ought reasonably to have been known by the Contractor at the date of submission of the most recent DEFFORM 528 submitted to the Authority in accordance with Clause 33.l, termination under Clause 33.t will be in accordance with condition 43 (Material Breach) and the provisions of clause 33.v will not apply. </w:t>
      </w:r>
    </w:p>
    <w:p w14:paraId="5506ADA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C411B2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s.</w:t>
      </w:r>
      <w:r w:rsidRPr="00C72134">
        <w:rPr>
          <w:rFonts w:ascii="Arial" w:hAnsi="Arial" w:cs="Arial"/>
          <w:sz w:val="21"/>
          <w:szCs w:val="21"/>
        </w:rPr>
        <w:tab/>
      </w:r>
      <w:r w:rsidRPr="00C72134">
        <w:rPr>
          <w:rFonts w:ascii="Arial" w:hAnsi="Arial" w:cs="Arial"/>
          <w:color w:val="000000"/>
          <w:sz w:val="21"/>
          <w:szCs w:val="21"/>
        </w:rPr>
        <w:t xml:space="preserve">The Authority shall use reasonable endeavours to identify any export control restrictions applying to materiel to be provided to the Contractor as Government Furnished Assets (GFA).  Where the Authority is to provide materiel necessary to enable the Contractor to perform the Contract or in respect of which the Services are to be provided, and that materiel is subject to a non-UK export licence, authorisation, exemption or other related transfer or export control as described in the provisions of Clause 33.k, the Authority shall provide a completed DEFFORM 528 or will provide a </w:t>
      </w:r>
      <w:r w:rsidRPr="00C72134">
        <w:rPr>
          <w:rFonts w:ascii="Arial" w:hAnsi="Arial" w:cs="Arial"/>
          <w:color w:val="000000"/>
          <w:sz w:val="21"/>
          <w:szCs w:val="21"/>
        </w:rPr>
        <w:lastRenderedPageBreak/>
        <w:t xml:space="preserve">new or updated DEFFORM 528 to the Contractor within thirty (30) days of the date of knowledge and in any case not later than thirty (30) days prior to the delivery of such materiel to the Contractor.    </w:t>
      </w:r>
    </w:p>
    <w:p w14:paraId="68BA9D5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A34445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t.</w:t>
      </w:r>
      <w:r w:rsidRPr="00C72134">
        <w:rPr>
          <w:rFonts w:ascii="Arial" w:hAnsi="Arial" w:cs="Arial"/>
          <w:sz w:val="21"/>
          <w:szCs w:val="21"/>
        </w:rPr>
        <w:tab/>
      </w:r>
      <w:r w:rsidRPr="00C72134">
        <w:rPr>
          <w:rFonts w:ascii="Arial" w:hAnsi="Arial" w:cs="Arial"/>
          <w:color w:val="000000"/>
          <w:sz w:val="21"/>
          <w:szCs w:val="21"/>
        </w:rPr>
        <w:t xml:space="preserve">In the event that the Authority becomes aware that the DEFFORM 528 disclosure was incomplete or inaccurate or in the event additional such materiel is identified then the Authority shall provide, as soon as reasonably practicable a new or revised DEFFORM 528.  In the event that the Authority becomes aware that a prior disclosure included in DEFFORM 528 submitted to the Contractor was incomplete or inaccurate less than thirty (30) days prior to the delivery to the Contractor of any material to which the updated or new disclosure relates, the Parties will meet as soon as reasonably practicable to discuss how to mitigate the impact of the incomplete or inaccurate disclosure. </w:t>
      </w:r>
    </w:p>
    <w:p w14:paraId="222F917B"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15ECF287"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u.</w:t>
      </w:r>
      <w:r w:rsidRPr="00C72134">
        <w:rPr>
          <w:rFonts w:ascii="Arial" w:hAnsi="Arial" w:cs="Arial"/>
          <w:sz w:val="21"/>
          <w:szCs w:val="21"/>
        </w:rPr>
        <w:tab/>
      </w:r>
      <w:r w:rsidRPr="00C72134">
        <w:rPr>
          <w:rFonts w:ascii="Arial" w:hAnsi="Arial" w:cs="Arial"/>
          <w:color w:val="000000"/>
          <w:sz w:val="21"/>
          <w:szCs w:val="21"/>
        </w:rPr>
        <w:t>Where:</w:t>
      </w:r>
    </w:p>
    <w:p w14:paraId="3E20EC86"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restrictions are advised by the Authority to the Contractor in a DEFFORM 528 provided pursuant to Clauses 33.s or 33.t or both; or</w:t>
      </w:r>
    </w:p>
    <w:p w14:paraId="101EB576"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color w:val="000000"/>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any of the information provided by the Authority in any DEFFORM 528 proves to be incorrect or inaccurate; </w:t>
      </w:r>
    </w:p>
    <w:p w14:paraId="05242F1C" w14:textId="77777777" w:rsidR="009E02E5" w:rsidRPr="00C72134" w:rsidRDefault="009E02E5" w:rsidP="009E02E5">
      <w:pPr>
        <w:widowControl w:val="0"/>
        <w:autoSpaceDE w:val="0"/>
        <w:autoSpaceDN w:val="0"/>
        <w:adjustRightInd w:val="0"/>
        <w:spacing w:after="0" w:line="240" w:lineRule="auto"/>
        <w:ind w:left="709" w:right="-1"/>
        <w:rPr>
          <w:rFonts w:ascii="Arial" w:hAnsi="Arial" w:cs="Arial"/>
          <w:color w:val="000000"/>
          <w:sz w:val="21"/>
          <w:szCs w:val="21"/>
        </w:rPr>
      </w:pPr>
      <w:r w:rsidRPr="00C72134">
        <w:rPr>
          <w:rFonts w:ascii="Arial" w:hAnsi="Arial" w:cs="Arial"/>
          <w:color w:val="000000"/>
          <w:sz w:val="21"/>
          <w:szCs w:val="21"/>
        </w:rPr>
        <w:t>the Authority and the Contractor shall act promptly to mitigate the impact of such restrictions or incorrect or inaccurate information.  Such mitigation shall include, where appropriate, mutually supported attempts to obtain removal or modification to the restrictions or to obtain appropriate authorisations from the relevant foreign government.  If the restrictions or incorrect or inaccurate information adversely affect the ability of the Contractor to perform its obligations under the Contract, the matter shall be handled under the terms of condition 6 (Amendments to Contract) or condition 7 (Variations to Specification) or as may otherwise be provided by the Contract as appropriate and if no alternative solution satisfies the essential terms of the Contract and the restrictions have not been removed, modified or otherwise satisfactorily managed within a reasonable time the Authority may terminate the Contract.  Termination under these circumstances will be under the terms of condition 42 (Termination for Convenience) and as referenced in the Contract.</w:t>
      </w:r>
    </w:p>
    <w:p w14:paraId="58300456" w14:textId="77777777" w:rsidR="009E02E5" w:rsidRPr="00C72134" w:rsidRDefault="009E02E5" w:rsidP="009E02E5">
      <w:pPr>
        <w:widowControl w:val="0"/>
        <w:autoSpaceDE w:val="0"/>
        <w:autoSpaceDN w:val="0"/>
        <w:adjustRightInd w:val="0"/>
        <w:spacing w:after="0" w:line="240" w:lineRule="auto"/>
        <w:ind w:left="709" w:right="-1"/>
        <w:rPr>
          <w:rFonts w:ascii="Arial" w:hAnsi="Arial" w:cs="Arial"/>
          <w:sz w:val="21"/>
          <w:szCs w:val="21"/>
        </w:rPr>
      </w:pPr>
    </w:p>
    <w:p w14:paraId="452335CD"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Pending agreement of any amendment of the Contract as set out in clause 33.q or 33.u, provided the Contractor takes such steps as are reasonable to mitigate the impact, the Contractor shall be relieved from its obligations to perform those elements of the Contract directly affected by the restrictions or provision of incorrect or incomplete information.</w:t>
      </w:r>
    </w:p>
    <w:p w14:paraId="72D3DC27" w14:textId="77777777" w:rsidR="009E02E5"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4B1A679" w14:textId="77777777" w:rsidR="009E02E5"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6E4C55C8"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0183D418"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34.</w:t>
      </w:r>
      <w:r w:rsidRPr="00C72134">
        <w:rPr>
          <w:rFonts w:ascii="Arial" w:hAnsi="Arial" w:cs="Arial"/>
          <w:sz w:val="21"/>
          <w:szCs w:val="21"/>
        </w:rPr>
        <w:tab/>
      </w:r>
      <w:r w:rsidRPr="00C72134">
        <w:rPr>
          <w:rFonts w:ascii="Arial" w:hAnsi="Arial" w:cs="Arial"/>
          <w:color w:val="000000"/>
          <w:sz w:val="21"/>
          <w:szCs w:val="21"/>
          <w:u w:val="single"/>
        </w:rPr>
        <w:t>Third Party Intellectual Property – Rights and Restrictions</w:t>
      </w:r>
    </w:p>
    <w:p w14:paraId="396C48B4"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0A2DECC6"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Contractor and, where applicable any Subcontractor, shall promptly notify the Authority as soon as they become aware of:</w:t>
      </w:r>
    </w:p>
    <w:p w14:paraId="1EE11C8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any invention or design the subject of patent or registered Design Rights (or application thereof) owned by a third party which appears to be relevant to the performance of the Contract or to use by the Authority of anything required to be done or delivered under the Contract; </w:t>
      </w:r>
    </w:p>
    <w:p w14:paraId="3D10548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any restriction as to disclosure or use, or obligation to make payments in respect of any other intellectual property (including technical Information) required for the purposes of the Contract or subsequent use by the Authority of anything delivered under the Contract and, where appropriate, the notification shall include such Information as is required by Section 2 of the Defence Contracts Act 1958; </w:t>
      </w:r>
    </w:p>
    <w:p w14:paraId="36870DE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any allegation of infringement of intellectual property rights made against the Contractor and which pertains to the performance of the Contract or subsequent use by the Authority of anything required to be done or delivered under the Contract.</w:t>
      </w:r>
    </w:p>
    <w:p w14:paraId="762CB7AB" w14:textId="77777777" w:rsidR="009E02E5" w:rsidRPr="00C72134" w:rsidRDefault="009E02E5" w:rsidP="009E02E5">
      <w:pPr>
        <w:widowControl w:val="0"/>
        <w:autoSpaceDE w:val="0"/>
        <w:autoSpaceDN w:val="0"/>
        <w:adjustRightInd w:val="0"/>
        <w:spacing w:after="60" w:line="240" w:lineRule="auto"/>
        <w:ind w:left="709" w:right="-1"/>
        <w:rPr>
          <w:rFonts w:ascii="Arial" w:hAnsi="Arial" w:cs="Arial"/>
          <w:sz w:val="21"/>
          <w:szCs w:val="21"/>
        </w:rPr>
      </w:pPr>
      <w:r w:rsidRPr="00C72134">
        <w:rPr>
          <w:rFonts w:ascii="Arial" w:hAnsi="Arial" w:cs="Arial"/>
          <w:color w:val="000000"/>
          <w:sz w:val="21"/>
          <w:szCs w:val="21"/>
        </w:rPr>
        <w:t>Clause 34.a does not apply in respect of Contractor Deliverables normally available from the Contractor as a Commercial Off The Shelf (COTS) item or service.</w:t>
      </w:r>
    </w:p>
    <w:p w14:paraId="2C8F252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A90A00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If the Information required under clause 34.a has been notified previously, the Contractor may meet its obligations by giving details of the previous notification.</w:t>
      </w:r>
    </w:p>
    <w:p w14:paraId="69583775"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78547A90"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 xml:space="preserve">For COTS Contractor Deliverables patents and registered designs in the UK,  in respect of any </w:t>
      </w:r>
      <w:r w:rsidRPr="00C72134">
        <w:rPr>
          <w:rFonts w:ascii="Arial" w:hAnsi="Arial" w:cs="Arial"/>
          <w:color w:val="000000"/>
          <w:sz w:val="21"/>
          <w:szCs w:val="21"/>
        </w:rPr>
        <w:lastRenderedPageBreak/>
        <w:t>question arising (by way of an allegation made to the Authority or Contractor, or otherwise) that the manufacture or provision under the Contract of Contractor Deliverables normally available from the Contractor as a COTS item or service is an infringement of a UK patent or registered design not owned or controlled by the Contractor or the Authority, the Contractor shall, subject to the agreement of the third party owning such patent or registered design, be given exclusive conduct of any and all negotiations for the settlement of any claim or the conduct of any litigation arising out of such question.  The Contractor shall indemnify the Authority, its officers, agents and employees against any liability and cost arising from such allegation.  This condition shall not apply if:</w:t>
      </w:r>
    </w:p>
    <w:p w14:paraId="5BEED834"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Authority has made or makes an admission of any sort relevant to such question;</w:t>
      </w:r>
    </w:p>
    <w:p w14:paraId="74E92053"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the Authority has entered or enters into any discussions on such question with any third party without the prior written agreement of the Contractor; </w:t>
      </w:r>
    </w:p>
    <w:p w14:paraId="2E89FD66"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the Authority has entered or enters into negotiations in respect of any relevant claim for compensation in respect of Crown Use under Section 55 of the Patents Act 1977 or Section 12 of the Registered Designs Act 1977; </w:t>
      </w:r>
    </w:p>
    <w:p w14:paraId="7ECB0599"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 xml:space="preserve">legal proceedings have been commenced against the Authority or the Contractor in respect of Crown Use, but only to the extent of such Crown Use that has been properly authorised. </w:t>
      </w:r>
    </w:p>
    <w:p w14:paraId="4DA2ACB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4C9360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The indemnity in clause 34.c does not extend to use by the Authority of anything supplied under the Contract where that use was not reasonably foreseeable at the time of the Contract.</w:t>
      </w:r>
    </w:p>
    <w:p w14:paraId="6629CDC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CC85097"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In the event that the Authority has entered into negotiation in respect of a claim for compensation, or legal proceedings in respect of the Crown Use have commenced, the Authority shall forthwith authorise the Contractor for the purposes of performing the Contract (but not otherwise) to utilise a relevant invention or design in accordance with Sections 55 and 56 of the Patents Act 1977 or Section 12 of the Registered Designs Act 1949 and to use any model, document or information relating to any such invention or design which may be required for that purpose.</w:t>
      </w:r>
    </w:p>
    <w:p w14:paraId="5BC8900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849B74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 xml:space="preserve">For all other Contractor Deliverables patents and registered designs in the UK, if a relevant invention or design has been notified to the Authority by the Contractor prior to the Effective Date of Contract, then unless it has been otherwise agreed, under the provisions of Sections 55 and 56 of the Patents Act 1977 or Section 12 of the Registered Designs Act 1949, the Contractor is hereby authorised to utilise that invention or design, notwithstanding the fact that it is the subject of a UK Patent or UK Registered Design, for the purpose of performing the Contract. </w:t>
      </w:r>
    </w:p>
    <w:p w14:paraId="7F09FA9B"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3CE01341"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 xml:space="preserve">If, under clause 34.a, a relevant invention or design is notified to the Authority by the Contractor after the Effective Date of Contract, then: </w:t>
      </w:r>
    </w:p>
    <w:p w14:paraId="7B4F83B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if the owner (or its exclusive licensee) takes or threatens in writing to take any relevant action against the Contractor, the Authority shall issue to the Contractor a written authorisation in accordance with the provisions of Sections 55 and 56 of the Patents Act 1977 or Section 12 of the Registered Designs Act 1949, and </w:t>
      </w:r>
    </w:p>
    <w:p w14:paraId="347C30C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in any event, unless the Contractor and the Authority can agree an alternative course of action, the Authority shall not unreasonably delay the issue of a written authorisation in accordance with the provisions of Sections 55 and 56 of the Patents Act 1977 or Section 12 of the Registered Designs Act 1949. </w:t>
      </w:r>
    </w:p>
    <w:p w14:paraId="1B676E4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9FF420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h.</w:t>
      </w:r>
      <w:r w:rsidRPr="00C72134">
        <w:rPr>
          <w:rFonts w:ascii="Arial" w:hAnsi="Arial" w:cs="Arial"/>
          <w:sz w:val="21"/>
          <w:szCs w:val="21"/>
        </w:rPr>
        <w:tab/>
      </w:r>
      <w:r w:rsidRPr="00C72134">
        <w:rPr>
          <w:rFonts w:ascii="Arial" w:hAnsi="Arial" w:cs="Arial"/>
          <w:color w:val="000000"/>
          <w:sz w:val="21"/>
          <w:szCs w:val="21"/>
        </w:rPr>
        <w:t xml:space="preserve">The Authority shall assume all liability and shall indemnify the Contractor, its officers, agents and </w:t>
      </w:r>
      <w:r w:rsidRPr="00C72134">
        <w:rPr>
          <w:rFonts w:ascii="Arial" w:hAnsi="Arial" w:cs="Arial"/>
          <w:color w:val="000000"/>
          <w:sz w:val="21"/>
          <w:szCs w:val="21"/>
        </w:rPr>
        <w:tab/>
        <w:t>employees against liability, including the Contractor’s costs, as a result of infringement by the Contractor or their suppliers of any patent, utility model, registered design or like protection outside the United Kingdom in the performance of the Contract when such infringement arises from or is incurred by reason of the Contractor following any specification, statement of work or instruction in the Contract or using, keeping or disposing of any item given by the Authority for the purpose of the Contract in accordance with the Contract.</w:t>
      </w:r>
    </w:p>
    <w:p w14:paraId="00961B3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99F81D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The Contractor shall assume all liability and shall indemnify the Authority, its officers, agents and employees against liability, including the Authority’s costs, as a result of infringement by the Contractor or their suppliers of any patent, utility model, registered design or like protection outside the UK in the performance of the Contract when such infringement arises from or is incurred otherwise than by reason of the Contractor following any specification, statement of work or instruction in the Contract or using, keeping or disposing of any item given by the Authority for the </w:t>
      </w:r>
      <w:r w:rsidRPr="00C72134">
        <w:rPr>
          <w:rFonts w:ascii="Arial" w:hAnsi="Arial" w:cs="Arial"/>
          <w:color w:val="000000"/>
          <w:sz w:val="21"/>
          <w:szCs w:val="21"/>
        </w:rPr>
        <w:lastRenderedPageBreak/>
        <w:t xml:space="preserve">purpose of the Contract in accordance with the Contract. </w:t>
      </w:r>
    </w:p>
    <w:p w14:paraId="17452C64"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53C4AD0A"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j.</w:t>
      </w:r>
      <w:r w:rsidRPr="00C72134">
        <w:rPr>
          <w:rFonts w:ascii="Arial" w:hAnsi="Arial" w:cs="Arial"/>
          <w:sz w:val="21"/>
          <w:szCs w:val="21"/>
        </w:rPr>
        <w:tab/>
      </w:r>
      <w:r w:rsidRPr="00C72134">
        <w:rPr>
          <w:rFonts w:ascii="Arial" w:hAnsi="Arial" w:cs="Arial"/>
          <w:color w:val="000000"/>
          <w:sz w:val="21"/>
          <w:szCs w:val="21"/>
        </w:rPr>
        <w:t>The Contractor shall not be entitled to any reimbursement of any royalty, licence fee or similar expense incurred in respect of anything to be done under the Contract, where:</w:t>
      </w:r>
    </w:p>
    <w:p w14:paraId="3B2F3D6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a relevant discharge has been given under Section 2 of the Defence Contracts Act 1958, or relevant authorisation in accordance with Sections 55 or 57 of the Patents Act 1977, Section 12 of the Registered Designs Act 1949 or Section 240 of the Copyright, Designs and Patents Act 1988 in respect of any intellectual property; or </w:t>
      </w:r>
    </w:p>
    <w:p w14:paraId="1E525AD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any obligation to make payments for intellectual property has not been promptly notified to the Authority under clause 34.a. </w:t>
      </w:r>
    </w:p>
    <w:p w14:paraId="587421E7"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7A458A68"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k.</w:t>
      </w:r>
      <w:r w:rsidRPr="00C72134">
        <w:rPr>
          <w:rFonts w:ascii="Arial" w:hAnsi="Arial" w:cs="Arial"/>
          <w:sz w:val="21"/>
          <w:szCs w:val="21"/>
        </w:rPr>
        <w:tab/>
      </w:r>
      <w:r w:rsidRPr="00C72134">
        <w:rPr>
          <w:rFonts w:ascii="Arial" w:hAnsi="Arial" w:cs="Arial"/>
          <w:color w:val="000000"/>
          <w:sz w:val="21"/>
          <w:szCs w:val="21"/>
        </w:rPr>
        <w:t xml:space="preserve">Where authorisation is given by the Authority under clause 34.e, 34.f or 34.g, to the extent </w:t>
      </w:r>
      <w:r w:rsidRPr="00C72134">
        <w:rPr>
          <w:rFonts w:ascii="Arial" w:hAnsi="Arial" w:cs="Arial"/>
          <w:color w:val="000000"/>
          <w:sz w:val="21"/>
          <w:szCs w:val="21"/>
        </w:rPr>
        <w:tab/>
        <w:t xml:space="preserve">permitted by Section 57 of the Patents Act 1977, Section 12 of the Registered Designs Act 1949 or Section 240 of the Copyright, Designs and Patents Act 1988, the Contractor shall also be: </w:t>
      </w:r>
    </w:p>
    <w:p w14:paraId="58DBC2C6"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released from payment whether by way of royalties, licence fees or similar expenses in respect of the Contractor's use of the relevant invention or design, or the use of any relevant model, document or information for the purpose of performing the Contract; and </w:t>
      </w:r>
    </w:p>
    <w:p w14:paraId="01CBFDAD"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authorised to use any model, document or information relating to any such invention or design which may be required for that purpose. </w:t>
      </w:r>
    </w:p>
    <w:p w14:paraId="09CF7DDD"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781C3A9C" w14:textId="77777777" w:rsidR="009E02E5" w:rsidRPr="00C72134" w:rsidRDefault="009E02E5" w:rsidP="009E02E5">
      <w:pPr>
        <w:widowControl w:val="0"/>
        <w:autoSpaceDE w:val="0"/>
        <w:autoSpaceDN w:val="0"/>
        <w:adjustRightInd w:val="0"/>
        <w:spacing w:after="0" w:line="240" w:lineRule="auto"/>
        <w:ind w:left="709" w:right="-1" w:hanging="305"/>
        <w:rPr>
          <w:rFonts w:ascii="Arial" w:hAnsi="Arial" w:cs="Arial"/>
          <w:sz w:val="21"/>
          <w:szCs w:val="21"/>
        </w:rPr>
      </w:pPr>
      <w:r w:rsidRPr="00C72134">
        <w:rPr>
          <w:rFonts w:ascii="Arial" w:hAnsi="Arial" w:cs="Arial"/>
          <w:color w:val="000000"/>
          <w:sz w:val="21"/>
          <w:szCs w:val="21"/>
        </w:rPr>
        <w:t>l.</w:t>
      </w:r>
      <w:r w:rsidRPr="00C72134">
        <w:rPr>
          <w:rFonts w:ascii="Arial" w:hAnsi="Arial" w:cs="Arial"/>
          <w:sz w:val="21"/>
          <w:szCs w:val="21"/>
        </w:rPr>
        <w:tab/>
      </w:r>
      <w:r w:rsidRPr="00C72134">
        <w:rPr>
          <w:rFonts w:ascii="Arial" w:hAnsi="Arial" w:cs="Arial"/>
          <w:color w:val="000000"/>
          <w:sz w:val="21"/>
          <w:szCs w:val="21"/>
        </w:rPr>
        <w:t xml:space="preserve">The Contractor shall assume all liability and indemnify the Authority and its officers, agents and </w:t>
      </w:r>
      <w:r w:rsidRPr="00C72134">
        <w:rPr>
          <w:rFonts w:ascii="Arial" w:hAnsi="Arial" w:cs="Arial"/>
          <w:color w:val="000000"/>
          <w:sz w:val="21"/>
          <w:szCs w:val="21"/>
        </w:rPr>
        <w:tab/>
        <w:t>employees against liability, including costs as a result of:</w:t>
      </w:r>
    </w:p>
    <w:p w14:paraId="6E0173C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infringement or alleged infringement by the Contractor or their suppliers of any copyright, database right, Design Right or the like protection in any part of the world in respect of any item to be supplied under the Contract or otherwise in the performance of the Contract;</w:t>
      </w:r>
    </w:p>
    <w:p w14:paraId="48C2EF8F"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misuse of any confidential information, trade secret or the like by the Contractor in performing the Contract; </w:t>
      </w:r>
    </w:p>
    <w:p w14:paraId="796D143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provision to the Authority of any Information or material which the Contractor does not have the right to provide for the purpose of the Contract. </w:t>
      </w:r>
    </w:p>
    <w:p w14:paraId="68AC946F"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3FC7513F" w14:textId="77777777" w:rsidR="009E02E5" w:rsidRPr="00C72134" w:rsidRDefault="009E02E5" w:rsidP="009E02E5">
      <w:pPr>
        <w:widowControl w:val="0"/>
        <w:autoSpaceDE w:val="0"/>
        <w:autoSpaceDN w:val="0"/>
        <w:adjustRightInd w:val="0"/>
        <w:spacing w:after="0" w:line="240" w:lineRule="auto"/>
        <w:ind w:left="709" w:right="-1" w:hanging="305"/>
        <w:rPr>
          <w:rFonts w:ascii="Arial" w:hAnsi="Arial" w:cs="Arial"/>
          <w:sz w:val="21"/>
          <w:szCs w:val="21"/>
        </w:rPr>
      </w:pPr>
      <w:r w:rsidRPr="00C72134">
        <w:rPr>
          <w:rFonts w:ascii="Arial" w:hAnsi="Arial" w:cs="Arial"/>
          <w:color w:val="000000"/>
          <w:sz w:val="21"/>
          <w:szCs w:val="21"/>
        </w:rPr>
        <w:t>m.</w:t>
      </w:r>
      <w:r w:rsidRPr="00C72134">
        <w:rPr>
          <w:rFonts w:ascii="Arial" w:hAnsi="Arial" w:cs="Arial"/>
          <w:sz w:val="21"/>
          <w:szCs w:val="21"/>
        </w:rPr>
        <w:tab/>
      </w:r>
      <w:r w:rsidRPr="00C72134">
        <w:rPr>
          <w:rFonts w:ascii="Arial" w:hAnsi="Arial" w:cs="Arial"/>
          <w:color w:val="000000"/>
          <w:sz w:val="21"/>
          <w:szCs w:val="21"/>
        </w:rPr>
        <w:t xml:space="preserve">The Authority shall assume all liability and indemnify the Contractor, its officers, agents and employees against liability, including costs as a result of: </w:t>
      </w:r>
    </w:p>
    <w:p w14:paraId="5C84BF7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infringement or alleged infringement by the Contractor or their suppliers of any copyright, database right, Design Right or the like protection in any part of the world in respect of any item provided by the Authority for the purpose of the Contract but only to the extent that the item is used for the purpose of the Contract; </w:t>
      </w:r>
    </w:p>
    <w:p w14:paraId="6BB13EE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alleged misuse of any confidential Information, trade secret or the like by the Contractor as a result of use of Information provided by the Authority for the purposes of the Contract, but only to the extent that Contractor’s use of that Information is for the purposes intended when it was disclosed by the Authority. </w:t>
      </w:r>
    </w:p>
    <w:p w14:paraId="09C7BAA8"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4E50671E"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n.</w:t>
      </w:r>
      <w:r w:rsidRPr="00C72134">
        <w:rPr>
          <w:rFonts w:ascii="Arial" w:hAnsi="Arial" w:cs="Arial"/>
          <w:sz w:val="21"/>
          <w:szCs w:val="21"/>
        </w:rPr>
        <w:tab/>
      </w:r>
      <w:r w:rsidRPr="00C72134">
        <w:rPr>
          <w:rFonts w:ascii="Arial" w:hAnsi="Arial" w:cs="Arial"/>
          <w:color w:val="000000"/>
          <w:sz w:val="21"/>
          <w:szCs w:val="21"/>
        </w:rPr>
        <w:t>The general authorisation and indemnity is:</w:t>
      </w:r>
    </w:p>
    <w:p w14:paraId="7D90CA8D"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clauses 34.a – 34.m represents the total liability of each Party to the other under the Contract in respect of any infringement or alleged infringement of patent or other Intellectual Property Right (IPR) owned by a third party; </w:t>
      </w:r>
    </w:p>
    <w:p w14:paraId="36B78F9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neither Party shall be liable, one to the other, for any consequential loss or damage arising as a result, directly or indirectly, of a claim for infringement or alleged infringement of any patent or other IPR owned by a third party;</w:t>
      </w:r>
    </w:p>
    <w:p w14:paraId="3B0B696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a Party against whom a claim is made or action brought, shall promptly notify the other Party in writing if such claim or action appears to relate to an infringement which is the subject of an indemnity or authorisation given under this Condition by such other Party.  The notification shall include particulars of the demands, damages and liabilities claimed or made of which the notifying Party has notice; </w:t>
      </w:r>
    </w:p>
    <w:p w14:paraId="3FD7189D"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 xml:space="preserve">the party benefiting from the indemnity or authorisation shall allow the other Party, at its own expense, to conduct any negotiations for the settlement of the same, and any litigation that may arise therefrom and shall provide such information as the other Party may reasonably require; </w:t>
      </w:r>
    </w:p>
    <w:p w14:paraId="39D81F7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 xml:space="preserve">following a notification under clause 34.n(3), the Party notified shall advise the other Party in writing within thirty (30) Business Days whether or not it is assuming conduct of the </w:t>
      </w:r>
      <w:r w:rsidRPr="00C72134">
        <w:rPr>
          <w:rFonts w:ascii="Arial" w:hAnsi="Arial" w:cs="Arial"/>
          <w:color w:val="000000"/>
          <w:sz w:val="21"/>
          <w:szCs w:val="21"/>
        </w:rPr>
        <w:lastRenderedPageBreak/>
        <w:t xml:space="preserve">negotiations or litigation.  In that case the Party against whom a claim is made or action brought shall not make any statement which might be prejudicial to the settlement or defence of such a claim without the written consent of the other Party; </w:t>
      </w:r>
    </w:p>
    <w:p w14:paraId="333C0FA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w:t>
      </w:r>
      <w:r w:rsidRPr="00C72134">
        <w:rPr>
          <w:rFonts w:ascii="Arial" w:hAnsi="Arial" w:cs="Arial"/>
          <w:sz w:val="21"/>
          <w:szCs w:val="21"/>
        </w:rPr>
        <w:tab/>
      </w:r>
      <w:r w:rsidRPr="00C72134">
        <w:rPr>
          <w:rFonts w:ascii="Arial" w:hAnsi="Arial" w:cs="Arial"/>
          <w:color w:val="000000"/>
          <w:sz w:val="21"/>
          <w:szCs w:val="21"/>
        </w:rPr>
        <w:t xml:space="preserve">the Party conducting negotiations for the settlement of a claim or any related litigation shall, if requested, keep the other Party fully informed of the conduct and progress of such negotiations. </w:t>
      </w:r>
    </w:p>
    <w:p w14:paraId="2231DB2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DB049D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o.</w:t>
      </w:r>
      <w:r w:rsidRPr="00C72134">
        <w:rPr>
          <w:rFonts w:ascii="Arial" w:hAnsi="Arial" w:cs="Arial"/>
          <w:sz w:val="21"/>
          <w:szCs w:val="21"/>
        </w:rPr>
        <w:tab/>
      </w:r>
      <w:r w:rsidRPr="00C72134">
        <w:rPr>
          <w:rFonts w:ascii="Arial" w:hAnsi="Arial" w:cs="Arial"/>
          <w:color w:val="000000"/>
          <w:sz w:val="21"/>
          <w:szCs w:val="21"/>
        </w:rPr>
        <w:t xml:space="preserve">If at any time a claim or allegation of infringement arises in respect of copyright, database right, Design Right or breach of confidence as a result of the provision of any Contractor Deliverable by the Contractor to the Authority, the Contractor may at its own expense replace the item with an item of equivalent functionality and performance so as to avoid infringement or breach.  The Parties will co-operate with one another to mitigate any claim or damage which may arise from use of third party IPR. </w:t>
      </w:r>
    </w:p>
    <w:p w14:paraId="1F0CC60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8167C3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p.</w:t>
      </w:r>
      <w:r w:rsidRPr="00C72134">
        <w:rPr>
          <w:rFonts w:ascii="Arial" w:hAnsi="Arial" w:cs="Arial"/>
          <w:sz w:val="21"/>
          <w:szCs w:val="21"/>
        </w:rPr>
        <w:tab/>
      </w:r>
      <w:r w:rsidRPr="00C72134">
        <w:rPr>
          <w:rFonts w:ascii="Arial" w:hAnsi="Arial" w:cs="Arial"/>
          <w:color w:val="000000"/>
          <w:sz w:val="21"/>
          <w:szCs w:val="21"/>
        </w:rPr>
        <w:t>Nothing in condition 34 shall be taken as an authorisation or promise of an authorisation under Section 240 of the Copyright, Designs and Patents Act 1988.</w:t>
      </w:r>
    </w:p>
    <w:p w14:paraId="21A86396"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40132E7"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b/>
          <w:sz w:val="21"/>
          <w:szCs w:val="21"/>
        </w:rPr>
      </w:pPr>
      <w:r w:rsidRPr="00C72134">
        <w:rPr>
          <w:rFonts w:ascii="Arial" w:hAnsi="Arial" w:cs="Arial"/>
          <w:b/>
          <w:color w:val="000000"/>
          <w:sz w:val="21"/>
          <w:szCs w:val="21"/>
          <w:u w:val="single"/>
        </w:rPr>
        <w:t>PRICING AND PAYMENT</w:t>
      </w:r>
    </w:p>
    <w:p w14:paraId="4D0AB7B6"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2F369B42"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35.</w:t>
      </w:r>
      <w:r w:rsidRPr="00C72134">
        <w:rPr>
          <w:rFonts w:ascii="Arial" w:hAnsi="Arial" w:cs="Arial"/>
          <w:sz w:val="21"/>
          <w:szCs w:val="21"/>
        </w:rPr>
        <w:tab/>
      </w:r>
      <w:r w:rsidRPr="00C72134">
        <w:rPr>
          <w:rFonts w:ascii="Arial" w:hAnsi="Arial" w:cs="Arial"/>
          <w:color w:val="000000"/>
          <w:sz w:val="21"/>
          <w:szCs w:val="21"/>
          <w:u w:val="single"/>
        </w:rPr>
        <w:t>Contract Price</w:t>
      </w:r>
    </w:p>
    <w:p w14:paraId="5CEEFA2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6FFBFC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Contractor shall provide the Contractor Deliverables to the Authority at the Contract Price.  The Contract Price shall be a Firm Price unless otherwise stated in Schedule 3 (Contract Data Sheet).</w:t>
      </w:r>
    </w:p>
    <w:p w14:paraId="2C6DEB3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FE4C13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Subject to condition 35.a the Contract Price shall be inclusive of any UK custom and excise or other duty payable.  The Contractor shall not make any claim for drawback of UK import duty on any part of the Contract Deliverables supplied which may be for shipment outside of the UK.</w:t>
      </w:r>
    </w:p>
    <w:p w14:paraId="55D46172"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FAB3ACA" w14:textId="77777777" w:rsidR="009E02E5" w:rsidRPr="00C72134" w:rsidRDefault="009E02E5" w:rsidP="009E02E5">
      <w:pPr>
        <w:widowControl w:val="0"/>
        <w:tabs>
          <w:tab w:val="left" w:pos="540"/>
        </w:tabs>
        <w:autoSpaceDE w:val="0"/>
        <w:autoSpaceDN w:val="0"/>
        <w:adjustRightInd w:val="0"/>
        <w:spacing w:after="0" w:line="240" w:lineRule="auto"/>
        <w:ind w:left="540" w:right="-1" w:hanging="420"/>
        <w:rPr>
          <w:rFonts w:ascii="Arial" w:hAnsi="Arial" w:cs="Arial"/>
          <w:sz w:val="21"/>
          <w:szCs w:val="21"/>
        </w:rPr>
      </w:pPr>
      <w:r w:rsidRPr="00C72134">
        <w:rPr>
          <w:rFonts w:ascii="Arial" w:hAnsi="Arial" w:cs="Arial"/>
          <w:color w:val="000000"/>
          <w:sz w:val="21"/>
          <w:szCs w:val="21"/>
          <w:u w:val="single"/>
        </w:rPr>
        <w:t>36.</w:t>
      </w:r>
      <w:r w:rsidRPr="00C72134">
        <w:rPr>
          <w:rFonts w:ascii="Arial" w:hAnsi="Arial" w:cs="Arial"/>
          <w:sz w:val="21"/>
          <w:szCs w:val="21"/>
        </w:rPr>
        <w:tab/>
      </w:r>
      <w:r w:rsidRPr="00C72134">
        <w:rPr>
          <w:rFonts w:ascii="Arial" w:hAnsi="Arial" w:cs="Arial"/>
          <w:color w:val="000000"/>
          <w:sz w:val="21"/>
          <w:szCs w:val="21"/>
          <w:u w:val="single"/>
        </w:rPr>
        <w:t>Payment and Recovery of Sums Due</w:t>
      </w:r>
    </w:p>
    <w:p w14:paraId="76FB323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DC187B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Payment for Contractor Deliverables will be made by electronic transfer and prior to submitting any claims for payment under clause 36b the Contractor will be required to register their details (Supplier on-boarding) on the Contracting, Purchasing and Finance (CP&amp;F) electronic procurement tool.</w:t>
      </w:r>
    </w:p>
    <w:p w14:paraId="247FA849"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067AC3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Where the Contractor submits an invoice to the Authority in accordance with clause 36a, the Authority will consider and verify that invoice in a timely fashion.</w:t>
      </w:r>
    </w:p>
    <w:p w14:paraId="3446C6E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A4A18C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Authority shall pay the Contractor any sums due under such an invoice no later than a period of 30 days from the date on which the Authority has determined that the invoice is valid and undisputed.</w:t>
      </w:r>
    </w:p>
    <w:p w14:paraId="27A4C03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66DD8F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Where the Authority fails to comply with clause 36a and there is undue delay in considering and verifying the invoice, the invoice shall be regarded as valid and undisputed for the purpose of clause 36c after a reasonable time has passed.</w:t>
      </w:r>
    </w:p>
    <w:p w14:paraId="6F2A3CC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26B44B0"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The approval for payment of a valid and undisputed invoice by the Authority shall not be construed as acceptance by the Authority of the performance of the Contractor’s obligations nor as a waiver of its rights and remedies under this Contract.</w:t>
      </w:r>
    </w:p>
    <w:p w14:paraId="2836E10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C6412F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color w:val="000000"/>
          <w:sz w:val="21"/>
          <w:szCs w:val="21"/>
        </w:rPr>
        <w:tab/>
      </w:r>
      <w:r w:rsidRPr="00C72134">
        <w:rPr>
          <w:rFonts w:ascii="Arial" w:hAnsi="Arial" w:cs="Arial"/>
          <w:sz w:val="21"/>
          <w:szCs w:val="21"/>
        </w:rPr>
        <w:tab/>
      </w:r>
      <w:r w:rsidRPr="00C72134">
        <w:rPr>
          <w:rFonts w:ascii="Arial" w:hAnsi="Arial" w:cs="Arial"/>
          <w:color w:val="000000"/>
          <w:sz w:val="21"/>
          <w:szCs w:val="21"/>
        </w:rPr>
        <w:t>Without prejudice to any other right or remedy, the Authority reserves the right to set off any amount owing at any time from the Contractor to the Authority against any amount payable by the Authority to the Contractor under the Contract or under any other contract with the Authority, or with any other Government Department.</w:t>
      </w:r>
    </w:p>
    <w:p w14:paraId="0637D7B6"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275B1605"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6C687A6E"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37.</w:t>
      </w:r>
      <w:r w:rsidRPr="00C72134">
        <w:rPr>
          <w:rFonts w:ascii="Arial" w:hAnsi="Arial" w:cs="Arial"/>
          <w:sz w:val="21"/>
          <w:szCs w:val="21"/>
        </w:rPr>
        <w:tab/>
      </w:r>
      <w:r w:rsidRPr="00C72134">
        <w:rPr>
          <w:rFonts w:ascii="Arial" w:hAnsi="Arial" w:cs="Arial"/>
          <w:color w:val="000000"/>
          <w:sz w:val="21"/>
          <w:szCs w:val="21"/>
          <w:u w:val="single"/>
        </w:rPr>
        <w:t>Value Added Tax</w:t>
      </w:r>
    </w:p>
    <w:p w14:paraId="7F2DCC2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AFD566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lastRenderedPageBreak/>
        <w:t>a.</w:t>
      </w:r>
      <w:r w:rsidRPr="00C72134">
        <w:rPr>
          <w:rFonts w:ascii="Arial" w:hAnsi="Arial" w:cs="Arial"/>
          <w:sz w:val="21"/>
          <w:szCs w:val="21"/>
        </w:rPr>
        <w:tab/>
      </w:r>
      <w:r w:rsidRPr="00C72134">
        <w:rPr>
          <w:rFonts w:ascii="Arial" w:hAnsi="Arial" w:cs="Arial"/>
          <w:color w:val="000000"/>
          <w:sz w:val="21"/>
          <w:szCs w:val="21"/>
        </w:rPr>
        <w:t>The Contract Price excludes any UK output Value Added Tax (VAT) and any similar EU (or non-EU) taxes chargeable on the supply of Contractor Deliverables by the Contractor to the Authority.</w:t>
      </w:r>
    </w:p>
    <w:p w14:paraId="03E942E2" w14:textId="77777777" w:rsidR="009E02E5" w:rsidRPr="00C72134" w:rsidRDefault="009E02E5" w:rsidP="009E02E5">
      <w:pPr>
        <w:widowControl w:val="0"/>
        <w:tabs>
          <w:tab w:val="left" w:pos="120"/>
        </w:tabs>
        <w:autoSpaceDE w:val="0"/>
        <w:autoSpaceDN w:val="0"/>
        <w:adjustRightInd w:val="0"/>
        <w:spacing w:after="0" w:line="240" w:lineRule="auto"/>
        <w:ind w:left="720" w:right="-1" w:hanging="315"/>
        <w:rPr>
          <w:rFonts w:ascii="Arial" w:hAnsi="Arial" w:cs="Arial"/>
          <w:color w:val="000000"/>
          <w:sz w:val="21"/>
          <w:szCs w:val="21"/>
        </w:rPr>
      </w:pPr>
    </w:p>
    <w:p w14:paraId="26B77CD1" w14:textId="77777777" w:rsidR="009E02E5" w:rsidRPr="00C72134" w:rsidRDefault="009E02E5" w:rsidP="009E02E5">
      <w:pPr>
        <w:widowControl w:val="0"/>
        <w:tabs>
          <w:tab w:val="left" w:pos="120"/>
        </w:tabs>
        <w:autoSpaceDE w:val="0"/>
        <w:autoSpaceDN w:val="0"/>
        <w:adjustRightInd w:val="0"/>
        <w:spacing w:after="0" w:line="240" w:lineRule="auto"/>
        <w:ind w:left="720"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If the Contractor is required by UK VAT law to be registered for UK VAT (or has registered voluntarily) in respect of his business activities at the time of any supply, and the circumstances of any supply are such that the Contractor is liable to pay the tax due to HM Revenue and Customs (HMRC), the Authority shall pay to the Contractor in addition to the Contract Price (or any other sum due to the Contractor) a sum equal to the output VAT chargeable on the tax value of the supply of Contractor Deliverables, and all other payments under the Contract according to the law at the relevant tax point.</w:t>
      </w:r>
    </w:p>
    <w:p w14:paraId="683C37E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939EB9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Contractor is responsible for the determination of VAT liability. The Contractor shall consult its Client Relationship Manager or the HMRC Enquiries Desk (and not the Authority’s Representative (Commercial)) in cases of doubt. The Contractor shall notify the Authority’s Representative (Commercial) of the Authority’s VAT liability under the Contract, and any changes to it, within twenty (20) Business Days of becoming aware the liability is other than at the standard rate of VAT. In the event of any doubt about the applicability of the tax in such cases, the Authority may require the Contractor to obtain, and pass to the Authority, a formal ruling from HMRC. The Contractor shall comply promptly with any such requirement. Where the Contractor obtains a ruling from HMRC, it shall supply a copy to the Authority within three (3) Business Days of receiving that ruling unless it proposes to challenge the ruling. Where the Contractor challenges the ruling it shall supply to the Authority a copy of any final decisions issued by HMRC on completion of the challenge within three (3) Business Days of receiving the decision.</w:t>
      </w:r>
    </w:p>
    <w:p w14:paraId="6E10DD8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181012D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Where supply of Contractor Deliverables comes within the scope of UK VAT, but the Contractor is not required by UK VAT law to be registered for UK VAT (and has not registered voluntarily), the Authority shall be responsible for assessing and paying over directly to HMRC any UK output VAT due in respect of the Contractor Deliverables. The Contractor shall be responsible for ensuring it takes into account any changes in VAT law regarding registration.</w:t>
      </w:r>
    </w:p>
    <w:p w14:paraId="3BAF609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219CB0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Where Contractor Deliverables are deemed to be supplied to the Authority outside the UK, the Contractor may be required by the laws of the country where the supply takes place to register there for EU (or non-EU) turnover or similar tax. In that event, the Authority shall pay to the Contractor in addition to the Contract Price (and any other sum due to the Contractor under the Contract) a sum equal to the tax the Contractor is liable to pay to the tax authorities of the country in question in relation to the Contractor Deliverables within thirty (30) calendar days of a written request for payment of any such sum by the Contractor.</w:t>
      </w:r>
    </w:p>
    <w:p w14:paraId="428E0E7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ECE36B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In relation to the Contractor Deliverables supplied under the Contract the Authority shall not be required to pay any sum in respect of the Contractor’s input VAT (or similar EU or non-EU or both input taxes). However, these input taxes will be allowed where it is established that, despite the Contractor having taken all reasonable steps to recover them, it has not been possible to do so. Where there is any doubt that the Contractor has complied with this requirement the matter shall be resolved in accordance with condition 40 (Dispute Resolution).</w:t>
      </w:r>
    </w:p>
    <w:p w14:paraId="2816B10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09920E2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Should HMRC decide that the Contractor has incorrectly determined the VAT liability, in accordance with clause 37.b above, the Authority will pay the VAT assessed by HMRC. In the event that HMRC so determines, the Contractor shall pay any interest charged on any assessment or penalties or both directly to HMRC. Such interest or penalties or both shall not be recoverable from the Authority under this Contract or any other contract. The Contractor shall supply the Authority with a copy of all correspondence between HMRC and the Contractor’s advisors regarding the VAT assessment within three (3) Business Days of a written request from the Authority for such correspondence.</w:t>
      </w:r>
    </w:p>
    <w:p w14:paraId="4335688C"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2F8AB28"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38.</w:t>
      </w:r>
      <w:r w:rsidRPr="00C72134">
        <w:rPr>
          <w:rFonts w:ascii="Arial" w:hAnsi="Arial" w:cs="Arial"/>
          <w:sz w:val="21"/>
          <w:szCs w:val="21"/>
        </w:rPr>
        <w:tab/>
      </w:r>
      <w:r w:rsidRPr="00C72134">
        <w:rPr>
          <w:rFonts w:ascii="Arial" w:hAnsi="Arial" w:cs="Arial"/>
          <w:color w:val="000000"/>
          <w:sz w:val="21"/>
          <w:szCs w:val="21"/>
          <w:u w:val="single"/>
        </w:rPr>
        <w:t>Debt Factoring</w:t>
      </w:r>
    </w:p>
    <w:p w14:paraId="48CB17BD"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325A9164"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Subject to the Contractor obtaining the prior written consent of the Authority in accordance with condition 11 (Assignment of Contract), the Contractor may assign to a third Party (“the Assignee”) the right to receive payment of the Contract Price or any part thereof due to the Contractor under the </w:t>
      </w:r>
      <w:r w:rsidRPr="00C72134">
        <w:rPr>
          <w:rFonts w:ascii="Arial" w:hAnsi="Arial" w:cs="Arial"/>
          <w:color w:val="000000"/>
          <w:sz w:val="21"/>
          <w:szCs w:val="21"/>
        </w:rPr>
        <w:lastRenderedPageBreak/>
        <w:t>Contract (including interest which the Authority incurred through late payment under the Late Payment of Commercial Debts (Interest) Act 1998 (“the Act”)).  Any assignment of the right to receive payment of the Contract Price (or any part thereof) under this condition 38 shall be subject to:</w:t>
      </w:r>
    </w:p>
    <w:p w14:paraId="57887A1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reduction of any sums in respect of which the Authority exercises its right of recovery under clause 36.f</w:t>
      </w:r>
    </w:p>
    <w:p w14:paraId="29C109F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all related rights of the Authority under the Contract in relation to the recovery of sums due but unpaid; and</w:t>
      </w:r>
    </w:p>
    <w:p w14:paraId="6DA73BDD"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the Authority receiving notification under both clauses 38.b and 38.c.ii.</w:t>
      </w:r>
    </w:p>
    <w:p w14:paraId="43B07AE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467E63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In the event that the Contractor obtains from the Authority the consent to assign the right to receive the Contract Price (or any part thereof) under clause 38.a, the Contractor shall notify the Authority in writing of the assignment and the date upon which the assignment becomes effective.</w:t>
      </w:r>
    </w:p>
    <w:p w14:paraId="00F83802"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4D895EA5"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Contractor shall ensure that the Assignee:</w:t>
      </w:r>
    </w:p>
    <w:p w14:paraId="2A00C97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is made aware of the Authority’s continuing rights under clauses 38.a.i. and 38.a.ii; and</w:t>
      </w:r>
    </w:p>
    <w:p w14:paraId="7B3CCFC2"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notifies the Authority of the Assignee’s contact Information and bank account details to which the Authority shall make payment, subject to any reduction made by the Authority in accordance with clauses 38.a.i. and 38.a.ii. </w:t>
      </w:r>
    </w:p>
    <w:p w14:paraId="66FB524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528FE03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The provisions of condition 36 (Payment and Recovery of Sums Due) shall continue to apply in all other respects after the assignment and shall not be amended without the prior approval of the Authority.</w:t>
      </w:r>
    </w:p>
    <w:p w14:paraId="749A15FD"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564A93F4"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39.</w:t>
      </w:r>
      <w:r w:rsidRPr="00C72134">
        <w:rPr>
          <w:rFonts w:ascii="Arial" w:hAnsi="Arial" w:cs="Arial"/>
          <w:sz w:val="21"/>
          <w:szCs w:val="21"/>
        </w:rPr>
        <w:tab/>
      </w:r>
      <w:r w:rsidRPr="00C72134">
        <w:rPr>
          <w:rFonts w:ascii="Arial" w:hAnsi="Arial" w:cs="Arial"/>
          <w:color w:val="000000"/>
          <w:sz w:val="21"/>
          <w:szCs w:val="21"/>
          <w:u w:val="single"/>
        </w:rPr>
        <w:t>Subcontracting and Prompt Payment</w:t>
      </w:r>
    </w:p>
    <w:p w14:paraId="061ADA0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F2ADE9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Subcontracting any part of the Contract shall not relieve the Contractor of any of the Contractor’s obligations, duties or liabilities under the Contract.</w:t>
      </w:r>
    </w:p>
    <w:p w14:paraId="3AAAFCFC"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4CB8221E"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Where the Contractor enters into a Subcontract he shall cause a term to be included in such Subcontract:</w:t>
      </w:r>
    </w:p>
    <w:p w14:paraId="4F01B92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providing that where the Subcontractor submits an invoice to the Contractor, the Contractor will consider and verify that invoice in a timely fashion;</w:t>
      </w:r>
    </w:p>
    <w:p w14:paraId="102A033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providing that the Contractor shall pay the Subcontractor any sums due under such an invoice no later than a period of thirty (30) days from the date on which the Contractor has determined that the invoice is valid and undisputed;</w:t>
      </w:r>
    </w:p>
    <w:p w14:paraId="36C9FED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providing that where the Contractor fails to comply with clause 39.b.i. above, and there is an undue delay in considering and verifying the invoice, that the invoice shall be regarded as valid and undisputed for the purposes of clause 39.b.ii. after a reasonable time has passed; and</w:t>
      </w:r>
    </w:p>
    <w:p w14:paraId="7E4352B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requiring the counterparty to that Subcontract to include in any Subcontract which it awards, provisions having the same effect as clauses 39.b.i. to 39.b.iv.</w:t>
      </w:r>
    </w:p>
    <w:p w14:paraId="77C99FBB"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0D01B402"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sz w:val="21"/>
          <w:szCs w:val="21"/>
        </w:rPr>
      </w:pPr>
      <w:r w:rsidRPr="00C72134">
        <w:rPr>
          <w:rFonts w:ascii="Arial" w:hAnsi="Arial" w:cs="Arial"/>
          <w:b/>
          <w:bCs/>
          <w:color w:val="000000"/>
          <w:sz w:val="21"/>
          <w:szCs w:val="21"/>
          <w:u w:val="single"/>
        </w:rPr>
        <w:t>TERMINATION</w:t>
      </w:r>
    </w:p>
    <w:p w14:paraId="156379EF"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24498B0F"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40.</w:t>
      </w:r>
      <w:r w:rsidRPr="00C72134">
        <w:rPr>
          <w:rFonts w:ascii="Arial" w:hAnsi="Arial" w:cs="Arial"/>
          <w:sz w:val="21"/>
          <w:szCs w:val="21"/>
        </w:rPr>
        <w:tab/>
      </w:r>
      <w:r w:rsidRPr="00C72134">
        <w:rPr>
          <w:rFonts w:ascii="Arial" w:hAnsi="Arial" w:cs="Arial"/>
          <w:color w:val="000000"/>
          <w:sz w:val="21"/>
          <w:szCs w:val="21"/>
          <w:u w:val="single"/>
        </w:rPr>
        <w:t>Dispute Resolution</w:t>
      </w:r>
    </w:p>
    <w:p w14:paraId="346891FF"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2AB5AB6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Parties will attempt in good faith to resolve any dispute or claim arising out of or relating to the Contract through negotiations between the respective representatives of the Parties having authority to settle the matter, which attempts may include the use of any alternative dispute resolution procedure on which the Parties may agree.</w:t>
      </w:r>
    </w:p>
    <w:p w14:paraId="167E022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B25B40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In the event that the dispute or claim is not resolved pursuant to clause 40.a the dispute shall be referred to arbitration.  Unless otherwise agreed in writing by the Parties, the arbitration and this clause 40.b shall be governed by the Arbitration Act 1996.  For the purposes of the arbitration, the arbitrator shall have the power to make provisional awards pursuant to Section 39 of the Arbitration Act 1996.</w:t>
      </w:r>
    </w:p>
    <w:p w14:paraId="7077BE1D"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3CC55572"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r w:rsidRPr="00C72134">
        <w:rPr>
          <w:rFonts w:ascii="Arial" w:hAnsi="Arial" w:cs="Arial"/>
          <w:color w:val="000000"/>
          <w:sz w:val="21"/>
          <w:szCs w:val="21"/>
        </w:rPr>
        <w:lastRenderedPageBreak/>
        <w:t>c.</w:t>
      </w:r>
      <w:r w:rsidRPr="00C72134">
        <w:rPr>
          <w:rFonts w:ascii="Arial" w:hAnsi="Arial" w:cs="Arial"/>
          <w:sz w:val="21"/>
          <w:szCs w:val="21"/>
        </w:rPr>
        <w:tab/>
      </w:r>
      <w:r w:rsidRPr="00C72134">
        <w:rPr>
          <w:rFonts w:ascii="Arial" w:hAnsi="Arial" w:cs="Arial"/>
          <w:color w:val="000000"/>
          <w:sz w:val="21"/>
          <w:szCs w:val="21"/>
        </w:rPr>
        <w:t>For the avoidance of doubt, anything said, done or produced in or in relation to the arbitration process (including any awards) shall be confidential between the Parties, except as may be lawfully required in judicial proceedings relating to the arbitration or otherwise.</w:t>
      </w:r>
    </w:p>
    <w:p w14:paraId="796BDA7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p>
    <w:p w14:paraId="39A80DB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F224E2F"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41.</w:t>
      </w:r>
      <w:r w:rsidRPr="00C72134">
        <w:rPr>
          <w:rFonts w:ascii="Arial" w:hAnsi="Arial" w:cs="Arial"/>
          <w:sz w:val="21"/>
          <w:szCs w:val="21"/>
        </w:rPr>
        <w:tab/>
      </w:r>
      <w:r w:rsidRPr="00C72134">
        <w:rPr>
          <w:rFonts w:ascii="Arial" w:hAnsi="Arial" w:cs="Arial"/>
          <w:color w:val="000000"/>
          <w:sz w:val="21"/>
          <w:szCs w:val="21"/>
          <w:u w:val="single"/>
        </w:rPr>
        <w:t xml:space="preserve">Termination for Insolvency or Corrupt Gifts </w:t>
      </w:r>
    </w:p>
    <w:p w14:paraId="621E702F"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44C2B8E1"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sz w:val="21"/>
          <w:szCs w:val="21"/>
        </w:rPr>
      </w:pPr>
      <w:r w:rsidRPr="00C72134">
        <w:rPr>
          <w:rFonts w:ascii="Arial" w:hAnsi="Arial" w:cs="Arial"/>
          <w:b/>
          <w:bCs/>
          <w:color w:val="000000"/>
          <w:sz w:val="21"/>
          <w:szCs w:val="21"/>
        </w:rPr>
        <w:t>Insolvency:</w:t>
      </w:r>
    </w:p>
    <w:p w14:paraId="7D3B689A"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B28C61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The Authority may terminate the Contract, without paying compensation to the Contractor, by giving written Notice of such termination to the Contractor at any time after any of the following events: </w:t>
      </w:r>
    </w:p>
    <w:p w14:paraId="16455593" w14:textId="77777777" w:rsidR="009E02E5" w:rsidRPr="00C72134" w:rsidRDefault="009E02E5" w:rsidP="009E02E5">
      <w:pPr>
        <w:widowControl w:val="0"/>
        <w:autoSpaceDE w:val="0"/>
        <w:autoSpaceDN w:val="0"/>
        <w:adjustRightInd w:val="0"/>
        <w:spacing w:after="60" w:line="240" w:lineRule="auto"/>
        <w:ind w:left="120" w:right="-1" w:firstLine="568"/>
        <w:rPr>
          <w:rFonts w:ascii="Arial" w:hAnsi="Arial" w:cs="Arial"/>
          <w:sz w:val="21"/>
          <w:szCs w:val="21"/>
        </w:rPr>
      </w:pPr>
      <w:r w:rsidRPr="00C72134">
        <w:rPr>
          <w:rFonts w:ascii="Arial" w:hAnsi="Arial" w:cs="Arial"/>
          <w:color w:val="000000"/>
          <w:sz w:val="21"/>
          <w:szCs w:val="21"/>
        </w:rPr>
        <w:t>Where the Contractor is an individual or a firm:</w:t>
      </w:r>
    </w:p>
    <w:p w14:paraId="7CF0B8C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the application by the individual or, in the case of a firm constituted under English law, any partner of the firm to the court for an interim order pursuant to Section 253 of the Insolvency Act 1986; or </w:t>
      </w:r>
    </w:p>
    <w:p w14:paraId="39EE667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the court making an interim order pursuant to Section 252 of the Insolvency Act 1986; or </w:t>
      </w:r>
    </w:p>
    <w:p w14:paraId="09DEB75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the individual, the firm or, in the case of a firm constituted under English law, any partner of the firm making a composition or a scheme of arrangement with his or its creditors; or </w:t>
      </w:r>
    </w:p>
    <w:p w14:paraId="402BFD4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 xml:space="preserve">the presentation of a petition for bankruptcy order against the individual or, in the case of a firm constituted under English law, any partner of the firm unless it is withdrawn within three (3) Business Days from the date on which the Contractor is notified of the presentation; or </w:t>
      </w:r>
    </w:p>
    <w:p w14:paraId="729FD4D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w:t>
      </w:r>
      <w:r w:rsidRPr="00C72134">
        <w:rPr>
          <w:rFonts w:ascii="Arial" w:hAnsi="Arial" w:cs="Arial"/>
          <w:sz w:val="21"/>
          <w:szCs w:val="21"/>
        </w:rPr>
        <w:tab/>
      </w:r>
      <w:r w:rsidRPr="00C72134">
        <w:rPr>
          <w:rFonts w:ascii="Arial" w:hAnsi="Arial" w:cs="Arial"/>
          <w:color w:val="000000"/>
          <w:sz w:val="21"/>
          <w:szCs w:val="21"/>
        </w:rPr>
        <w:t>the court making a bankruptcy order in respect of the individual or, in the case of a firm constituted under English law, any partner of the firm; or</w:t>
      </w:r>
    </w:p>
    <w:p w14:paraId="78B4623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w:t>
      </w:r>
      <w:r w:rsidRPr="00C72134">
        <w:rPr>
          <w:rFonts w:ascii="Arial" w:hAnsi="Arial" w:cs="Arial"/>
          <w:sz w:val="21"/>
          <w:szCs w:val="21"/>
        </w:rPr>
        <w:tab/>
      </w:r>
      <w:r w:rsidRPr="00C72134">
        <w:rPr>
          <w:rFonts w:ascii="Arial" w:hAnsi="Arial" w:cs="Arial"/>
          <w:color w:val="000000"/>
          <w:sz w:val="21"/>
          <w:szCs w:val="21"/>
        </w:rPr>
        <w:t>where the Contractor is either unable to pay his debts as they fall due or has no reasonable prospect of being able to pay debts which are not immediately payable. The Authority shall regard the Contractor as being unable to pay his debts if:</w:t>
      </w:r>
    </w:p>
    <w:p w14:paraId="3B27CCD7"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he has failed to comply with or to set aside a Statutory demand under Section 268 of the Insolvency Act 1986 within twenty-one (21) days of service of the Statutory Demand on him; or </w:t>
      </w:r>
    </w:p>
    <w:p w14:paraId="00EA2243"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execution or other process to enforce a debt due under a judgement or order of the court has been returned unsatisfied in whole or in part. </w:t>
      </w:r>
    </w:p>
    <w:p w14:paraId="313102C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vii.</w:t>
      </w:r>
      <w:r w:rsidRPr="00C72134">
        <w:rPr>
          <w:rFonts w:ascii="Arial" w:hAnsi="Arial" w:cs="Arial"/>
          <w:sz w:val="21"/>
          <w:szCs w:val="21"/>
        </w:rPr>
        <w:tab/>
      </w:r>
      <w:r w:rsidRPr="00C72134">
        <w:rPr>
          <w:rFonts w:ascii="Arial" w:hAnsi="Arial" w:cs="Arial"/>
          <w:color w:val="000000"/>
          <w:sz w:val="21"/>
          <w:szCs w:val="21"/>
        </w:rPr>
        <w:t xml:space="preserve">the presentation of a petition for sequestration in relation to the Contractor's estates unless it is withdrawn within three (3) Business Days from the date on which the Contractor is notified of the presentation; or </w:t>
      </w:r>
    </w:p>
    <w:p w14:paraId="4043C2F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viii.</w:t>
      </w:r>
      <w:r w:rsidRPr="00C72134">
        <w:rPr>
          <w:rFonts w:ascii="Arial" w:hAnsi="Arial" w:cs="Arial"/>
          <w:sz w:val="21"/>
          <w:szCs w:val="21"/>
        </w:rPr>
        <w:tab/>
      </w:r>
      <w:r w:rsidRPr="00C72134">
        <w:rPr>
          <w:rFonts w:ascii="Arial" w:hAnsi="Arial" w:cs="Arial"/>
          <w:color w:val="000000"/>
          <w:sz w:val="21"/>
          <w:szCs w:val="21"/>
        </w:rPr>
        <w:t>the court making an award of sequestration in relation to the Contractor’s estates.</w:t>
      </w:r>
    </w:p>
    <w:p w14:paraId="029A5D33" w14:textId="77777777" w:rsidR="009E02E5" w:rsidRPr="00C72134" w:rsidRDefault="009E02E5" w:rsidP="009E02E5">
      <w:pPr>
        <w:widowControl w:val="0"/>
        <w:autoSpaceDE w:val="0"/>
        <w:autoSpaceDN w:val="0"/>
        <w:adjustRightInd w:val="0"/>
        <w:spacing w:after="60" w:line="240" w:lineRule="auto"/>
        <w:ind w:left="1418" w:right="-1" w:hanging="709"/>
        <w:rPr>
          <w:rFonts w:ascii="Arial" w:hAnsi="Arial" w:cs="Arial"/>
          <w:sz w:val="21"/>
          <w:szCs w:val="21"/>
        </w:rPr>
      </w:pPr>
      <w:r w:rsidRPr="00C72134">
        <w:rPr>
          <w:rFonts w:ascii="Arial" w:hAnsi="Arial" w:cs="Arial"/>
          <w:color w:val="000000"/>
          <w:sz w:val="21"/>
          <w:szCs w:val="21"/>
        </w:rPr>
        <w:t>Where the Contractor is a company registered in England:</w:t>
      </w:r>
    </w:p>
    <w:p w14:paraId="76F62DD0"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ix.</w:t>
      </w:r>
      <w:r w:rsidRPr="00C72134">
        <w:rPr>
          <w:rFonts w:ascii="Arial" w:hAnsi="Arial" w:cs="Arial"/>
          <w:sz w:val="21"/>
          <w:szCs w:val="21"/>
        </w:rPr>
        <w:tab/>
      </w:r>
      <w:r w:rsidRPr="00C72134">
        <w:rPr>
          <w:rFonts w:ascii="Arial" w:hAnsi="Arial" w:cs="Arial"/>
          <w:color w:val="000000"/>
          <w:sz w:val="21"/>
          <w:szCs w:val="21"/>
        </w:rPr>
        <w:t xml:space="preserve">the presentation of a petition for the appointment of an administrator; unless it is withdrawn within three (3) Business Days from the date on which the Contractor is notified of the presentation; or </w:t>
      </w:r>
    </w:p>
    <w:p w14:paraId="5D487EE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w:t>
      </w:r>
      <w:r w:rsidRPr="00C72134">
        <w:rPr>
          <w:rFonts w:ascii="Arial" w:hAnsi="Arial" w:cs="Arial"/>
          <w:sz w:val="21"/>
          <w:szCs w:val="21"/>
        </w:rPr>
        <w:tab/>
      </w:r>
      <w:r w:rsidRPr="00C72134">
        <w:rPr>
          <w:rFonts w:ascii="Arial" w:hAnsi="Arial" w:cs="Arial"/>
          <w:color w:val="000000"/>
          <w:sz w:val="21"/>
          <w:szCs w:val="21"/>
        </w:rPr>
        <w:t xml:space="preserve">the court making an administration order in relation to the company; or </w:t>
      </w:r>
    </w:p>
    <w:p w14:paraId="413A05F7"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xi.</w:t>
      </w:r>
      <w:r w:rsidRPr="00C72134">
        <w:rPr>
          <w:rFonts w:ascii="Arial" w:hAnsi="Arial" w:cs="Arial"/>
          <w:sz w:val="21"/>
          <w:szCs w:val="21"/>
        </w:rPr>
        <w:tab/>
      </w:r>
      <w:r w:rsidRPr="00C72134">
        <w:rPr>
          <w:rFonts w:ascii="Arial" w:hAnsi="Arial" w:cs="Arial"/>
          <w:color w:val="000000"/>
          <w:sz w:val="21"/>
          <w:szCs w:val="21"/>
        </w:rPr>
        <w:t xml:space="preserve">the presentation of a petition for the winding-up of the company unless it is withdrawn within three (3) Business Days from the date on which the Contractor is notified of the presentation; or </w:t>
      </w:r>
    </w:p>
    <w:p w14:paraId="6A03B396"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xii.</w:t>
      </w:r>
      <w:r w:rsidRPr="00C72134">
        <w:rPr>
          <w:rFonts w:ascii="Arial" w:hAnsi="Arial" w:cs="Arial"/>
          <w:sz w:val="21"/>
          <w:szCs w:val="21"/>
        </w:rPr>
        <w:tab/>
      </w:r>
      <w:r w:rsidRPr="00C72134">
        <w:rPr>
          <w:rFonts w:ascii="Arial" w:hAnsi="Arial" w:cs="Arial"/>
          <w:color w:val="000000"/>
          <w:sz w:val="21"/>
          <w:szCs w:val="21"/>
        </w:rPr>
        <w:t>the company passing a resolution that the company shall be wound-up; or</w:t>
      </w:r>
    </w:p>
    <w:p w14:paraId="2B0D800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xiii.</w:t>
      </w:r>
      <w:r w:rsidRPr="00C72134">
        <w:rPr>
          <w:rFonts w:ascii="Arial" w:hAnsi="Arial" w:cs="Arial"/>
          <w:sz w:val="21"/>
          <w:szCs w:val="21"/>
        </w:rPr>
        <w:tab/>
      </w:r>
      <w:r w:rsidRPr="00C72134">
        <w:rPr>
          <w:rFonts w:ascii="Arial" w:hAnsi="Arial" w:cs="Arial"/>
          <w:color w:val="000000"/>
          <w:sz w:val="21"/>
          <w:szCs w:val="21"/>
        </w:rPr>
        <w:t xml:space="preserve">the court making an order that the company shall be wound-up; or </w:t>
      </w:r>
    </w:p>
    <w:p w14:paraId="3FF61E2E"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xiv.</w:t>
      </w:r>
      <w:r w:rsidRPr="00C72134">
        <w:rPr>
          <w:rFonts w:ascii="Arial" w:hAnsi="Arial" w:cs="Arial"/>
          <w:sz w:val="21"/>
          <w:szCs w:val="21"/>
        </w:rPr>
        <w:tab/>
      </w:r>
      <w:r w:rsidRPr="00C72134">
        <w:rPr>
          <w:rFonts w:ascii="Arial" w:hAnsi="Arial" w:cs="Arial"/>
          <w:color w:val="000000"/>
          <w:sz w:val="21"/>
          <w:szCs w:val="21"/>
        </w:rPr>
        <w:t xml:space="preserve">the appointment of a Receiver or manager or administrative Receiver. </w:t>
      </w:r>
    </w:p>
    <w:p w14:paraId="5FF0B209" w14:textId="77777777" w:rsidR="009E02E5" w:rsidRPr="00C72134" w:rsidRDefault="009E02E5" w:rsidP="009E02E5">
      <w:pPr>
        <w:widowControl w:val="0"/>
        <w:autoSpaceDE w:val="0"/>
        <w:autoSpaceDN w:val="0"/>
        <w:adjustRightInd w:val="0"/>
        <w:spacing w:after="60" w:line="240" w:lineRule="auto"/>
        <w:ind w:left="720" w:right="-1"/>
        <w:rPr>
          <w:rFonts w:ascii="Arial" w:hAnsi="Arial" w:cs="Arial"/>
          <w:sz w:val="21"/>
          <w:szCs w:val="21"/>
        </w:rPr>
      </w:pPr>
      <w:r w:rsidRPr="00C72134">
        <w:rPr>
          <w:rFonts w:ascii="Arial" w:hAnsi="Arial" w:cs="Arial"/>
          <w:color w:val="000000"/>
          <w:sz w:val="21"/>
          <w:szCs w:val="21"/>
        </w:rPr>
        <w:t>Where the Contractor is a company registered other than in England, events occur or are carried out which, within the jurisdiction to which it is subject, are similar in nature or effect to those specified in clauses 41.a(9) to 41.a(14) inclusive above.</w:t>
      </w:r>
    </w:p>
    <w:p w14:paraId="2FEAEF9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62F74CE6"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Such termination shall be without prejudice to and shall not affect any right of action or remedy which shall have accrued or shall accrue thereafter to the Authority and the Contractor.</w:t>
      </w:r>
    </w:p>
    <w:p w14:paraId="444DFEDA"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7F36CF3A"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sz w:val="21"/>
          <w:szCs w:val="21"/>
        </w:rPr>
      </w:pPr>
      <w:r w:rsidRPr="00C72134">
        <w:rPr>
          <w:rFonts w:ascii="Arial" w:hAnsi="Arial" w:cs="Arial"/>
          <w:b/>
          <w:bCs/>
          <w:color w:val="000000"/>
          <w:sz w:val="21"/>
          <w:szCs w:val="21"/>
        </w:rPr>
        <w:t>Corrupt Gifts:</w:t>
      </w:r>
    </w:p>
    <w:p w14:paraId="74B8E2B2" w14:textId="77777777" w:rsidR="009E02E5" w:rsidRPr="00C72134" w:rsidRDefault="009E02E5" w:rsidP="009E02E5">
      <w:pPr>
        <w:widowControl w:val="0"/>
        <w:autoSpaceDE w:val="0"/>
        <w:autoSpaceDN w:val="0"/>
        <w:adjustRightInd w:val="0"/>
        <w:spacing w:after="0" w:line="240" w:lineRule="auto"/>
        <w:ind w:left="120" w:right="-1" w:firstLine="306"/>
        <w:rPr>
          <w:rFonts w:ascii="Arial" w:hAnsi="Arial" w:cs="Arial"/>
          <w:color w:val="000000"/>
          <w:sz w:val="21"/>
          <w:szCs w:val="21"/>
        </w:rPr>
      </w:pPr>
    </w:p>
    <w:p w14:paraId="73DDC5F7"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The Contractor shall not do, and warrants that in entering the Contract it has not done any of the following (hereafter referred to as 'prohibited acts'):</w:t>
      </w:r>
    </w:p>
    <w:p w14:paraId="1E0085F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lastRenderedPageBreak/>
        <w:t>i</w:t>
      </w:r>
      <w:proofErr w:type="spellEnd"/>
      <w:r w:rsidRPr="00C72134">
        <w:rPr>
          <w:rFonts w:ascii="Arial" w:hAnsi="Arial" w:cs="Arial"/>
          <w:color w:val="000000"/>
          <w:sz w:val="21"/>
          <w:szCs w:val="21"/>
        </w:rPr>
        <w:t>.</w:t>
      </w:r>
      <w:r w:rsidRPr="00C72134">
        <w:rPr>
          <w:rFonts w:ascii="Arial" w:hAnsi="Arial" w:cs="Arial"/>
          <w:color w:val="000000"/>
          <w:sz w:val="21"/>
          <w:szCs w:val="21"/>
        </w:rPr>
        <w:tab/>
        <w:t>offer, promise or give to any Crown servant any gift or financial or other advantage of any kind as an inducement or reward;</w:t>
      </w:r>
    </w:p>
    <w:p w14:paraId="151F8070"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for doing or not doing (or for having done or not having done) any act in relation to the obtaining or execution of this or any other contract with the Crown; or </w:t>
      </w:r>
    </w:p>
    <w:p w14:paraId="748F1543"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for showing or not showing favour or disfavour to any person in relation to this or any other Contract with the Crown.</w:t>
      </w:r>
    </w:p>
    <w:p w14:paraId="302F9D9B"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enter into this or any other Contract with the Crown in connection with which commission has been paid or has been agreed to be paid by it or on its behalf, or to its knowledge, unless before the Contract is made particulars of any such commission and of the terms and conditions of any such agreement for the payment thereof have been disclosed in writing to the Authority. </w:t>
      </w:r>
    </w:p>
    <w:p w14:paraId="2DBE1D4D" w14:textId="77777777" w:rsidR="009E02E5" w:rsidRPr="00C72134" w:rsidRDefault="009E02E5" w:rsidP="009E02E5">
      <w:pPr>
        <w:widowControl w:val="0"/>
        <w:tabs>
          <w:tab w:val="left" w:pos="120"/>
        </w:tabs>
        <w:autoSpaceDE w:val="0"/>
        <w:autoSpaceDN w:val="0"/>
        <w:adjustRightInd w:val="0"/>
        <w:spacing w:after="0" w:line="240" w:lineRule="auto"/>
        <w:ind w:left="709" w:right="-1" w:hanging="283"/>
        <w:rPr>
          <w:rFonts w:ascii="Arial" w:hAnsi="Arial" w:cs="Arial"/>
          <w:color w:val="000000"/>
          <w:sz w:val="21"/>
          <w:szCs w:val="21"/>
        </w:rPr>
      </w:pPr>
    </w:p>
    <w:p w14:paraId="7176CC37" w14:textId="77777777" w:rsidR="009E02E5" w:rsidRPr="00C72134" w:rsidRDefault="009E02E5" w:rsidP="009E02E5">
      <w:pPr>
        <w:widowControl w:val="0"/>
        <w:tabs>
          <w:tab w:val="left" w:pos="120"/>
        </w:tabs>
        <w:autoSpaceDE w:val="0"/>
        <w:autoSpaceDN w:val="0"/>
        <w:adjustRightInd w:val="0"/>
        <w:spacing w:after="0" w:line="240" w:lineRule="auto"/>
        <w:ind w:left="709" w:right="-1" w:hanging="283"/>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If the Contractor, its employees, agents or any subcontractor (or anyone acting on its behalf or any of its or their employees) does any of the prohibited acts or commits any offence under the Bribery Act 2010 with or without the knowledge or authority of the Contractor in relation to this Contract or any other contract with the Crown, the Authority shall be entitled:</w:t>
      </w:r>
    </w:p>
    <w:p w14:paraId="7585517D" w14:textId="77777777" w:rsidR="009E02E5" w:rsidRPr="00C72134" w:rsidRDefault="009E02E5" w:rsidP="009E02E5">
      <w:pPr>
        <w:widowControl w:val="0"/>
        <w:autoSpaceDE w:val="0"/>
        <w:autoSpaceDN w:val="0"/>
        <w:adjustRightInd w:val="0"/>
        <w:spacing w:after="0" w:line="240" w:lineRule="auto"/>
        <w:ind w:left="1437" w:right="-1" w:hanging="390"/>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 xml:space="preserve">to terminate the Contract and recover from the Contractor the amount of any loss resulting from the termination; </w:t>
      </w:r>
    </w:p>
    <w:p w14:paraId="16941DD3"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to recover from the Contractor the amount or value of any such gift, consideration or commission; and </w:t>
      </w:r>
    </w:p>
    <w:p w14:paraId="4B48F368"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to recover from the Contractor any other loss sustained in consequence of any breach of this condition, where the Contract has not been terminated. </w:t>
      </w:r>
    </w:p>
    <w:p w14:paraId="48AEA8C2" w14:textId="77777777" w:rsidR="009E02E5" w:rsidRPr="00C72134" w:rsidRDefault="009E02E5" w:rsidP="009E02E5">
      <w:pPr>
        <w:widowControl w:val="0"/>
        <w:autoSpaceDE w:val="0"/>
        <w:autoSpaceDN w:val="0"/>
        <w:adjustRightInd w:val="0"/>
        <w:spacing w:after="0" w:line="240" w:lineRule="auto"/>
        <w:ind w:left="426" w:right="-1"/>
        <w:rPr>
          <w:rFonts w:ascii="Arial" w:hAnsi="Arial" w:cs="Arial"/>
          <w:color w:val="000000"/>
          <w:sz w:val="21"/>
          <w:szCs w:val="21"/>
        </w:rPr>
      </w:pPr>
    </w:p>
    <w:p w14:paraId="6F8CFB5B" w14:textId="77777777" w:rsidR="009E02E5" w:rsidRPr="00C72134" w:rsidRDefault="009E02E5" w:rsidP="009E02E5">
      <w:pPr>
        <w:widowControl w:val="0"/>
        <w:autoSpaceDE w:val="0"/>
        <w:autoSpaceDN w:val="0"/>
        <w:adjustRightInd w:val="0"/>
        <w:spacing w:after="0" w:line="240" w:lineRule="auto"/>
        <w:ind w:left="426" w:right="-1"/>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In exercising its rights or remedies under this condition, the Authority shall:</w:t>
      </w:r>
    </w:p>
    <w:p w14:paraId="0E93CCF2" w14:textId="77777777" w:rsidR="009E02E5" w:rsidRPr="00C72134" w:rsidRDefault="009E02E5" w:rsidP="009E02E5">
      <w:pPr>
        <w:widowControl w:val="0"/>
        <w:tabs>
          <w:tab w:val="left" w:pos="993"/>
        </w:tabs>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act in a reasonable and proportionate manner having regard to such matters as the gravity of, and the identity of the person performing, the prohibited act;</w:t>
      </w:r>
    </w:p>
    <w:p w14:paraId="572A0F31"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 xml:space="preserve">give all due consideration, where appropriate, to action other than termination of the Contract, including (without being limited to): </w:t>
      </w:r>
    </w:p>
    <w:p w14:paraId="0395BC3F" w14:textId="77777777" w:rsidR="009E02E5" w:rsidRPr="00C72134" w:rsidRDefault="009E02E5" w:rsidP="009E02E5">
      <w:pPr>
        <w:widowControl w:val="0"/>
        <w:autoSpaceDE w:val="0"/>
        <w:autoSpaceDN w:val="0"/>
        <w:adjustRightInd w:val="0"/>
        <w:spacing w:after="0" w:line="240" w:lineRule="auto"/>
        <w:ind w:left="1418" w:right="-1"/>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 xml:space="preserve">requiring the Contractor to procure the termination of a subcontract where the prohibited act is that of a Subcontractor or anyone acting on its or their behalf; </w:t>
      </w:r>
    </w:p>
    <w:p w14:paraId="22637084" w14:textId="77777777" w:rsidR="009E02E5" w:rsidRPr="00C72134" w:rsidRDefault="009E02E5" w:rsidP="009E02E5">
      <w:pPr>
        <w:widowControl w:val="0"/>
        <w:autoSpaceDE w:val="0"/>
        <w:autoSpaceDN w:val="0"/>
        <w:adjustRightInd w:val="0"/>
        <w:spacing w:after="0" w:line="240" w:lineRule="auto"/>
        <w:ind w:left="1418" w:right="-1"/>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 xml:space="preserve">requiring the Contractor to procure the dismissal of an employee (whether its own or that of a Subcontractor or anyone acting on its behalf) where the prohibited act is that of such employee. </w:t>
      </w:r>
    </w:p>
    <w:p w14:paraId="5BE03132"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color w:val="000000"/>
          <w:sz w:val="21"/>
          <w:szCs w:val="21"/>
        </w:rPr>
      </w:pPr>
    </w:p>
    <w:p w14:paraId="42CC42AD" w14:textId="77777777" w:rsidR="009E02E5" w:rsidRPr="00C72134" w:rsidRDefault="009E02E5" w:rsidP="009E02E5">
      <w:pPr>
        <w:widowControl w:val="0"/>
        <w:autoSpaceDE w:val="0"/>
        <w:autoSpaceDN w:val="0"/>
        <w:adjustRightInd w:val="0"/>
        <w:spacing w:after="0" w:line="240" w:lineRule="auto"/>
        <w:ind w:left="709" w:right="-1" w:hanging="283"/>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Recovery action taken against any person in Her Majesty's service shall be without prejudice to any recovery action taken against the Contractor pursuant to this Condition.</w:t>
      </w:r>
    </w:p>
    <w:p w14:paraId="3126B5D3"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51A245D"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42.</w:t>
      </w:r>
      <w:r w:rsidRPr="00C72134">
        <w:rPr>
          <w:rFonts w:ascii="Arial" w:hAnsi="Arial" w:cs="Arial"/>
          <w:sz w:val="21"/>
          <w:szCs w:val="21"/>
        </w:rPr>
        <w:tab/>
      </w:r>
      <w:r w:rsidRPr="00C72134">
        <w:rPr>
          <w:rFonts w:ascii="Arial" w:hAnsi="Arial" w:cs="Arial"/>
          <w:color w:val="000000"/>
          <w:sz w:val="21"/>
          <w:szCs w:val="21"/>
          <w:u w:val="single"/>
        </w:rPr>
        <w:t>Termination for Convenience</w:t>
      </w:r>
    </w:p>
    <w:p w14:paraId="46F1CCEA"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454F11A3"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The Authority shall have the right to terminate the Contract in whole or in part at any time by giving the Contractor at least twenty (20) business days written notice (or such other period as may be stated in Schedule 3 (Contract Data Sheet)). Upon expiry of the notice period the Contract, or relevant part thereof, shall terminate without prejudice to the rights of the parties already accrued up to the date of termination.  Where only part of the Contract is being terminated, the Authority and the Contractor shall owe each other no further obligations in respect of the part of the Contract being terminated but will continue to fulfil their respective obligations on all other parts of the Contract not being terminated.</w:t>
      </w:r>
    </w:p>
    <w:p w14:paraId="056471E3" w14:textId="77777777" w:rsidR="009E02E5" w:rsidRPr="00C72134" w:rsidRDefault="009E02E5" w:rsidP="009E02E5">
      <w:pPr>
        <w:widowControl w:val="0"/>
        <w:tabs>
          <w:tab w:val="left" w:pos="120"/>
        </w:tabs>
        <w:autoSpaceDE w:val="0"/>
        <w:autoSpaceDN w:val="0"/>
        <w:adjustRightInd w:val="0"/>
        <w:spacing w:after="0" w:line="240" w:lineRule="auto"/>
        <w:ind w:left="404" w:right="-1"/>
        <w:rPr>
          <w:rFonts w:ascii="Arial" w:hAnsi="Arial" w:cs="Arial"/>
          <w:color w:val="000000"/>
          <w:sz w:val="21"/>
          <w:szCs w:val="21"/>
        </w:rPr>
      </w:pPr>
    </w:p>
    <w:p w14:paraId="7971B281"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Following the above notification the Authority shall be entitled to exercise any of the following rights in relation to the Contract (or part being terminated) to direct the Contractor to:</w:t>
      </w:r>
    </w:p>
    <w:p w14:paraId="19DA030A"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not start work on any element of the Contractor Deliverables not yet started;</w:t>
      </w:r>
    </w:p>
    <w:p w14:paraId="5BB359FE"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complete in accordance with the Contract the provision of any element of the Contractor Deliverables;</w:t>
      </w:r>
    </w:p>
    <w:p w14:paraId="0A904A6E"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as soon as may be reasonably practicable take such steps to ensure that the production rate of the Contractor Deliverables is reduced as quickly as possible;</w:t>
      </w:r>
    </w:p>
    <w:p w14:paraId="5C8419AD"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iv.</w:t>
      </w:r>
      <w:r w:rsidRPr="00C72134">
        <w:rPr>
          <w:rFonts w:ascii="Arial" w:hAnsi="Arial" w:cs="Arial"/>
          <w:sz w:val="21"/>
          <w:szCs w:val="21"/>
        </w:rPr>
        <w:tab/>
      </w:r>
      <w:r w:rsidRPr="00C72134">
        <w:rPr>
          <w:rFonts w:ascii="Arial" w:hAnsi="Arial" w:cs="Arial"/>
          <w:color w:val="000000"/>
          <w:sz w:val="21"/>
          <w:szCs w:val="21"/>
        </w:rPr>
        <w:t>terminate on the best possible terms any subcontracts in support of the Contractor Deliverables that have not been completed, taking into account any direction given under clauses 42.b.ii. and 42.b.iii. of this condition.</w:t>
      </w:r>
    </w:p>
    <w:p w14:paraId="52D9F922"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0F376DCA"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c.</w:t>
      </w:r>
      <w:r w:rsidRPr="00C72134">
        <w:rPr>
          <w:rFonts w:ascii="Arial" w:hAnsi="Arial" w:cs="Arial"/>
          <w:sz w:val="21"/>
          <w:szCs w:val="21"/>
        </w:rPr>
        <w:tab/>
      </w:r>
      <w:r w:rsidRPr="00C72134">
        <w:rPr>
          <w:rFonts w:ascii="Arial" w:hAnsi="Arial" w:cs="Arial"/>
          <w:color w:val="000000"/>
          <w:sz w:val="21"/>
          <w:szCs w:val="21"/>
        </w:rPr>
        <w:t>Where this condition applies (and subject always to the Contractor’s compliance with any direction given by the Authority under clause 42.b):</w:t>
      </w:r>
    </w:p>
    <w:p w14:paraId="5C7B8917" w14:textId="77777777" w:rsidR="009E02E5" w:rsidRPr="00C72134" w:rsidRDefault="009E02E5" w:rsidP="009E02E5">
      <w:pPr>
        <w:widowControl w:val="0"/>
        <w:autoSpaceDE w:val="0"/>
        <w:autoSpaceDN w:val="0"/>
        <w:adjustRightInd w:val="0"/>
        <w:spacing w:after="0" w:line="240" w:lineRule="auto"/>
        <w:ind w:left="1440" w:right="-1" w:hanging="447"/>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Authority shall take over from the Contractor at a fair and reasonable price all unused and undamaged materiel and any Contractor Deliverables in the course of manufacture that are:</w:t>
      </w:r>
    </w:p>
    <w:p w14:paraId="0A4725BA"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 xml:space="preserve">a. </w:t>
      </w:r>
      <w:r w:rsidRPr="00C72134">
        <w:rPr>
          <w:rFonts w:ascii="Arial" w:hAnsi="Arial" w:cs="Arial"/>
          <w:color w:val="000000"/>
          <w:sz w:val="21"/>
          <w:szCs w:val="21"/>
        </w:rPr>
        <w:tab/>
        <w:t>in the possession of the Contractor at the date of termination; and</w:t>
      </w:r>
    </w:p>
    <w:p w14:paraId="667F1966"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provided by or supplied to the Contractor for the performance of the Contract,</w:t>
      </w:r>
    </w:p>
    <w:p w14:paraId="34FE4D2D" w14:textId="77777777" w:rsidR="009E02E5" w:rsidRPr="00C72134" w:rsidRDefault="009E02E5" w:rsidP="009E02E5">
      <w:pPr>
        <w:widowControl w:val="0"/>
        <w:autoSpaceDE w:val="0"/>
        <w:autoSpaceDN w:val="0"/>
        <w:adjustRightInd w:val="0"/>
        <w:spacing w:after="60" w:line="240" w:lineRule="auto"/>
        <w:ind w:left="1985" w:right="-1"/>
        <w:rPr>
          <w:rFonts w:ascii="Arial" w:hAnsi="Arial" w:cs="Arial"/>
          <w:sz w:val="21"/>
          <w:szCs w:val="21"/>
        </w:rPr>
      </w:pPr>
      <w:r w:rsidRPr="00C72134">
        <w:rPr>
          <w:rFonts w:ascii="Arial" w:hAnsi="Arial" w:cs="Arial"/>
          <w:color w:val="000000"/>
          <w:sz w:val="21"/>
          <w:szCs w:val="21"/>
        </w:rPr>
        <w:t>except such materiel and Contractor Deliverables in the course of manufacture as the Contractor shall, with the agreement of the Authority, choose to retain;</w:t>
      </w:r>
    </w:p>
    <w:p w14:paraId="1AE37923" w14:textId="77777777" w:rsidR="009E02E5" w:rsidRPr="00C72134" w:rsidRDefault="009E02E5" w:rsidP="009E02E5">
      <w:pPr>
        <w:widowControl w:val="0"/>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Contractor shall deliver to the Authority within an agreed period, or in absence of such agreement within a period as the Authority may specify, a list of:</w:t>
      </w:r>
    </w:p>
    <w:p w14:paraId="23AAF9A0"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all such unused and undamaged materiel; and</w:t>
      </w:r>
    </w:p>
    <w:p w14:paraId="713734A8" w14:textId="77777777" w:rsidR="009E02E5" w:rsidRPr="00C72134" w:rsidRDefault="009E02E5" w:rsidP="009E02E5">
      <w:pPr>
        <w:widowControl w:val="0"/>
        <w:autoSpaceDE w:val="0"/>
        <w:autoSpaceDN w:val="0"/>
        <w:adjustRightInd w:val="0"/>
        <w:spacing w:after="0" w:line="240" w:lineRule="auto"/>
        <w:ind w:left="1985" w:right="-1" w:hanging="567"/>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Contractor Deliverables in the course of manufacture,</w:t>
      </w:r>
    </w:p>
    <w:p w14:paraId="6DEC0072" w14:textId="77777777" w:rsidR="009E02E5" w:rsidRPr="00C72134" w:rsidRDefault="009E02E5" w:rsidP="009E02E5">
      <w:pPr>
        <w:widowControl w:val="0"/>
        <w:autoSpaceDE w:val="0"/>
        <w:autoSpaceDN w:val="0"/>
        <w:adjustRightInd w:val="0"/>
        <w:spacing w:after="60" w:line="240" w:lineRule="auto"/>
        <w:ind w:left="709" w:right="-1"/>
        <w:rPr>
          <w:rFonts w:ascii="Arial" w:hAnsi="Arial" w:cs="Arial"/>
          <w:sz w:val="21"/>
          <w:szCs w:val="21"/>
        </w:rPr>
      </w:pPr>
      <w:r w:rsidRPr="00C72134">
        <w:rPr>
          <w:rFonts w:ascii="Arial" w:hAnsi="Arial" w:cs="Arial"/>
          <w:color w:val="000000"/>
          <w:sz w:val="21"/>
          <w:szCs w:val="21"/>
        </w:rPr>
        <w:t>that are liable to be taken over by, or previously belonging to the Authority, and shall deliver such materiel and Contractor Deliverables in accordance with the directions of the Authority;</w:t>
      </w:r>
    </w:p>
    <w:p w14:paraId="11DA1984" w14:textId="77777777" w:rsidR="009E02E5" w:rsidRPr="00C72134" w:rsidRDefault="009E02E5" w:rsidP="009E02E5">
      <w:pPr>
        <w:widowControl w:val="0"/>
        <w:autoSpaceDE w:val="0"/>
        <w:autoSpaceDN w:val="0"/>
        <w:adjustRightInd w:val="0"/>
        <w:spacing w:after="0" w:line="240" w:lineRule="auto"/>
        <w:ind w:left="1440" w:right="-1" w:hanging="447"/>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in respect of Services, the Authority shall pay the Contractor fair and reasonable prices for each Service performed, or partially performed, in accordance with the Contract.</w:t>
      </w:r>
    </w:p>
    <w:p w14:paraId="7711996B"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9378E1C"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d.</w:t>
      </w:r>
      <w:r w:rsidRPr="00C72134">
        <w:rPr>
          <w:rFonts w:ascii="Arial" w:hAnsi="Arial" w:cs="Arial"/>
          <w:sz w:val="21"/>
          <w:szCs w:val="21"/>
        </w:rPr>
        <w:tab/>
      </w:r>
      <w:r w:rsidRPr="00C72134">
        <w:rPr>
          <w:rFonts w:ascii="Arial" w:hAnsi="Arial" w:cs="Arial"/>
          <w:color w:val="000000"/>
          <w:sz w:val="21"/>
          <w:szCs w:val="21"/>
        </w:rPr>
        <w:t>The Authority shall (subject to clause 42.e below and to the Contractor’s compliance with any direction given by the Authority in clause 42.b above) indemnify the Contractor against any commitments, liabilities or expenditure which would otherwise represent an unavoidable loss by the Contractor by reason of the termination of the Contract, subject to:</w:t>
      </w:r>
    </w:p>
    <w:p w14:paraId="6353CC45"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Contractor taking all reasonable steps to mitigate such loss; and</w:t>
      </w:r>
    </w:p>
    <w:p w14:paraId="20D055E6"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Contractor submitting a fully itemised and costed list of such loss, with supporting evidence, reasonably and actually incurred by the Contractor as a result of the termination of the Contract or relevant part.</w:t>
      </w:r>
    </w:p>
    <w:p w14:paraId="737C226E"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7C41D9E8"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e.</w:t>
      </w:r>
      <w:r w:rsidRPr="00C72134">
        <w:rPr>
          <w:rFonts w:ascii="Arial" w:hAnsi="Arial" w:cs="Arial"/>
          <w:sz w:val="21"/>
          <w:szCs w:val="21"/>
        </w:rPr>
        <w:tab/>
      </w:r>
      <w:r w:rsidRPr="00C72134">
        <w:rPr>
          <w:rFonts w:ascii="Arial" w:hAnsi="Arial" w:cs="Arial"/>
          <w:color w:val="000000"/>
          <w:sz w:val="21"/>
          <w:szCs w:val="21"/>
        </w:rPr>
        <w:t xml:space="preserve">The Authority’s total liability under the provisions of this Condition shall be limited to the total price </w:t>
      </w:r>
      <w:r w:rsidRPr="00C72134">
        <w:rPr>
          <w:rFonts w:ascii="Arial" w:hAnsi="Arial" w:cs="Arial"/>
          <w:color w:val="000000"/>
          <w:sz w:val="21"/>
          <w:szCs w:val="21"/>
        </w:rPr>
        <w:tab/>
        <w:t>of the Contractor Deliverables payable under the contract (or relevant part), including any sums paid, due or becoming due to the Contractor at the date of termination.</w:t>
      </w:r>
    </w:p>
    <w:p w14:paraId="0551948B"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25BC4455"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f.</w:t>
      </w:r>
      <w:r w:rsidRPr="00C72134">
        <w:rPr>
          <w:rFonts w:ascii="Arial" w:hAnsi="Arial" w:cs="Arial"/>
          <w:sz w:val="21"/>
          <w:szCs w:val="21"/>
        </w:rPr>
        <w:tab/>
      </w:r>
      <w:r w:rsidRPr="00C72134">
        <w:rPr>
          <w:rFonts w:ascii="Arial" w:hAnsi="Arial" w:cs="Arial"/>
          <w:color w:val="000000"/>
          <w:sz w:val="21"/>
          <w:szCs w:val="21"/>
        </w:rPr>
        <w:t>The Contractor shall include in any subcontract over £250,000 which it may enter into for the purpose of the Contract, the right to terminate the subcontract under the terms of clauses 42.a to 42.e except that:</w:t>
      </w:r>
    </w:p>
    <w:p w14:paraId="42962E5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the name of the Contractor shall be substituted for the Authority except in clause 42.c(1);</w:t>
      </w:r>
    </w:p>
    <w:p w14:paraId="167BD788"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the notice period for termination shall be as specified in the subcontract, or if no period is specified twenty (20) business days; and</w:t>
      </w:r>
    </w:p>
    <w:p w14:paraId="28084AC8" w14:textId="77777777" w:rsidR="009E02E5" w:rsidRPr="00C72134" w:rsidRDefault="009E02E5" w:rsidP="009E02E5">
      <w:pPr>
        <w:widowControl w:val="0"/>
        <w:tabs>
          <w:tab w:val="left" w:pos="829"/>
        </w:tabs>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iii.</w:t>
      </w:r>
      <w:r w:rsidRPr="00C72134">
        <w:rPr>
          <w:rFonts w:ascii="Arial" w:hAnsi="Arial" w:cs="Arial"/>
          <w:sz w:val="21"/>
          <w:szCs w:val="21"/>
        </w:rPr>
        <w:tab/>
      </w:r>
      <w:r w:rsidRPr="00C72134">
        <w:rPr>
          <w:rFonts w:ascii="Arial" w:hAnsi="Arial" w:cs="Arial"/>
          <w:color w:val="000000"/>
          <w:sz w:val="21"/>
          <w:szCs w:val="21"/>
        </w:rPr>
        <w:t xml:space="preserve">the Contractor’s right to terminate the subcontract shall not be exercised unless the main Contract, or relevant part, has been terminated by the Authority in accordance with the provisions of this condition 42. </w:t>
      </w:r>
    </w:p>
    <w:p w14:paraId="6129B458"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p>
    <w:p w14:paraId="17F87E12" w14:textId="77777777" w:rsidR="009E02E5" w:rsidRPr="00C72134" w:rsidRDefault="009E02E5" w:rsidP="009E02E5">
      <w:pPr>
        <w:widowControl w:val="0"/>
        <w:tabs>
          <w:tab w:val="left" w:pos="120"/>
        </w:tabs>
        <w:autoSpaceDE w:val="0"/>
        <w:autoSpaceDN w:val="0"/>
        <w:adjustRightInd w:val="0"/>
        <w:spacing w:after="0" w:line="240" w:lineRule="auto"/>
        <w:ind w:left="120" w:right="-1" w:firstLine="284"/>
        <w:rPr>
          <w:rFonts w:ascii="Arial" w:hAnsi="Arial" w:cs="Arial"/>
          <w:color w:val="000000"/>
          <w:sz w:val="21"/>
          <w:szCs w:val="21"/>
        </w:rPr>
      </w:pPr>
      <w:r w:rsidRPr="00C72134">
        <w:rPr>
          <w:rFonts w:ascii="Arial" w:hAnsi="Arial" w:cs="Arial"/>
          <w:color w:val="000000"/>
          <w:sz w:val="21"/>
          <w:szCs w:val="21"/>
        </w:rPr>
        <w:t>g.</w:t>
      </w:r>
      <w:r w:rsidRPr="00C72134">
        <w:rPr>
          <w:rFonts w:ascii="Arial" w:hAnsi="Arial" w:cs="Arial"/>
          <w:sz w:val="21"/>
          <w:szCs w:val="21"/>
        </w:rPr>
        <w:tab/>
      </w:r>
      <w:r w:rsidRPr="00C72134">
        <w:rPr>
          <w:rFonts w:ascii="Arial" w:hAnsi="Arial" w:cs="Arial"/>
          <w:color w:val="000000"/>
          <w:sz w:val="21"/>
          <w:szCs w:val="21"/>
        </w:rPr>
        <w:t xml:space="preserve">Claims for payment under this condition shall be submitted in accordance with the Authority’s </w:t>
      </w:r>
      <w:r w:rsidRPr="00C72134">
        <w:rPr>
          <w:rFonts w:ascii="Arial" w:hAnsi="Arial" w:cs="Arial"/>
          <w:color w:val="000000"/>
          <w:sz w:val="21"/>
          <w:szCs w:val="21"/>
        </w:rPr>
        <w:tab/>
        <w:t>direction.</w:t>
      </w:r>
    </w:p>
    <w:p w14:paraId="330933CF"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031559AE"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t>43.</w:t>
      </w:r>
      <w:r w:rsidRPr="00C72134">
        <w:rPr>
          <w:rFonts w:ascii="Arial" w:hAnsi="Arial" w:cs="Arial"/>
          <w:sz w:val="21"/>
          <w:szCs w:val="21"/>
        </w:rPr>
        <w:tab/>
      </w:r>
      <w:r w:rsidRPr="00C72134">
        <w:rPr>
          <w:rFonts w:ascii="Arial" w:hAnsi="Arial" w:cs="Arial"/>
          <w:color w:val="000000"/>
          <w:sz w:val="21"/>
          <w:szCs w:val="21"/>
          <w:u w:val="single"/>
        </w:rPr>
        <w:t>Material Breach</w:t>
      </w:r>
    </w:p>
    <w:p w14:paraId="651E14A4"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color w:val="000000"/>
          <w:sz w:val="21"/>
          <w:szCs w:val="21"/>
        </w:rPr>
      </w:pPr>
    </w:p>
    <w:p w14:paraId="4E0ACCC5" w14:textId="77777777" w:rsidR="009E02E5" w:rsidRPr="00C72134" w:rsidRDefault="009E02E5" w:rsidP="009E02E5">
      <w:pPr>
        <w:widowControl w:val="0"/>
        <w:tabs>
          <w:tab w:val="left" w:pos="120"/>
        </w:tabs>
        <w:autoSpaceDE w:val="0"/>
        <w:autoSpaceDN w:val="0"/>
        <w:adjustRightInd w:val="0"/>
        <w:spacing w:after="0" w:line="240" w:lineRule="auto"/>
        <w:ind w:left="719" w:right="-1" w:hanging="315"/>
        <w:rPr>
          <w:rFonts w:ascii="Arial" w:hAnsi="Arial" w:cs="Arial"/>
          <w:sz w:val="21"/>
          <w:szCs w:val="21"/>
        </w:rPr>
      </w:pPr>
      <w:r w:rsidRPr="00C72134">
        <w:rPr>
          <w:rFonts w:ascii="Arial" w:hAnsi="Arial" w:cs="Arial"/>
          <w:color w:val="000000"/>
          <w:sz w:val="21"/>
          <w:szCs w:val="21"/>
        </w:rPr>
        <w:t>a.</w:t>
      </w:r>
      <w:r w:rsidRPr="00C72134">
        <w:rPr>
          <w:rFonts w:ascii="Arial" w:hAnsi="Arial" w:cs="Arial"/>
          <w:sz w:val="21"/>
          <w:szCs w:val="21"/>
        </w:rPr>
        <w:tab/>
      </w:r>
      <w:r w:rsidRPr="00C72134">
        <w:rPr>
          <w:rFonts w:ascii="Arial" w:hAnsi="Arial" w:cs="Arial"/>
          <w:color w:val="000000"/>
          <w:sz w:val="21"/>
          <w:szCs w:val="21"/>
        </w:rPr>
        <w:t>In addition to any other rights and remedies, the Authority shall have the right to terminate the Contract (in whole or in part) with immediate effect by giving written Notice to the Contractor where the Contractor is in material breach of its obligations under the Contract.</w:t>
      </w:r>
    </w:p>
    <w:p w14:paraId="0F5E6F58"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color w:val="000000"/>
          <w:sz w:val="21"/>
          <w:szCs w:val="21"/>
        </w:rPr>
      </w:pPr>
    </w:p>
    <w:p w14:paraId="34E24B47" w14:textId="77777777" w:rsidR="009E02E5" w:rsidRPr="00C72134" w:rsidRDefault="009E02E5" w:rsidP="009E02E5">
      <w:pPr>
        <w:widowControl w:val="0"/>
        <w:tabs>
          <w:tab w:val="left" w:pos="120"/>
        </w:tabs>
        <w:autoSpaceDE w:val="0"/>
        <w:autoSpaceDN w:val="0"/>
        <w:adjustRightInd w:val="0"/>
        <w:spacing w:after="0" w:line="240" w:lineRule="auto"/>
        <w:ind w:left="688" w:right="-1" w:hanging="284"/>
        <w:rPr>
          <w:rFonts w:ascii="Arial" w:hAnsi="Arial" w:cs="Arial"/>
          <w:sz w:val="21"/>
          <w:szCs w:val="21"/>
        </w:rPr>
      </w:pPr>
      <w:r w:rsidRPr="00C72134">
        <w:rPr>
          <w:rFonts w:ascii="Arial" w:hAnsi="Arial" w:cs="Arial"/>
          <w:color w:val="000000"/>
          <w:sz w:val="21"/>
          <w:szCs w:val="21"/>
        </w:rPr>
        <w:t>b.</w:t>
      </w:r>
      <w:r w:rsidRPr="00C72134">
        <w:rPr>
          <w:rFonts w:ascii="Arial" w:hAnsi="Arial" w:cs="Arial"/>
          <w:sz w:val="21"/>
          <w:szCs w:val="21"/>
        </w:rPr>
        <w:tab/>
      </w:r>
      <w:r w:rsidRPr="00C72134">
        <w:rPr>
          <w:rFonts w:ascii="Arial" w:hAnsi="Arial" w:cs="Arial"/>
          <w:color w:val="000000"/>
          <w:sz w:val="21"/>
          <w:szCs w:val="21"/>
        </w:rPr>
        <w:t>Where the Authority has terminated the Contract under clause 43.a the Authority shall have the right to claim such damages as may have been sustained as a result of the Contractor’s material breach of the Contract, including but not limited to any costs and expenses incurred by the Authority in:</w:t>
      </w:r>
    </w:p>
    <w:p w14:paraId="686EA122"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proofErr w:type="spellStart"/>
      <w:r w:rsidRPr="00C72134">
        <w:rPr>
          <w:rFonts w:ascii="Arial" w:hAnsi="Arial" w:cs="Arial"/>
          <w:color w:val="000000"/>
          <w:sz w:val="21"/>
          <w:szCs w:val="21"/>
        </w:rPr>
        <w:t>i</w:t>
      </w:r>
      <w:proofErr w:type="spellEnd"/>
      <w:r w:rsidRPr="00C72134">
        <w:rPr>
          <w:rFonts w:ascii="Arial" w:hAnsi="Arial" w:cs="Arial"/>
          <w:color w:val="000000"/>
          <w:sz w:val="21"/>
          <w:szCs w:val="21"/>
        </w:rPr>
        <w:t>.</w:t>
      </w:r>
      <w:r w:rsidRPr="00C72134">
        <w:rPr>
          <w:rFonts w:ascii="Arial" w:hAnsi="Arial" w:cs="Arial"/>
          <w:sz w:val="21"/>
          <w:szCs w:val="21"/>
        </w:rPr>
        <w:tab/>
      </w:r>
      <w:r w:rsidRPr="00C72134">
        <w:rPr>
          <w:rFonts w:ascii="Arial" w:hAnsi="Arial" w:cs="Arial"/>
          <w:color w:val="000000"/>
          <w:sz w:val="21"/>
          <w:szCs w:val="21"/>
        </w:rPr>
        <w:t>carrying out any work that may be required to make the Contractor Deliverables comply with the Contract; or</w:t>
      </w:r>
    </w:p>
    <w:p w14:paraId="772873FC" w14:textId="77777777" w:rsidR="009E02E5" w:rsidRPr="00C72134" w:rsidRDefault="009E02E5" w:rsidP="009E02E5">
      <w:pPr>
        <w:widowControl w:val="0"/>
        <w:autoSpaceDE w:val="0"/>
        <w:autoSpaceDN w:val="0"/>
        <w:adjustRightInd w:val="0"/>
        <w:spacing w:after="0" w:line="240" w:lineRule="auto"/>
        <w:ind w:left="1418" w:right="-1" w:hanging="425"/>
        <w:rPr>
          <w:rFonts w:ascii="Arial" w:hAnsi="Arial" w:cs="Arial"/>
          <w:sz w:val="21"/>
          <w:szCs w:val="21"/>
        </w:rPr>
      </w:pPr>
      <w:r w:rsidRPr="00C72134">
        <w:rPr>
          <w:rFonts w:ascii="Arial" w:hAnsi="Arial" w:cs="Arial"/>
          <w:color w:val="000000"/>
          <w:sz w:val="21"/>
          <w:szCs w:val="21"/>
        </w:rPr>
        <w:t>ii.</w:t>
      </w:r>
      <w:r w:rsidRPr="00C72134">
        <w:rPr>
          <w:rFonts w:ascii="Arial" w:hAnsi="Arial" w:cs="Arial"/>
          <w:sz w:val="21"/>
          <w:szCs w:val="21"/>
        </w:rPr>
        <w:tab/>
      </w:r>
      <w:r w:rsidRPr="00C72134">
        <w:rPr>
          <w:rFonts w:ascii="Arial" w:hAnsi="Arial" w:cs="Arial"/>
          <w:color w:val="000000"/>
          <w:sz w:val="21"/>
          <w:szCs w:val="21"/>
        </w:rPr>
        <w:t>obtaining the Contractor Deliverable in substitution from another supplier.</w:t>
      </w:r>
    </w:p>
    <w:p w14:paraId="65F67432" w14:textId="77777777" w:rsidR="009E02E5" w:rsidRPr="00C72134" w:rsidRDefault="009E02E5" w:rsidP="009E02E5">
      <w:pPr>
        <w:widowControl w:val="0"/>
        <w:autoSpaceDE w:val="0"/>
        <w:autoSpaceDN w:val="0"/>
        <w:adjustRightInd w:val="0"/>
        <w:spacing w:after="60" w:line="240" w:lineRule="auto"/>
        <w:ind w:left="120" w:right="-1"/>
        <w:rPr>
          <w:rFonts w:ascii="Arial" w:hAnsi="Arial" w:cs="Arial"/>
          <w:color w:val="000000"/>
          <w:sz w:val="21"/>
          <w:szCs w:val="21"/>
        </w:rPr>
      </w:pPr>
    </w:p>
    <w:p w14:paraId="3AD48080" w14:textId="77777777" w:rsidR="009E02E5" w:rsidRPr="00C72134" w:rsidRDefault="009E02E5" w:rsidP="009E02E5">
      <w:pPr>
        <w:widowControl w:val="0"/>
        <w:tabs>
          <w:tab w:val="left" w:pos="546"/>
        </w:tabs>
        <w:autoSpaceDE w:val="0"/>
        <w:autoSpaceDN w:val="0"/>
        <w:adjustRightInd w:val="0"/>
        <w:spacing w:after="0" w:line="240" w:lineRule="auto"/>
        <w:ind w:left="546" w:right="-1" w:hanging="426"/>
        <w:rPr>
          <w:rFonts w:ascii="Arial" w:hAnsi="Arial" w:cs="Arial"/>
          <w:sz w:val="21"/>
          <w:szCs w:val="21"/>
        </w:rPr>
      </w:pPr>
      <w:r w:rsidRPr="00C72134">
        <w:rPr>
          <w:rFonts w:ascii="Arial" w:hAnsi="Arial" w:cs="Arial"/>
          <w:color w:val="000000"/>
          <w:sz w:val="21"/>
          <w:szCs w:val="21"/>
          <w:u w:val="single"/>
        </w:rPr>
        <w:lastRenderedPageBreak/>
        <w:t>44.</w:t>
      </w:r>
      <w:r w:rsidRPr="00C72134">
        <w:rPr>
          <w:rFonts w:ascii="Arial" w:hAnsi="Arial" w:cs="Arial"/>
          <w:sz w:val="21"/>
          <w:szCs w:val="21"/>
        </w:rPr>
        <w:tab/>
      </w:r>
      <w:r w:rsidRPr="00C72134">
        <w:rPr>
          <w:rFonts w:ascii="Arial" w:hAnsi="Arial" w:cs="Arial"/>
          <w:color w:val="000000"/>
          <w:sz w:val="21"/>
          <w:szCs w:val="21"/>
          <w:u w:val="single"/>
        </w:rPr>
        <w:t>Consequences of Termination</w:t>
      </w:r>
    </w:p>
    <w:p w14:paraId="05527C48"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p>
    <w:p w14:paraId="48767819"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r w:rsidRPr="00C72134">
        <w:rPr>
          <w:rFonts w:ascii="Arial" w:hAnsi="Arial" w:cs="Arial"/>
          <w:color w:val="000000"/>
          <w:sz w:val="21"/>
          <w:szCs w:val="21"/>
        </w:rPr>
        <w:t>The termination of the Contract, however arising, shall be without prejudice to the rights and duties of either Party accrued prior to termination.  The Conditions that expressly or by implication have effect after termination shall continue to be enforceable even after termination.</w:t>
      </w:r>
    </w:p>
    <w:bookmarkEnd w:id="5"/>
    <w:p w14:paraId="03EA3BCA" w14:textId="77777777" w:rsidR="009E02E5" w:rsidRPr="00C72134" w:rsidRDefault="009E02E5" w:rsidP="009E02E5">
      <w:pPr>
        <w:widowControl w:val="0"/>
        <w:autoSpaceDE w:val="0"/>
        <w:autoSpaceDN w:val="0"/>
        <w:adjustRightInd w:val="0"/>
        <w:spacing w:after="60" w:line="240" w:lineRule="auto"/>
        <w:ind w:left="546" w:right="-1"/>
        <w:rPr>
          <w:rFonts w:ascii="Arial" w:hAnsi="Arial" w:cs="Arial"/>
          <w:color w:val="000000"/>
          <w:sz w:val="21"/>
          <w:szCs w:val="21"/>
        </w:rPr>
      </w:pPr>
    </w:p>
    <w:bookmarkEnd w:id="6"/>
    <w:p w14:paraId="4C046CA7" w14:textId="77777777" w:rsidR="009E02E5" w:rsidRDefault="009E02E5" w:rsidP="009E02E5">
      <w:pPr>
        <w:widowControl w:val="0"/>
        <w:autoSpaceDE w:val="0"/>
        <w:autoSpaceDN w:val="0"/>
        <w:adjustRightInd w:val="0"/>
        <w:spacing w:after="60" w:line="240" w:lineRule="auto"/>
        <w:ind w:left="546"/>
        <w:rPr>
          <w:rFonts w:ascii="Arial" w:hAnsi="Arial" w:cs="Arial"/>
        </w:rPr>
        <w:sectPr w:rsidR="009E02E5" w:rsidSect="009E02E5">
          <w:headerReference w:type="default" r:id="rId14"/>
          <w:pgSz w:w="11900" w:h="16820"/>
          <w:pgMar w:top="1420" w:right="843" w:bottom="1134" w:left="993" w:header="567" w:footer="550" w:gutter="0"/>
          <w:cols w:space="720"/>
          <w:noEndnote/>
        </w:sectPr>
      </w:pPr>
    </w:p>
    <w:p w14:paraId="60C92C51" w14:textId="77777777" w:rsidR="009E02E5" w:rsidRPr="00067C9C" w:rsidRDefault="009E02E5" w:rsidP="009E02E5">
      <w:pPr>
        <w:keepNext/>
        <w:keepLines/>
        <w:widowControl w:val="0"/>
        <w:autoSpaceDE w:val="0"/>
        <w:autoSpaceDN w:val="0"/>
        <w:adjustRightInd w:val="0"/>
        <w:spacing w:after="0" w:line="276" w:lineRule="auto"/>
        <w:ind w:left="426" w:right="113"/>
        <w:rPr>
          <w:rFonts w:ascii="Arial" w:hAnsi="Arial" w:cs="Arial"/>
          <w:sz w:val="24"/>
          <w:szCs w:val="24"/>
        </w:rPr>
      </w:pPr>
      <w:bookmarkStart w:id="8" w:name="_Toc501022445_3"/>
      <w:r w:rsidRPr="00067C9C">
        <w:rPr>
          <w:rFonts w:ascii="Arial" w:hAnsi="Arial" w:cs="Arial"/>
          <w:b/>
          <w:bCs/>
          <w:color w:val="000000"/>
          <w:sz w:val="24"/>
          <w:szCs w:val="24"/>
        </w:rPr>
        <w:lastRenderedPageBreak/>
        <w:t>45 Project specific DEFCONs and DEFCON SC variants that apply to this contract</w:t>
      </w:r>
      <w:bookmarkEnd w:id="8"/>
    </w:p>
    <w:p w14:paraId="20B5FD9D" w14:textId="77777777" w:rsidR="009E02E5" w:rsidRPr="004D6EB7" w:rsidRDefault="009E02E5" w:rsidP="009E02E5">
      <w:pPr>
        <w:widowControl w:val="0"/>
        <w:autoSpaceDE w:val="0"/>
        <w:autoSpaceDN w:val="0"/>
        <w:adjustRightInd w:val="0"/>
        <w:spacing w:after="60" w:line="240" w:lineRule="auto"/>
        <w:ind w:left="426"/>
        <w:rPr>
          <w:rFonts w:ascii="Arial" w:hAnsi="Arial" w:cs="Arial"/>
          <w:sz w:val="24"/>
          <w:szCs w:val="24"/>
        </w:rPr>
      </w:pPr>
    </w:p>
    <w:p w14:paraId="00CF2FE1" w14:textId="77777777" w:rsidR="009E02E5" w:rsidRPr="00067C9C" w:rsidRDefault="009E02E5" w:rsidP="009E02E5">
      <w:pPr>
        <w:keepNext/>
        <w:keepLines/>
        <w:widowControl w:val="0"/>
        <w:autoSpaceDE w:val="0"/>
        <w:autoSpaceDN w:val="0"/>
        <w:adjustRightInd w:val="0"/>
        <w:spacing w:after="0" w:line="276" w:lineRule="auto"/>
        <w:ind w:left="426" w:right="113"/>
        <w:rPr>
          <w:rFonts w:ascii="Arial" w:hAnsi="Arial" w:cs="Arial"/>
          <w:sz w:val="24"/>
          <w:szCs w:val="24"/>
        </w:rPr>
      </w:pPr>
      <w:bookmarkStart w:id="9" w:name="_Toc501022445_4"/>
      <w:r w:rsidRPr="00067C9C">
        <w:rPr>
          <w:rFonts w:ascii="Arial" w:hAnsi="Arial" w:cs="Arial"/>
          <w:b/>
          <w:bCs/>
          <w:color w:val="000000"/>
          <w:sz w:val="24"/>
          <w:szCs w:val="24"/>
        </w:rPr>
        <w:t>General Conditions</w:t>
      </w:r>
      <w:bookmarkEnd w:id="9"/>
    </w:p>
    <w:p w14:paraId="276C74ED" w14:textId="77777777" w:rsidR="009E02E5" w:rsidRDefault="009E02E5" w:rsidP="009E02E5">
      <w:pPr>
        <w:widowControl w:val="0"/>
        <w:autoSpaceDE w:val="0"/>
        <w:autoSpaceDN w:val="0"/>
        <w:adjustRightInd w:val="0"/>
        <w:spacing w:after="200" w:line="276" w:lineRule="auto"/>
        <w:ind w:left="426" w:right="113"/>
        <w:rPr>
          <w:rFonts w:ascii="Arial" w:hAnsi="Arial" w:cs="Arial"/>
          <w:sz w:val="24"/>
          <w:szCs w:val="24"/>
        </w:rPr>
      </w:pPr>
    </w:p>
    <w:p w14:paraId="06CE65B2" w14:textId="77777777" w:rsidR="009E02E5" w:rsidRPr="00067C9C" w:rsidRDefault="009E02E5" w:rsidP="009E02E5">
      <w:pPr>
        <w:keepNext/>
        <w:keepLines/>
        <w:widowControl w:val="0"/>
        <w:autoSpaceDE w:val="0"/>
        <w:autoSpaceDN w:val="0"/>
        <w:adjustRightInd w:val="0"/>
        <w:spacing w:after="0" w:line="276" w:lineRule="auto"/>
        <w:ind w:left="426" w:right="114"/>
        <w:rPr>
          <w:rFonts w:ascii="Arial" w:hAnsi="Arial" w:cs="Arial"/>
          <w:sz w:val="21"/>
          <w:szCs w:val="21"/>
        </w:rPr>
      </w:pPr>
      <w:bookmarkStart w:id="10" w:name="_Toc501022446_4_1"/>
      <w:r w:rsidRPr="00067C9C">
        <w:rPr>
          <w:rFonts w:ascii="Arial" w:hAnsi="Arial" w:cs="Arial"/>
          <w:b/>
          <w:bCs/>
          <w:color w:val="000000"/>
          <w:sz w:val="21"/>
          <w:szCs w:val="21"/>
        </w:rPr>
        <w:t>DEFCON 532B</w:t>
      </w:r>
      <w:bookmarkEnd w:id="10"/>
    </w:p>
    <w:p w14:paraId="3720021E" w14:textId="77777777" w:rsidR="009E02E5" w:rsidRPr="00067C9C" w:rsidRDefault="009E02E5" w:rsidP="009E02E5">
      <w:pPr>
        <w:widowControl w:val="0"/>
        <w:autoSpaceDE w:val="0"/>
        <w:autoSpaceDN w:val="0"/>
        <w:adjustRightInd w:val="0"/>
        <w:spacing w:after="60" w:line="240" w:lineRule="auto"/>
        <w:ind w:left="426"/>
        <w:rPr>
          <w:rFonts w:ascii="Arial" w:hAnsi="Arial" w:cs="Arial"/>
          <w:sz w:val="21"/>
          <w:szCs w:val="21"/>
        </w:rPr>
      </w:pPr>
      <w:r w:rsidRPr="00067C9C">
        <w:rPr>
          <w:rFonts w:ascii="Arial" w:hAnsi="Arial" w:cs="Arial"/>
          <w:color w:val="000000"/>
          <w:sz w:val="21"/>
          <w:szCs w:val="21"/>
        </w:rPr>
        <w:t>DEFCON 532B (</w:t>
      </w:r>
      <w:proofErr w:type="spellStart"/>
      <w:r w:rsidRPr="00067C9C">
        <w:rPr>
          <w:rFonts w:ascii="Arial" w:hAnsi="Arial" w:cs="Arial"/>
          <w:color w:val="000000"/>
          <w:sz w:val="21"/>
          <w:szCs w:val="21"/>
        </w:rPr>
        <w:t>Edn</w:t>
      </w:r>
      <w:proofErr w:type="spellEnd"/>
      <w:r w:rsidRPr="00067C9C">
        <w:rPr>
          <w:rFonts w:ascii="Arial" w:hAnsi="Arial" w:cs="Arial"/>
          <w:color w:val="000000"/>
          <w:sz w:val="21"/>
          <w:szCs w:val="21"/>
        </w:rPr>
        <w:t>. 05/18) - Protection Of Personal Data (Where Personal Data is being processed on behalf of the Authority)</w:t>
      </w:r>
    </w:p>
    <w:p w14:paraId="61FE0DAE" w14:textId="77777777" w:rsidR="009E02E5" w:rsidRPr="00067C9C" w:rsidRDefault="009E02E5" w:rsidP="009E02E5">
      <w:pPr>
        <w:widowControl w:val="0"/>
        <w:autoSpaceDE w:val="0"/>
        <w:autoSpaceDN w:val="0"/>
        <w:adjustRightInd w:val="0"/>
        <w:spacing w:after="200" w:line="276" w:lineRule="auto"/>
        <w:ind w:left="426" w:right="114"/>
        <w:rPr>
          <w:rFonts w:ascii="Arial" w:hAnsi="Arial" w:cs="Arial"/>
          <w:sz w:val="21"/>
          <w:szCs w:val="21"/>
        </w:rPr>
      </w:pPr>
    </w:p>
    <w:p w14:paraId="6A5FA706" w14:textId="77777777" w:rsidR="009E02E5" w:rsidRPr="00067C9C" w:rsidRDefault="009E02E5" w:rsidP="009E02E5">
      <w:pPr>
        <w:keepNext/>
        <w:keepLines/>
        <w:widowControl w:val="0"/>
        <w:autoSpaceDE w:val="0"/>
        <w:autoSpaceDN w:val="0"/>
        <w:adjustRightInd w:val="0"/>
        <w:spacing w:after="0" w:line="276" w:lineRule="auto"/>
        <w:ind w:left="426" w:right="114"/>
        <w:rPr>
          <w:rFonts w:ascii="Arial" w:hAnsi="Arial" w:cs="Arial"/>
          <w:b/>
          <w:bCs/>
          <w:color w:val="000000"/>
          <w:sz w:val="21"/>
          <w:szCs w:val="21"/>
        </w:rPr>
        <w:sectPr w:rsidR="009E02E5" w:rsidRPr="00067C9C" w:rsidSect="009E02E5">
          <w:pgSz w:w="11900" w:h="16820"/>
          <w:pgMar w:top="1420" w:right="843" w:bottom="1420" w:left="851" w:header="567" w:footer="708" w:gutter="0"/>
          <w:cols w:space="720"/>
          <w:noEndnote/>
        </w:sectPr>
      </w:pPr>
      <w:bookmarkStart w:id="11" w:name="_Toc501022446_4_2"/>
      <w:r w:rsidRPr="00067C9C">
        <w:rPr>
          <w:rFonts w:ascii="Arial" w:hAnsi="Arial" w:cs="Arial"/>
          <w:b/>
          <w:bCs/>
          <w:color w:val="000000"/>
          <w:sz w:val="21"/>
          <w:szCs w:val="21"/>
        </w:rPr>
        <w:t>DEFFORM 5</w:t>
      </w:r>
      <w:bookmarkEnd w:id="11"/>
      <w:r w:rsidRPr="00067C9C">
        <w:rPr>
          <w:rFonts w:ascii="Arial" w:hAnsi="Arial" w:cs="Arial"/>
          <w:b/>
          <w:bCs/>
          <w:color w:val="000000"/>
          <w:sz w:val="21"/>
          <w:szCs w:val="21"/>
        </w:rPr>
        <w:t>32</w:t>
      </w:r>
    </w:p>
    <w:tbl>
      <w:tblPr>
        <w:tblW w:w="0" w:type="auto"/>
        <w:tblInd w:w="120" w:type="dxa"/>
        <w:tblLayout w:type="fixed"/>
        <w:tblCellMar>
          <w:left w:w="0" w:type="dxa"/>
          <w:right w:w="0" w:type="dxa"/>
        </w:tblCellMar>
        <w:tblLook w:val="0000" w:firstRow="0" w:lastRow="0" w:firstColumn="0" w:lastColumn="0" w:noHBand="0" w:noVBand="0"/>
      </w:tblPr>
      <w:tblGrid>
        <w:gridCol w:w="6001"/>
        <w:gridCol w:w="3028"/>
      </w:tblGrid>
      <w:tr w:rsidR="009E02E5" w:rsidRPr="00067C9C" w14:paraId="4A8AC9D9" w14:textId="77777777" w:rsidTr="009E02E5">
        <w:tc>
          <w:tcPr>
            <w:tcW w:w="6001" w:type="dxa"/>
            <w:tcBorders>
              <w:top w:val="nil"/>
              <w:left w:val="nil"/>
              <w:bottom w:val="nil"/>
              <w:right w:val="nil"/>
            </w:tcBorders>
            <w:shd w:val="clear" w:color="auto" w:fill="FFFFFF"/>
          </w:tcPr>
          <w:p w14:paraId="729770B6" w14:textId="77777777" w:rsidR="009E02E5" w:rsidRPr="00067C9C" w:rsidRDefault="009E02E5" w:rsidP="009E02E5">
            <w:pPr>
              <w:keepNext/>
              <w:widowControl w:val="0"/>
              <w:autoSpaceDE w:val="0"/>
              <w:autoSpaceDN w:val="0"/>
              <w:adjustRightInd w:val="0"/>
              <w:spacing w:before="200" w:after="200" w:line="240" w:lineRule="auto"/>
              <w:ind w:left="108"/>
              <w:rPr>
                <w:rFonts w:ascii="Arial" w:hAnsi="Arial" w:cs="Arial"/>
                <w:sz w:val="21"/>
                <w:szCs w:val="21"/>
              </w:rPr>
            </w:pPr>
            <w:r w:rsidRPr="00067C9C">
              <w:rPr>
                <w:rFonts w:ascii="Arial" w:hAnsi="Arial" w:cs="Arial"/>
                <w:b/>
                <w:bCs/>
                <w:color w:val="000000"/>
                <w:sz w:val="21"/>
                <w:szCs w:val="21"/>
              </w:rPr>
              <w:lastRenderedPageBreak/>
              <w:t>Personal Data Particulars</w:t>
            </w:r>
          </w:p>
        </w:tc>
        <w:tc>
          <w:tcPr>
            <w:tcW w:w="3028" w:type="dxa"/>
            <w:tcBorders>
              <w:top w:val="nil"/>
              <w:left w:val="nil"/>
              <w:bottom w:val="nil"/>
              <w:right w:val="nil"/>
            </w:tcBorders>
            <w:shd w:val="clear" w:color="auto" w:fill="FFFFFF"/>
          </w:tcPr>
          <w:p w14:paraId="36CBE6A9" w14:textId="77777777" w:rsidR="009E02E5" w:rsidRPr="00067C9C" w:rsidRDefault="009E02E5" w:rsidP="009E02E5">
            <w:pPr>
              <w:widowControl w:val="0"/>
              <w:autoSpaceDE w:val="0"/>
              <w:autoSpaceDN w:val="0"/>
              <w:adjustRightInd w:val="0"/>
              <w:spacing w:before="120" w:after="60" w:line="240" w:lineRule="auto"/>
              <w:ind w:left="109"/>
              <w:jc w:val="right"/>
              <w:rPr>
                <w:rFonts w:ascii="Arial" w:hAnsi="Arial" w:cs="Arial"/>
                <w:b/>
                <w:bCs/>
                <w:color w:val="000000"/>
                <w:sz w:val="21"/>
                <w:szCs w:val="21"/>
              </w:rPr>
            </w:pPr>
            <w:r w:rsidRPr="00067C9C">
              <w:rPr>
                <w:rFonts w:ascii="Arial" w:hAnsi="Arial" w:cs="Arial"/>
                <w:b/>
                <w:bCs/>
                <w:color w:val="000000"/>
                <w:sz w:val="21"/>
                <w:szCs w:val="21"/>
              </w:rPr>
              <w:t>DEFFORM 532</w:t>
            </w:r>
          </w:p>
          <w:p w14:paraId="475CB4A4" w14:textId="77777777" w:rsidR="009E02E5" w:rsidRPr="00067C9C" w:rsidRDefault="009E02E5" w:rsidP="009E02E5">
            <w:pPr>
              <w:widowControl w:val="0"/>
              <w:autoSpaceDE w:val="0"/>
              <w:autoSpaceDN w:val="0"/>
              <w:adjustRightInd w:val="0"/>
              <w:spacing w:after="60" w:line="240" w:lineRule="auto"/>
              <w:ind w:left="109"/>
              <w:jc w:val="right"/>
              <w:rPr>
                <w:rFonts w:ascii="Arial" w:hAnsi="Arial" w:cs="Arial"/>
                <w:sz w:val="21"/>
                <w:szCs w:val="21"/>
              </w:rPr>
            </w:pPr>
            <w:proofErr w:type="spellStart"/>
            <w:r w:rsidRPr="00067C9C">
              <w:rPr>
                <w:rFonts w:ascii="Arial" w:hAnsi="Arial" w:cs="Arial"/>
                <w:color w:val="000000"/>
                <w:sz w:val="21"/>
                <w:szCs w:val="21"/>
              </w:rPr>
              <w:t>Edn</w:t>
            </w:r>
            <w:proofErr w:type="spellEnd"/>
            <w:r w:rsidRPr="00067C9C">
              <w:rPr>
                <w:rFonts w:ascii="Arial" w:hAnsi="Arial" w:cs="Arial"/>
                <w:color w:val="000000"/>
                <w:sz w:val="21"/>
                <w:szCs w:val="21"/>
              </w:rPr>
              <w:t xml:space="preserve"> 05/18</w:t>
            </w:r>
          </w:p>
        </w:tc>
      </w:tr>
    </w:tbl>
    <w:p w14:paraId="496E749B" w14:textId="77777777" w:rsidR="009E02E5" w:rsidRPr="00067C9C" w:rsidRDefault="009E02E5" w:rsidP="009E02E5">
      <w:pPr>
        <w:widowControl w:val="0"/>
        <w:autoSpaceDE w:val="0"/>
        <w:autoSpaceDN w:val="0"/>
        <w:adjustRightInd w:val="0"/>
        <w:spacing w:after="60" w:line="240" w:lineRule="auto"/>
        <w:ind w:left="120"/>
        <w:rPr>
          <w:rFonts w:ascii="Arial" w:hAnsi="Arial" w:cs="Arial"/>
          <w:color w:val="000000"/>
          <w:sz w:val="21"/>
          <w:szCs w:val="21"/>
        </w:rPr>
      </w:pPr>
    </w:p>
    <w:p w14:paraId="2D7C31EE" w14:textId="77777777" w:rsidR="009E02E5" w:rsidRPr="00067C9C" w:rsidRDefault="009E02E5" w:rsidP="009E02E5">
      <w:pPr>
        <w:widowControl w:val="0"/>
        <w:tabs>
          <w:tab w:val="left" w:leader="dot" w:pos="6000"/>
        </w:tabs>
        <w:autoSpaceDE w:val="0"/>
        <w:autoSpaceDN w:val="0"/>
        <w:adjustRightInd w:val="0"/>
        <w:spacing w:after="0" w:line="240" w:lineRule="auto"/>
        <w:ind w:left="120"/>
        <w:jc w:val="both"/>
        <w:rPr>
          <w:rFonts w:ascii="Arial" w:hAnsi="Arial" w:cs="Arial"/>
          <w:sz w:val="21"/>
          <w:szCs w:val="21"/>
        </w:rPr>
      </w:pPr>
      <w:r w:rsidRPr="00067C9C">
        <w:rPr>
          <w:rFonts w:ascii="Arial" w:hAnsi="Arial" w:cs="Arial"/>
          <w:sz w:val="21"/>
          <w:szCs w:val="21"/>
        </w:rPr>
        <w:tab/>
      </w:r>
    </w:p>
    <w:p w14:paraId="10944637" w14:textId="77777777" w:rsidR="009E02E5" w:rsidRPr="00067C9C" w:rsidRDefault="009E02E5" w:rsidP="009E02E5">
      <w:pPr>
        <w:widowControl w:val="0"/>
        <w:autoSpaceDE w:val="0"/>
        <w:autoSpaceDN w:val="0"/>
        <w:adjustRightInd w:val="0"/>
        <w:spacing w:after="180" w:line="240" w:lineRule="auto"/>
        <w:ind w:left="120"/>
        <w:rPr>
          <w:rFonts w:ascii="Arial" w:hAnsi="Arial" w:cs="Arial"/>
          <w:sz w:val="21"/>
          <w:szCs w:val="21"/>
        </w:rPr>
      </w:pPr>
    </w:p>
    <w:p w14:paraId="23565BC9" w14:textId="77777777" w:rsidR="009E02E5" w:rsidRPr="00067C9C" w:rsidRDefault="009E02E5" w:rsidP="009E02E5">
      <w:pPr>
        <w:widowControl w:val="0"/>
        <w:autoSpaceDE w:val="0"/>
        <w:autoSpaceDN w:val="0"/>
        <w:adjustRightInd w:val="0"/>
        <w:spacing w:after="180" w:line="240" w:lineRule="auto"/>
        <w:ind w:left="120"/>
        <w:rPr>
          <w:rFonts w:ascii="Arial" w:hAnsi="Arial" w:cs="Arial"/>
          <w:sz w:val="21"/>
          <w:szCs w:val="21"/>
        </w:rPr>
      </w:pPr>
      <w:r w:rsidRPr="00067C9C">
        <w:rPr>
          <w:rFonts w:ascii="Arial" w:hAnsi="Arial" w:cs="Arial"/>
          <w:color w:val="000000"/>
          <w:sz w:val="21"/>
          <w:szCs w:val="21"/>
        </w:rPr>
        <w:t>This Form forms part of the Contract and must be completed and attached to each Contract containing DEFCON 532B.</w:t>
      </w:r>
    </w:p>
    <w:tbl>
      <w:tblPr>
        <w:tblW w:w="0" w:type="auto"/>
        <w:tblInd w:w="130" w:type="dxa"/>
        <w:tblLayout w:type="fixed"/>
        <w:tblCellMar>
          <w:left w:w="0" w:type="dxa"/>
          <w:right w:w="0" w:type="dxa"/>
        </w:tblCellMar>
        <w:tblLook w:val="0000" w:firstRow="0" w:lastRow="0" w:firstColumn="0" w:lastColumn="0" w:noHBand="0" w:noVBand="0"/>
      </w:tblPr>
      <w:tblGrid>
        <w:gridCol w:w="5000"/>
        <w:gridCol w:w="5000"/>
      </w:tblGrid>
      <w:tr w:rsidR="009E02E5" w:rsidRPr="00067C9C" w14:paraId="00FB03C7"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30C0383"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Data Controller</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3EEF9C18"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The Data Controller is the Secretary of State for Defence (the Authority).</w:t>
            </w:r>
          </w:p>
          <w:p w14:paraId="094426F4"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The Personal Data will be provided by:</w:t>
            </w:r>
          </w:p>
          <w:p w14:paraId="16971724"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sz w:val="21"/>
                <w:szCs w:val="21"/>
              </w:rPr>
            </w:pPr>
          </w:p>
          <w:p w14:paraId="3D5F71E8"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JCCC</w:t>
            </w:r>
          </w:p>
          <w:p w14:paraId="11A1A31B" w14:textId="77777777" w:rsidR="009E02E5" w:rsidRPr="00067C9C" w:rsidRDefault="009E02E5" w:rsidP="009E02E5">
            <w:pPr>
              <w:widowControl w:val="0"/>
              <w:autoSpaceDE w:val="0"/>
              <w:autoSpaceDN w:val="0"/>
              <w:adjustRightInd w:val="0"/>
              <w:spacing w:before="100" w:line="240" w:lineRule="auto"/>
              <w:ind w:left="118" w:right="10"/>
              <w:rPr>
                <w:rFonts w:ascii="Arial" w:hAnsi="Arial" w:cs="Arial"/>
                <w:sz w:val="21"/>
                <w:szCs w:val="21"/>
              </w:rPr>
            </w:pPr>
            <w:r w:rsidRPr="00067C9C">
              <w:rPr>
                <w:rFonts w:ascii="Arial" w:hAnsi="Arial" w:cs="Arial"/>
                <w:color w:val="000000"/>
                <w:sz w:val="21"/>
                <w:szCs w:val="21"/>
              </w:rPr>
              <w:t xml:space="preserve">Innsworth House, </w:t>
            </w:r>
            <w:proofErr w:type="spellStart"/>
            <w:r w:rsidRPr="00067C9C">
              <w:rPr>
                <w:rFonts w:ascii="Arial" w:hAnsi="Arial" w:cs="Arial"/>
                <w:color w:val="000000"/>
                <w:sz w:val="21"/>
                <w:szCs w:val="21"/>
              </w:rPr>
              <w:t>Imjin</w:t>
            </w:r>
            <w:proofErr w:type="spellEnd"/>
            <w:r w:rsidRPr="00067C9C">
              <w:rPr>
                <w:rFonts w:ascii="Arial" w:hAnsi="Arial" w:cs="Arial"/>
                <w:color w:val="000000"/>
                <w:sz w:val="21"/>
                <w:szCs w:val="21"/>
              </w:rPr>
              <w:t xml:space="preserve"> Bks, Gloucester, GL3 1HW</w:t>
            </w:r>
          </w:p>
        </w:tc>
      </w:tr>
      <w:tr w:rsidR="009E02E5" w:rsidRPr="00067C9C" w14:paraId="5129E704"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38CC88EA"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Data Processor</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9AD4583"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The Data Processor is the Contractor.</w:t>
            </w:r>
          </w:p>
          <w:p w14:paraId="275082FD"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will be processed at: </w:t>
            </w:r>
          </w:p>
          <w:p w14:paraId="56BDF9ED" w14:textId="77777777" w:rsidR="009E02E5" w:rsidRPr="00067C9C" w:rsidRDefault="009E02E5" w:rsidP="009E02E5">
            <w:pPr>
              <w:widowControl w:val="0"/>
              <w:autoSpaceDE w:val="0"/>
              <w:autoSpaceDN w:val="0"/>
              <w:adjustRightInd w:val="0"/>
              <w:spacing w:after="0" w:line="240" w:lineRule="auto"/>
              <w:ind w:left="118" w:right="10"/>
              <w:rPr>
                <w:rFonts w:ascii="Arial" w:hAnsi="Arial" w:cs="Arial"/>
                <w:sz w:val="21"/>
                <w:szCs w:val="21"/>
              </w:rPr>
            </w:pPr>
          </w:p>
        </w:tc>
      </w:tr>
      <w:tr w:rsidR="009E02E5" w:rsidRPr="00067C9C" w14:paraId="7DB98B86"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F907033"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Data Subjects</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732D3602"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to be processed under the Contract concern the following Data Subjects or categories of Data Subjects: </w:t>
            </w:r>
          </w:p>
          <w:p w14:paraId="287DD0A1"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sz w:val="21"/>
                <w:szCs w:val="21"/>
              </w:rPr>
            </w:pPr>
            <w:r w:rsidRPr="00067C9C">
              <w:rPr>
                <w:rFonts w:ascii="Arial" w:hAnsi="Arial" w:cs="Arial"/>
                <w:color w:val="000000"/>
                <w:sz w:val="21"/>
                <w:szCs w:val="21"/>
              </w:rPr>
              <w:t>Deceased Military Personnel.</w:t>
            </w:r>
          </w:p>
        </w:tc>
      </w:tr>
      <w:tr w:rsidR="009E02E5" w:rsidRPr="00067C9C" w14:paraId="069052F7"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22A881E"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Categories of Data</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4B4CB3A"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to be processed under the Contract concern the following categories of data: </w:t>
            </w:r>
          </w:p>
          <w:p w14:paraId="66E55239"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sz w:val="21"/>
                <w:szCs w:val="21"/>
              </w:rPr>
            </w:pPr>
            <w:r w:rsidRPr="00067C9C">
              <w:rPr>
                <w:rFonts w:ascii="Arial" w:hAnsi="Arial" w:cs="Arial"/>
                <w:color w:val="000000"/>
                <w:sz w:val="21"/>
                <w:szCs w:val="21"/>
              </w:rPr>
              <w:t>Name, Rank, Age/Date of Death, Religious Emblem, Parent Unit Cap Badge/Name</w:t>
            </w:r>
          </w:p>
        </w:tc>
      </w:tr>
      <w:tr w:rsidR="009E02E5" w:rsidRPr="00067C9C" w14:paraId="4B9D8054"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9CB83AD"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Special Categories of data (if appropriate)</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3F877BA9"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to be processed under the Contract concern the following Special Categories of data: </w:t>
            </w:r>
          </w:p>
          <w:p w14:paraId="4B9FC6E1"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sz w:val="21"/>
                <w:szCs w:val="21"/>
              </w:rPr>
            </w:pPr>
            <w:r w:rsidRPr="00067C9C">
              <w:rPr>
                <w:rFonts w:ascii="Arial" w:hAnsi="Arial" w:cs="Arial"/>
                <w:color w:val="000000"/>
                <w:sz w:val="21"/>
                <w:szCs w:val="21"/>
              </w:rPr>
              <w:t>None</w:t>
            </w:r>
          </w:p>
        </w:tc>
      </w:tr>
      <w:tr w:rsidR="009E02E5" w:rsidRPr="00067C9C" w14:paraId="14B8C7FA"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7450E124"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Subject matter of the processing</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DDA1EFB"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processing activities to be performed under the contract are as follows: </w:t>
            </w:r>
          </w:p>
          <w:p w14:paraId="13E37B99"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data will be sent by the Authority to the Contractor via trackable post. The data will then be engraved on to the Memorial as instructed. </w:t>
            </w:r>
          </w:p>
          <w:p w14:paraId="19094C17" w14:textId="77777777" w:rsidR="009E02E5" w:rsidRPr="00067C9C" w:rsidRDefault="009E02E5" w:rsidP="009E02E5">
            <w:pPr>
              <w:widowControl w:val="0"/>
              <w:autoSpaceDE w:val="0"/>
              <w:autoSpaceDN w:val="0"/>
              <w:adjustRightInd w:val="0"/>
              <w:spacing w:after="0" w:line="240" w:lineRule="auto"/>
              <w:ind w:left="118" w:right="10"/>
              <w:rPr>
                <w:rFonts w:ascii="Arial" w:hAnsi="Arial" w:cs="Arial"/>
                <w:sz w:val="21"/>
                <w:szCs w:val="21"/>
              </w:rPr>
            </w:pPr>
          </w:p>
        </w:tc>
      </w:tr>
      <w:tr w:rsidR="009E02E5" w:rsidRPr="00067C9C" w14:paraId="3F474186"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0FDC8F73"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 xml:space="preserve">Nature and the purposes of the Processing </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B77E926"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to be processed under the Contract will be processed as follows: </w:t>
            </w:r>
          </w:p>
          <w:p w14:paraId="62381D63"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will be used to engrave the memorials. The Personal Data will be sent by trackable post. The email/post containing the personal data will be deleted/securely disposed of.     </w:t>
            </w:r>
          </w:p>
          <w:p w14:paraId="1DCC3CDA"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sz w:val="21"/>
                <w:szCs w:val="21"/>
              </w:rPr>
            </w:pPr>
          </w:p>
        </w:tc>
      </w:tr>
      <w:tr w:rsidR="009E02E5" w:rsidRPr="00067C9C" w14:paraId="3076E7A9"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BA992B7"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lastRenderedPageBreak/>
              <w:t>Technical and organisational measures</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36E3293"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following technical and organisational measures to safeguard the Personal Data are required for the performance of this Contract: </w:t>
            </w:r>
          </w:p>
          <w:p w14:paraId="5596FECD"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provided to the Contractor should only be used to engrave memorials and should not be shared with anyone not involved in the engraving process.  </w:t>
            </w:r>
          </w:p>
          <w:p w14:paraId="1CB9F0AA"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Access to the personal data shall be confined to those individuals who have a “need to know” and whose access is essential for the engraving of the memorials. </w:t>
            </w:r>
          </w:p>
          <w:p w14:paraId="24527CB5"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The personal data shall be protected in a manner to promote discretion and to avoid unauthorised access.</w:t>
            </w:r>
          </w:p>
          <w:p w14:paraId="0B86E228"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When not in use the personal data shall be stored in a lockable cabinet. </w:t>
            </w:r>
          </w:p>
          <w:p w14:paraId="509EC710"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shall be processed on Official company premises.  </w:t>
            </w:r>
          </w:p>
          <w:p w14:paraId="764782EE" w14:textId="77777777" w:rsidR="009E02E5" w:rsidRPr="00067C9C" w:rsidRDefault="009E02E5" w:rsidP="009E02E5">
            <w:pPr>
              <w:widowControl w:val="0"/>
              <w:autoSpaceDE w:val="0"/>
              <w:autoSpaceDN w:val="0"/>
              <w:adjustRightInd w:val="0"/>
              <w:spacing w:after="0" w:line="240" w:lineRule="auto"/>
              <w:ind w:left="118" w:right="10"/>
              <w:rPr>
                <w:rFonts w:ascii="Arial" w:hAnsi="Arial" w:cs="Arial"/>
                <w:sz w:val="21"/>
                <w:szCs w:val="21"/>
              </w:rPr>
            </w:pPr>
          </w:p>
        </w:tc>
      </w:tr>
      <w:tr w:rsidR="009E02E5" w:rsidRPr="00067C9C" w14:paraId="492FC602"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CA21A55"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Instructions for disposal of Personal Data</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1D903D9"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disposal instructions for the Personal Data to be processed under the Contract are as follows (where Disposal Instructions are available at the commencement of Contract): </w:t>
            </w:r>
          </w:p>
          <w:p w14:paraId="0D7574ED"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Contractor should delete all emails and any other material or records that contain Personal Data, no records containing Personal Data should be retained in any form. </w:t>
            </w:r>
          </w:p>
          <w:p w14:paraId="6E135A72"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The Personal Data shall either be shredded via a cross cut shredder or ripped into 16 pieces before placing in the normal waste/recycling. </w:t>
            </w:r>
          </w:p>
          <w:p w14:paraId="7781CA03" w14:textId="77777777" w:rsidR="009E02E5" w:rsidRPr="00067C9C" w:rsidRDefault="009E02E5" w:rsidP="009E02E5">
            <w:pPr>
              <w:widowControl w:val="0"/>
              <w:autoSpaceDE w:val="0"/>
              <w:autoSpaceDN w:val="0"/>
              <w:adjustRightInd w:val="0"/>
              <w:spacing w:after="0" w:line="240" w:lineRule="auto"/>
              <w:ind w:left="118" w:right="10"/>
              <w:rPr>
                <w:rFonts w:ascii="Arial" w:hAnsi="Arial" w:cs="Arial"/>
                <w:sz w:val="21"/>
                <w:szCs w:val="21"/>
              </w:rPr>
            </w:pPr>
          </w:p>
        </w:tc>
      </w:tr>
      <w:tr w:rsidR="009E02E5" w:rsidRPr="00067C9C" w14:paraId="31334EDB" w14:textId="77777777" w:rsidTr="009E02E5">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8CC0A60" w14:textId="77777777" w:rsidR="009E02E5" w:rsidRPr="00067C9C" w:rsidRDefault="009E02E5" w:rsidP="009E02E5">
            <w:pPr>
              <w:widowControl w:val="0"/>
              <w:autoSpaceDE w:val="0"/>
              <w:autoSpaceDN w:val="0"/>
              <w:adjustRightInd w:val="0"/>
              <w:spacing w:after="180" w:line="240" w:lineRule="auto"/>
              <w:ind w:left="118" w:right="10"/>
              <w:jc w:val="center"/>
              <w:rPr>
                <w:rFonts w:ascii="Arial" w:hAnsi="Arial" w:cs="Arial"/>
                <w:sz w:val="21"/>
                <w:szCs w:val="21"/>
              </w:rPr>
            </w:pPr>
            <w:r w:rsidRPr="00067C9C">
              <w:rPr>
                <w:rFonts w:ascii="Arial" w:hAnsi="Arial" w:cs="Arial"/>
                <w:b/>
                <w:bCs/>
                <w:color w:val="000000"/>
                <w:sz w:val="21"/>
                <w:szCs w:val="21"/>
              </w:rPr>
              <w:t>Date from which Personal Data is to be processed</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6B6E1EF"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color w:val="000000"/>
                <w:sz w:val="21"/>
                <w:szCs w:val="21"/>
              </w:rPr>
            </w:pPr>
            <w:r w:rsidRPr="00067C9C">
              <w:rPr>
                <w:rFonts w:ascii="Arial" w:hAnsi="Arial" w:cs="Arial"/>
                <w:color w:val="000000"/>
                <w:sz w:val="21"/>
                <w:szCs w:val="21"/>
              </w:rPr>
              <w:t xml:space="preserve">Where the date from which the Personal Data will be processed is different from the Contract commencement date this should be specified here: </w:t>
            </w:r>
          </w:p>
          <w:p w14:paraId="41067E97" w14:textId="77777777" w:rsidR="009E02E5" w:rsidRPr="00067C9C" w:rsidRDefault="009E02E5" w:rsidP="009E02E5">
            <w:pPr>
              <w:widowControl w:val="0"/>
              <w:autoSpaceDE w:val="0"/>
              <w:autoSpaceDN w:val="0"/>
              <w:adjustRightInd w:val="0"/>
              <w:spacing w:after="180" w:line="240" w:lineRule="auto"/>
              <w:ind w:left="118" w:right="10"/>
              <w:rPr>
                <w:rFonts w:ascii="Arial" w:hAnsi="Arial" w:cs="Arial"/>
                <w:sz w:val="21"/>
                <w:szCs w:val="21"/>
              </w:rPr>
            </w:pPr>
            <w:r w:rsidRPr="00067C9C">
              <w:rPr>
                <w:rFonts w:ascii="Arial" w:hAnsi="Arial" w:cs="Arial"/>
                <w:color w:val="000000"/>
                <w:sz w:val="21"/>
                <w:szCs w:val="21"/>
              </w:rPr>
              <w:t>NA</w:t>
            </w:r>
          </w:p>
        </w:tc>
      </w:tr>
    </w:tbl>
    <w:p w14:paraId="186505E5" w14:textId="77777777" w:rsidR="009E02E5" w:rsidRPr="00067C9C" w:rsidRDefault="009E02E5" w:rsidP="009E02E5">
      <w:pPr>
        <w:widowControl w:val="0"/>
        <w:autoSpaceDE w:val="0"/>
        <w:autoSpaceDN w:val="0"/>
        <w:adjustRightInd w:val="0"/>
        <w:spacing w:after="180" w:line="240" w:lineRule="auto"/>
        <w:ind w:left="120"/>
        <w:rPr>
          <w:rFonts w:ascii="Arial" w:hAnsi="Arial" w:cs="Arial"/>
          <w:sz w:val="21"/>
          <w:szCs w:val="21"/>
        </w:rPr>
      </w:pPr>
      <w:r w:rsidRPr="00067C9C">
        <w:rPr>
          <w:rFonts w:ascii="Arial" w:hAnsi="Arial" w:cs="Arial"/>
          <w:color w:val="000000"/>
          <w:sz w:val="21"/>
          <w:szCs w:val="21"/>
        </w:rPr>
        <w:t xml:space="preserve">The capitalised terms used in this form shall have the same meanings as in the General Data Protection Regulations. </w:t>
      </w:r>
    </w:p>
    <w:p w14:paraId="769FEFF7" w14:textId="77777777" w:rsidR="009E02E5" w:rsidRDefault="009E02E5" w:rsidP="009E02E5">
      <w:pPr>
        <w:widowControl w:val="0"/>
        <w:autoSpaceDE w:val="0"/>
        <w:autoSpaceDN w:val="0"/>
        <w:adjustRightInd w:val="0"/>
        <w:spacing w:after="60" w:line="240" w:lineRule="auto"/>
        <w:ind w:left="120"/>
        <w:jc w:val="right"/>
        <w:rPr>
          <w:rFonts w:ascii="Arial" w:hAnsi="Arial" w:cs="Arial"/>
          <w:color w:val="000000"/>
        </w:rPr>
        <w:sectPr w:rsidR="009E02E5">
          <w:pgSz w:w="11900" w:h="16820"/>
          <w:pgMar w:top="1420" w:right="1320" w:bottom="1420" w:left="1320" w:header="567" w:footer="708" w:gutter="0"/>
          <w:cols w:space="720"/>
          <w:noEndnote/>
        </w:sectPr>
      </w:pPr>
    </w:p>
    <w:p w14:paraId="70C5C566" w14:textId="77777777" w:rsidR="009E02E5" w:rsidRDefault="009E02E5" w:rsidP="009E02E5">
      <w:pPr>
        <w:widowControl w:val="0"/>
        <w:autoSpaceDE w:val="0"/>
        <w:autoSpaceDN w:val="0"/>
        <w:adjustRightInd w:val="0"/>
        <w:spacing w:after="60" w:line="240" w:lineRule="auto"/>
        <w:ind w:left="120"/>
        <w:jc w:val="right"/>
        <w:rPr>
          <w:rFonts w:ascii="Arial" w:hAnsi="Arial" w:cs="Arial"/>
          <w:color w:val="000000"/>
        </w:rPr>
      </w:pPr>
    </w:p>
    <w:p w14:paraId="6E32BED5" w14:textId="77777777" w:rsidR="009E02E5" w:rsidRPr="00B60CE4" w:rsidRDefault="009E02E5" w:rsidP="009E02E5">
      <w:pPr>
        <w:keepNext/>
        <w:keepLines/>
        <w:widowControl w:val="0"/>
        <w:autoSpaceDE w:val="0"/>
        <w:autoSpaceDN w:val="0"/>
        <w:adjustRightInd w:val="0"/>
        <w:spacing w:after="0" w:line="276" w:lineRule="auto"/>
        <w:ind w:left="120" w:right="114"/>
        <w:rPr>
          <w:rFonts w:ascii="Arial" w:hAnsi="Arial" w:cs="Arial"/>
          <w:sz w:val="21"/>
          <w:szCs w:val="21"/>
        </w:rPr>
      </w:pPr>
      <w:bookmarkStart w:id="12" w:name="_Toc501022446_4_3"/>
      <w:r w:rsidRPr="00B60CE4">
        <w:rPr>
          <w:rFonts w:ascii="Arial" w:hAnsi="Arial" w:cs="Arial"/>
          <w:b/>
          <w:bCs/>
          <w:color w:val="000000"/>
          <w:sz w:val="21"/>
          <w:szCs w:val="21"/>
        </w:rPr>
        <w:t>DEFCON 611 (SC2)</w:t>
      </w:r>
      <w:bookmarkEnd w:id="12"/>
    </w:p>
    <w:p w14:paraId="2BCFD70F" w14:textId="77777777" w:rsidR="009E02E5" w:rsidRPr="00B60CE4" w:rsidRDefault="009E02E5" w:rsidP="009E02E5">
      <w:pPr>
        <w:widowControl w:val="0"/>
        <w:autoSpaceDE w:val="0"/>
        <w:autoSpaceDN w:val="0"/>
        <w:adjustRightInd w:val="0"/>
        <w:spacing w:after="60" w:line="240" w:lineRule="auto"/>
        <w:ind w:left="120"/>
        <w:rPr>
          <w:rFonts w:ascii="Arial" w:hAnsi="Arial" w:cs="Arial"/>
          <w:sz w:val="21"/>
          <w:szCs w:val="21"/>
        </w:rPr>
      </w:pPr>
      <w:r w:rsidRPr="00B60CE4">
        <w:rPr>
          <w:rFonts w:ascii="Arial" w:hAnsi="Arial" w:cs="Arial"/>
          <w:color w:val="000000"/>
          <w:sz w:val="21"/>
          <w:szCs w:val="21"/>
        </w:rPr>
        <w:t>DEFCON 611 (SC2) (</w:t>
      </w:r>
      <w:proofErr w:type="spellStart"/>
      <w:r w:rsidRPr="00B60CE4">
        <w:rPr>
          <w:rFonts w:ascii="Arial" w:hAnsi="Arial" w:cs="Arial"/>
          <w:color w:val="000000"/>
          <w:sz w:val="21"/>
          <w:szCs w:val="21"/>
        </w:rPr>
        <w:t>Edn</w:t>
      </w:r>
      <w:proofErr w:type="spellEnd"/>
      <w:r w:rsidRPr="00B60CE4">
        <w:rPr>
          <w:rFonts w:ascii="Arial" w:hAnsi="Arial" w:cs="Arial"/>
          <w:color w:val="000000"/>
          <w:sz w:val="21"/>
          <w:szCs w:val="21"/>
        </w:rPr>
        <w:t>. 02/16) - Issued Property</w:t>
      </w:r>
    </w:p>
    <w:p w14:paraId="5F7A20A8"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6B43AE70" w14:textId="77777777" w:rsidR="009E02E5" w:rsidRPr="00B60CE4" w:rsidRDefault="009E02E5" w:rsidP="009E02E5">
      <w:pPr>
        <w:keepNext/>
        <w:keepLines/>
        <w:widowControl w:val="0"/>
        <w:autoSpaceDE w:val="0"/>
        <w:autoSpaceDN w:val="0"/>
        <w:adjustRightInd w:val="0"/>
        <w:spacing w:after="0" w:line="276" w:lineRule="auto"/>
        <w:ind w:left="120" w:right="114"/>
        <w:rPr>
          <w:rFonts w:ascii="Arial" w:hAnsi="Arial" w:cs="Arial"/>
          <w:sz w:val="21"/>
          <w:szCs w:val="21"/>
        </w:rPr>
      </w:pPr>
      <w:bookmarkStart w:id="13" w:name="_Toc501022446_4_4"/>
      <w:r w:rsidRPr="00B60CE4">
        <w:rPr>
          <w:rFonts w:ascii="Arial" w:hAnsi="Arial" w:cs="Arial"/>
          <w:b/>
          <w:bCs/>
          <w:color w:val="000000"/>
          <w:sz w:val="21"/>
          <w:szCs w:val="21"/>
        </w:rPr>
        <w:t>Issued Property</w:t>
      </w:r>
      <w:bookmarkEnd w:id="13"/>
    </w:p>
    <w:p w14:paraId="1E87DDA0" w14:textId="77777777" w:rsidR="009E02E5" w:rsidRPr="00B60CE4" w:rsidRDefault="009E02E5" w:rsidP="009E02E5">
      <w:pPr>
        <w:widowControl w:val="0"/>
        <w:autoSpaceDE w:val="0"/>
        <w:autoSpaceDN w:val="0"/>
        <w:adjustRightInd w:val="0"/>
        <w:spacing w:after="260" w:line="240" w:lineRule="auto"/>
        <w:ind w:left="120"/>
        <w:rPr>
          <w:rFonts w:ascii="Arial" w:hAnsi="Arial" w:cs="Arial"/>
          <w:sz w:val="21"/>
          <w:szCs w:val="21"/>
        </w:rPr>
      </w:pPr>
      <w:r w:rsidRPr="00B60CE4">
        <w:rPr>
          <w:rFonts w:ascii="Arial" w:hAnsi="Arial" w:cs="Arial"/>
          <w:color w:val="000000"/>
          <w:sz w:val="21"/>
          <w:szCs w:val="21"/>
        </w:rPr>
        <w:t xml:space="preserve">In accordance with Defcon 611 (SC2) paragraph 14 all issued property </w:t>
      </w:r>
      <w:proofErr w:type="spellStart"/>
      <w:r w:rsidRPr="00B60CE4">
        <w:rPr>
          <w:rFonts w:ascii="Arial" w:hAnsi="Arial" w:cs="Arial"/>
          <w:color w:val="000000"/>
          <w:sz w:val="21"/>
          <w:szCs w:val="21"/>
        </w:rPr>
        <w:t>ie</w:t>
      </w:r>
      <w:proofErr w:type="spellEnd"/>
      <w:r w:rsidRPr="00B60CE4">
        <w:rPr>
          <w:rFonts w:ascii="Arial" w:hAnsi="Arial" w:cs="Arial"/>
          <w:color w:val="000000"/>
          <w:sz w:val="21"/>
          <w:szCs w:val="21"/>
        </w:rPr>
        <w:t xml:space="preserve"> Memorial Drawings (as per para 30 of Annex A Schedule 2); MOD Standard Character Template and the Crest and Badge Drawings must be destroyed at the end of the contract period and confirmation sent to the Authority’s Commercial Officer within 1 month of completion of the final tasking order following contract expiry.</w:t>
      </w:r>
    </w:p>
    <w:p w14:paraId="5D4DFBFE" w14:textId="77777777" w:rsidR="009E02E5" w:rsidRPr="00B60CE4" w:rsidRDefault="009E02E5" w:rsidP="009E02E5">
      <w:pPr>
        <w:keepNext/>
        <w:keepLines/>
        <w:widowControl w:val="0"/>
        <w:autoSpaceDE w:val="0"/>
        <w:autoSpaceDN w:val="0"/>
        <w:adjustRightInd w:val="0"/>
        <w:spacing w:after="0" w:line="276" w:lineRule="auto"/>
        <w:ind w:left="120" w:right="114"/>
        <w:rPr>
          <w:rFonts w:ascii="Arial" w:hAnsi="Arial" w:cs="Arial"/>
          <w:sz w:val="21"/>
          <w:szCs w:val="21"/>
        </w:rPr>
      </w:pPr>
      <w:bookmarkStart w:id="14" w:name="_Toc501022446_3_1"/>
      <w:r w:rsidRPr="00B60CE4">
        <w:rPr>
          <w:rFonts w:ascii="Arial" w:hAnsi="Arial" w:cs="Arial"/>
          <w:b/>
          <w:bCs/>
          <w:color w:val="000000"/>
          <w:sz w:val="21"/>
          <w:szCs w:val="21"/>
        </w:rPr>
        <w:t>DEFCON 630 (SC2)</w:t>
      </w:r>
      <w:bookmarkEnd w:id="14"/>
    </w:p>
    <w:p w14:paraId="13C93A4F" w14:textId="77777777" w:rsidR="009E02E5" w:rsidRPr="00B60CE4" w:rsidRDefault="009E02E5" w:rsidP="009E02E5">
      <w:pPr>
        <w:widowControl w:val="0"/>
        <w:autoSpaceDE w:val="0"/>
        <w:autoSpaceDN w:val="0"/>
        <w:adjustRightInd w:val="0"/>
        <w:spacing w:after="60" w:line="240" w:lineRule="auto"/>
        <w:ind w:left="120"/>
        <w:rPr>
          <w:rFonts w:ascii="Arial" w:hAnsi="Arial" w:cs="Arial"/>
          <w:sz w:val="21"/>
          <w:szCs w:val="21"/>
        </w:rPr>
      </w:pPr>
      <w:r w:rsidRPr="00B60CE4">
        <w:rPr>
          <w:rFonts w:ascii="Arial" w:hAnsi="Arial" w:cs="Arial"/>
          <w:color w:val="000000"/>
          <w:sz w:val="21"/>
          <w:szCs w:val="21"/>
        </w:rPr>
        <w:t>DEFCON 630 (SC2) (</w:t>
      </w:r>
      <w:proofErr w:type="spellStart"/>
      <w:r w:rsidRPr="00B60CE4">
        <w:rPr>
          <w:rFonts w:ascii="Arial" w:hAnsi="Arial" w:cs="Arial"/>
          <w:color w:val="000000"/>
          <w:sz w:val="21"/>
          <w:szCs w:val="21"/>
        </w:rPr>
        <w:t>Edn</w:t>
      </w:r>
      <w:proofErr w:type="spellEnd"/>
      <w:r w:rsidRPr="00B60CE4">
        <w:rPr>
          <w:rFonts w:ascii="Arial" w:hAnsi="Arial" w:cs="Arial"/>
          <w:color w:val="000000"/>
          <w:sz w:val="21"/>
          <w:szCs w:val="21"/>
        </w:rPr>
        <w:t>. 11/17) - Framework Agreements</w:t>
      </w:r>
    </w:p>
    <w:p w14:paraId="29CEA5EB"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77BFEB34" w14:textId="77777777" w:rsidR="009E02E5" w:rsidRPr="00B60CE4" w:rsidRDefault="009E02E5" w:rsidP="009E02E5">
      <w:pPr>
        <w:keepNext/>
        <w:keepLines/>
        <w:widowControl w:val="0"/>
        <w:autoSpaceDE w:val="0"/>
        <w:autoSpaceDN w:val="0"/>
        <w:adjustRightInd w:val="0"/>
        <w:spacing w:after="0" w:line="276" w:lineRule="auto"/>
        <w:ind w:left="120" w:right="114"/>
        <w:rPr>
          <w:rFonts w:ascii="Arial" w:hAnsi="Arial" w:cs="Arial"/>
          <w:sz w:val="21"/>
          <w:szCs w:val="21"/>
        </w:rPr>
      </w:pPr>
      <w:bookmarkStart w:id="15" w:name="_Toc501022446_3_2"/>
      <w:r w:rsidRPr="00B60CE4">
        <w:rPr>
          <w:rFonts w:ascii="Arial" w:hAnsi="Arial" w:cs="Arial"/>
          <w:b/>
          <w:bCs/>
          <w:color w:val="000000"/>
          <w:sz w:val="21"/>
          <w:szCs w:val="21"/>
        </w:rPr>
        <w:t>Framework Agreements</w:t>
      </w:r>
      <w:bookmarkEnd w:id="15"/>
    </w:p>
    <w:p w14:paraId="18AF2AFF" w14:textId="77777777" w:rsidR="009E02E5" w:rsidRPr="00B60CE4" w:rsidRDefault="009E02E5" w:rsidP="009E02E5">
      <w:pPr>
        <w:widowControl w:val="0"/>
        <w:autoSpaceDE w:val="0"/>
        <w:autoSpaceDN w:val="0"/>
        <w:adjustRightInd w:val="0"/>
        <w:spacing w:after="300" w:line="240" w:lineRule="auto"/>
        <w:ind w:left="120"/>
        <w:rPr>
          <w:rFonts w:ascii="Arial" w:hAnsi="Arial" w:cs="Arial"/>
          <w:sz w:val="21"/>
          <w:szCs w:val="21"/>
        </w:rPr>
      </w:pPr>
      <w:r w:rsidRPr="00B60CE4">
        <w:rPr>
          <w:rFonts w:ascii="Arial" w:hAnsi="Arial" w:cs="Arial"/>
          <w:color w:val="000000"/>
          <w:sz w:val="21"/>
          <w:szCs w:val="21"/>
        </w:rPr>
        <w:t>This Framework Agreement establishes the Terms and Conditions under which the Authority may agree a Contract with the Contractor for Services throughout the term of this agreement. In accordance with condition 7 of DEFCON 630 (SC2), Contracts are formed only when taskings for Services are called off against this Framework using a Tasking Order as detailed in Annex B to Schedule 2.</w:t>
      </w:r>
    </w:p>
    <w:p w14:paraId="13112AEB" w14:textId="77777777" w:rsidR="009E02E5" w:rsidRPr="00B60CE4" w:rsidRDefault="009E02E5" w:rsidP="009E02E5">
      <w:pPr>
        <w:keepNext/>
        <w:keepLines/>
        <w:widowControl w:val="0"/>
        <w:autoSpaceDE w:val="0"/>
        <w:autoSpaceDN w:val="0"/>
        <w:adjustRightInd w:val="0"/>
        <w:spacing w:after="0" w:line="276" w:lineRule="auto"/>
        <w:ind w:left="120" w:right="114"/>
        <w:rPr>
          <w:rFonts w:ascii="Arial" w:hAnsi="Arial" w:cs="Arial"/>
          <w:sz w:val="21"/>
          <w:szCs w:val="21"/>
          <w:lang w:val="fr-FR"/>
        </w:rPr>
      </w:pPr>
      <w:bookmarkStart w:id="16" w:name="_Toc501022446_3_3"/>
      <w:r w:rsidRPr="00B60CE4">
        <w:rPr>
          <w:rFonts w:ascii="Arial" w:hAnsi="Arial" w:cs="Arial"/>
          <w:b/>
          <w:bCs/>
          <w:color w:val="000000"/>
          <w:sz w:val="21"/>
          <w:szCs w:val="21"/>
          <w:lang w:val="fr-FR"/>
        </w:rPr>
        <w:t>DEFCON 658 (SC2)</w:t>
      </w:r>
      <w:bookmarkEnd w:id="16"/>
    </w:p>
    <w:p w14:paraId="14A82847" w14:textId="77777777" w:rsidR="009E02E5" w:rsidRPr="00B60CE4" w:rsidRDefault="009E02E5" w:rsidP="009E02E5">
      <w:pPr>
        <w:widowControl w:val="0"/>
        <w:autoSpaceDE w:val="0"/>
        <w:autoSpaceDN w:val="0"/>
        <w:adjustRightInd w:val="0"/>
        <w:spacing w:after="60" w:line="240" w:lineRule="auto"/>
        <w:ind w:left="120"/>
        <w:rPr>
          <w:rFonts w:ascii="Arial" w:hAnsi="Arial" w:cs="Arial"/>
          <w:color w:val="000000"/>
          <w:sz w:val="21"/>
          <w:szCs w:val="21"/>
          <w:lang w:val="fr-FR"/>
        </w:rPr>
      </w:pPr>
      <w:r w:rsidRPr="00B60CE4">
        <w:rPr>
          <w:rFonts w:ascii="Arial" w:hAnsi="Arial" w:cs="Arial"/>
          <w:color w:val="000000"/>
          <w:sz w:val="21"/>
          <w:szCs w:val="21"/>
          <w:lang w:val="fr-FR"/>
        </w:rPr>
        <w:t>DEFCON 658 (SC2) (</w:t>
      </w:r>
      <w:proofErr w:type="spellStart"/>
      <w:r w:rsidRPr="00B60CE4">
        <w:rPr>
          <w:rFonts w:ascii="Arial" w:hAnsi="Arial" w:cs="Arial"/>
          <w:color w:val="000000"/>
          <w:sz w:val="21"/>
          <w:szCs w:val="21"/>
          <w:lang w:val="fr-FR"/>
        </w:rPr>
        <w:t>Edn</w:t>
      </w:r>
      <w:proofErr w:type="spellEnd"/>
      <w:r w:rsidRPr="00B60CE4">
        <w:rPr>
          <w:rFonts w:ascii="Arial" w:hAnsi="Arial" w:cs="Arial"/>
          <w:color w:val="000000"/>
          <w:sz w:val="21"/>
          <w:szCs w:val="21"/>
          <w:lang w:val="fr-FR"/>
        </w:rPr>
        <w:t>. 11/17) – Cyber</w:t>
      </w:r>
    </w:p>
    <w:p w14:paraId="121DFA65" w14:textId="77777777" w:rsidR="009E02E5" w:rsidRPr="001A00A1" w:rsidRDefault="009E02E5" w:rsidP="009E02E5">
      <w:pPr>
        <w:widowControl w:val="0"/>
        <w:autoSpaceDE w:val="0"/>
        <w:autoSpaceDN w:val="0"/>
        <w:adjustRightInd w:val="0"/>
        <w:spacing w:after="60" w:line="240" w:lineRule="auto"/>
        <w:ind w:left="120"/>
        <w:rPr>
          <w:rFonts w:ascii="Arial" w:hAnsi="Arial" w:cs="Arial"/>
          <w:sz w:val="24"/>
          <w:szCs w:val="24"/>
          <w:lang w:val="fr-FR"/>
        </w:rPr>
      </w:pPr>
    </w:p>
    <w:p w14:paraId="231BBCED" w14:textId="77777777" w:rsidR="009E02E5" w:rsidRPr="001A00A1" w:rsidRDefault="009E02E5" w:rsidP="009E02E5">
      <w:pPr>
        <w:widowControl w:val="0"/>
        <w:autoSpaceDE w:val="0"/>
        <w:autoSpaceDN w:val="0"/>
        <w:adjustRightInd w:val="0"/>
        <w:spacing w:after="200" w:line="276" w:lineRule="auto"/>
        <w:ind w:left="120" w:right="114"/>
        <w:rPr>
          <w:rFonts w:ascii="Arial" w:hAnsi="Arial" w:cs="Arial"/>
          <w:sz w:val="24"/>
          <w:szCs w:val="24"/>
          <w:lang w:val="fr-FR"/>
        </w:rPr>
      </w:pPr>
    </w:p>
    <w:p w14:paraId="7A2B8777" w14:textId="77777777" w:rsidR="009E02E5" w:rsidRPr="00456B1D" w:rsidRDefault="009E02E5" w:rsidP="009E02E5">
      <w:pPr>
        <w:widowControl w:val="0"/>
        <w:autoSpaceDE w:val="0"/>
        <w:autoSpaceDN w:val="0"/>
        <w:adjustRightInd w:val="0"/>
        <w:spacing w:after="0" w:line="276" w:lineRule="auto"/>
        <w:ind w:left="119" w:right="113"/>
        <w:rPr>
          <w:rFonts w:ascii="Arial" w:hAnsi="Arial" w:cs="Arial"/>
          <w:sz w:val="16"/>
          <w:szCs w:val="16"/>
          <w:lang w:val="fr-FR"/>
        </w:rPr>
      </w:pPr>
      <w:r w:rsidRPr="001A00A1">
        <w:rPr>
          <w:rFonts w:ascii="Arial" w:hAnsi="Arial" w:cs="Arial"/>
          <w:sz w:val="24"/>
          <w:szCs w:val="24"/>
          <w:lang w:val="fr-FR"/>
        </w:rPr>
        <w:br w:type="page"/>
      </w:r>
    </w:p>
    <w:p w14:paraId="72F8E959" w14:textId="77777777" w:rsidR="009E02E5" w:rsidRPr="00B60CE4" w:rsidRDefault="009E02E5" w:rsidP="009E02E5">
      <w:pPr>
        <w:keepNext/>
        <w:keepLines/>
        <w:widowControl w:val="0"/>
        <w:autoSpaceDE w:val="0"/>
        <w:autoSpaceDN w:val="0"/>
        <w:adjustRightInd w:val="0"/>
        <w:spacing w:after="0" w:line="276" w:lineRule="auto"/>
        <w:ind w:right="113"/>
        <w:rPr>
          <w:rFonts w:ascii="Arial" w:hAnsi="Arial" w:cs="Arial"/>
          <w:sz w:val="24"/>
          <w:szCs w:val="24"/>
        </w:rPr>
      </w:pPr>
      <w:bookmarkStart w:id="17" w:name="_Toc501022445_5"/>
      <w:r w:rsidRPr="00B60CE4">
        <w:rPr>
          <w:rFonts w:ascii="Arial" w:hAnsi="Arial" w:cs="Arial"/>
          <w:b/>
          <w:bCs/>
          <w:color w:val="000000"/>
          <w:sz w:val="24"/>
          <w:szCs w:val="24"/>
        </w:rPr>
        <w:lastRenderedPageBreak/>
        <w:t>46 Special conditions that apply to this Contract</w:t>
      </w:r>
      <w:bookmarkEnd w:id="17"/>
    </w:p>
    <w:p w14:paraId="521CE4C1" w14:textId="77777777" w:rsidR="009E02E5" w:rsidRPr="009E1F0E" w:rsidRDefault="009E02E5" w:rsidP="009E02E5">
      <w:pPr>
        <w:widowControl w:val="0"/>
        <w:autoSpaceDE w:val="0"/>
        <w:autoSpaceDN w:val="0"/>
        <w:adjustRightInd w:val="0"/>
        <w:spacing w:after="0" w:line="276" w:lineRule="auto"/>
        <w:ind w:left="119" w:right="113"/>
        <w:rPr>
          <w:rFonts w:ascii="Arial" w:hAnsi="Arial" w:cs="Arial"/>
          <w:color w:val="000000"/>
        </w:rPr>
      </w:pPr>
    </w:p>
    <w:p w14:paraId="3980AFD5"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18" w:name="_Toc501022446_5_1"/>
      <w:r w:rsidRPr="00B60CE4">
        <w:rPr>
          <w:rFonts w:ascii="Arial" w:hAnsi="Arial" w:cs="Arial"/>
          <w:b/>
          <w:bCs/>
          <w:color w:val="000000"/>
          <w:sz w:val="21"/>
          <w:szCs w:val="21"/>
        </w:rPr>
        <w:t>General Conditions</w:t>
      </w:r>
      <w:bookmarkEnd w:id="18"/>
    </w:p>
    <w:p w14:paraId="18E6518D" w14:textId="77777777" w:rsidR="009E02E5" w:rsidRPr="00B60CE4" w:rsidRDefault="009E02E5" w:rsidP="009E02E5">
      <w:pPr>
        <w:widowControl w:val="0"/>
        <w:tabs>
          <w:tab w:val="left" w:leader="dot" w:pos="6000"/>
        </w:tabs>
        <w:autoSpaceDE w:val="0"/>
        <w:autoSpaceDN w:val="0"/>
        <w:adjustRightInd w:val="0"/>
        <w:spacing w:after="60" w:line="240" w:lineRule="auto"/>
        <w:rPr>
          <w:rFonts w:ascii="Arial" w:hAnsi="Arial" w:cs="Arial"/>
          <w:sz w:val="21"/>
          <w:szCs w:val="21"/>
        </w:rPr>
      </w:pPr>
      <w:r w:rsidRPr="00B60CE4">
        <w:rPr>
          <w:rFonts w:ascii="Arial" w:hAnsi="Arial" w:cs="Arial"/>
          <w:color w:val="000000"/>
          <w:sz w:val="21"/>
          <w:szCs w:val="21"/>
        </w:rPr>
        <w:t>46.1  General Conditions</w:t>
      </w:r>
    </w:p>
    <w:p w14:paraId="56D35986" w14:textId="77777777" w:rsidR="009E02E5" w:rsidRPr="00B60CE4" w:rsidRDefault="009E02E5" w:rsidP="009E02E5">
      <w:pPr>
        <w:widowControl w:val="0"/>
        <w:autoSpaceDE w:val="0"/>
        <w:autoSpaceDN w:val="0"/>
        <w:adjustRightInd w:val="0"/>
        <w:spacing w:after="60" w:line="240" w:lineRule="auto"/>
        <w:rPr>
          <w:rFonts w:ascii="Arial" w:hAnsi="Arial" w:cs="Arial"/>
          <w:sz w:val="21"/>
          <w:szCs w:val="21"/>
        </w:rPr>
      </w:pPr>
    </w:p>
    <w:p w14:paraId="051E5894" w14:textId="77777777" w:rsidR="009E02E5" w:rsidRPr="00B60CE4" w:rsidRDefault="009E02E5" w:rsidP="009E02E5">
      <w:pPr>
        <w:widowControl w:val="0"/>
        <w:autoSpaceDE w:val="0"/>
        <w:autoSpaceDN w:val="0"/>
        <w:adjustRightInd w:val="0"/>
        <w:spacing w:after="60" w:line="240" w:lineRule="auto"/>
        <w:rPr>
          <w:rFonts w:ascii="Arial" w:hAnsi="Arial" w:cs="Arial"/>
          <w:sz w:val="21"/>
          <w:szCs w:val="21"/>
        </w:rPr>
      </w:pPr>
      <w:r w:rsidRPr="00B60CE4">
        <w:rPr>
          <w:rFonts w:ascii="Arial" w:hAnsi="Arial" w:cs="Arial"/>
          <w:color w:val="000000"/>
          <w:sz w:val="21"/>
          <w:szCs w:val="21"/>
        </w:rPr>
        <w:t>In addition to Condition 1</w:t>
      </w:r>
    </w:p>
    <w:p w14:paraId="7838D2A5" w14:textId="77777777" w:rsidR="009E02E5" w:rsidRPr="00B60CE4" w:rsidRDefault="009E02E5" w:rsidP="009E02E5">
      <w:pPr>
        <w:widowControl w:val="0"/>
        <w:autoSpaceDE w:val="0"/>
        <w:autoSpaceDN w:val="0"/>
        <w:adjustRightInd w:val="0"/>
        <w:spacing w:after="60" w:line="240" w:lineRule="auto"/>
        <w:rPr>
          <w:rFonts w:ascii="Arial" w:hAnsi="Arial" w:cs="Arial"/>
          <w:sz w:val="21"/>
          <w:szCs w:val="21"/>
        </w:rPr>
      </w:pPr>
    </w:p>
    <w:p w14:paraId="36F5FC94" w14:textId="77777777" w:rsidR="009E02E5" w:rsidRPr="00B60CE4" w:rsidRDefault="009E02E5" w:rsidP="009E02E5">
      <w:pPr>
        <w:widowControl w:val="0"/>
        <w:numPr>
          <w:ilvl w:val="0"/>
          <w:numId w:val="15"/>
        </w:numPr>
        <w:tabs>
          <w:tab w:val="left" w:pos="426"/>
          <w:tab w:val="left" w:leader="dot" w:pos="6000"/>
        </w:tabs>
        <w:autoSpaceDE w:val="0"/>
        <w:autoSpaceDN w:val="0"/>
        <w:adjustRightInd w:val="0"/>
        <w:spacing w:after="60" w:line="240" w:lineRule="auto"/>
        <w:ind w:left="0" w:firstLine="0"/>
        <w:rPr>
          <w:rFonts w:ascii="Arial" w:hAnsi="Arial" w:cs="Arial"/>
          <w:sz w:val="21"/>
          <w:szCs w:val="21"/>
        </w:rPr>
      </w:pPr>
      <w:r w:rsidRPr="00B60CE4">
        <w:rPr>
          <w:rFonts w:ascii="Arial" w:hAnsi="Arial" w:cs="Arial"/>
          <w:color w:val="000000"/>
          <w:sz w:val="21"/>
          <w:szCs w:val="21"/>
        </w:rPr>
        <w:t>The Conditions listed in these Terms and Conditions are incorporated into and shall apply to this Framework Agreement and any and all Tasking Orders placed hereunder.</w:t>
      </w:r>
    </w:p>
    <w:p w14:paraId="15E77E54" w14:textId="77777777" w:rsidR="009E02E5" w:rsidRPr="00B60CE4" w:rsidRDefault="009E02E5" w:rsidP="009E02E5">
      <w:pPr>
        <w:widowControl w:val="0"/>
        <w:autoSpaceDE w:val="0"/>
        <w:autoSpaceDN w:val="0"/>
        <w:adjustRightInd w:val="0"/>
        <w:spacing w:after="60" w:line="240" w:lineRule="auto"/>
        <w:rPr>
          <w:rFonts w:ascii="Arial" w:hAnsi="Arial" w:cs="Arial"/>
          <w:sz w:val="21"/>
          <w:szCs w:val="21"/>
        </w:rPr>
      </w:pPr>
    </w:p>
    <w:p w14:paraId="6CE617B5" w14:textId="77777777" w:rsidR="009E02E5" w:rsidRPr="00B60CE4" w:rsidRDefault="009E02E5" w:rsidP="009E02E5">
      <w:pPr>
        <w:widowControl w:val="0"/>
        <w:numPr>
          <w:ilvl w:val="0"/>
          <w:numId w:val="15"/>
        </w:numPr>
        <w:tabs>
          <w:tab w:val="left" w:pos="426"/>
          <w:tab w:val="left" w:leader="dot" w:pos="6000"/>
        </w:tabs>
        <w:autoSpaceDE w:val="0"/>
        <w:autoSpaceDN w:val="0"/>
        <w:adjustRightInd w:val="0"/>
        <w:spacing w:after="60" w:line="240" w:lineRule="auto"/>
        <w:ind w:left="0" w:firstLine="0"/>
        <w:rPr>
          <w:rFonts w:ascii="Arial" w:hAnsi="Arial" w:cs="Arial"/>
          <w:sz w:val="21"/>
          <w:szCs w:val="21"/>
        </w:rPr>
      </w:pPr>
      <w:r w:rsidRPr="00B60CE4">
        <w:rPr>
          <w:rFonts w:ascii="Arial" w:hAnsi="Arial" w:cs="Arial"/>
          <w:color w:val="000000"/>
          <w:sz w:val="21"/>
          <w:szCs w:val="21"/>
        </w:rPr>
        <w:t>References in the Conditions to Contract shall denote this Framework Agreement and the Contract formed with any pursuant Tasking.</w:t>
      </w:r>
    </w:p>
    <w:p w14:paraId="522867A0"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731C3C1D"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19" w:name="_Toc501022446_5_2"/>
      <w:r w:rsidRPr="00B60CE4">
        <w:rPr>
          <w:rFonts w:ascii="Arial" w:hAnsi="Arial" w:cs="Arial"/>
          <w:b/>
          <w:bCs/>
          <w:color w:val="000000"/>
          <w:sz w:val="21"/>
          <w:szCs w:val="21"/>
        </w:rPr>
        <w:t>Duration of Contract</w:t>
      </w:r>
      <w:bookmarkEnd w:id="19"/>
    </w:p>
    <w:p w14:paraId="1D3B2052"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46.2  Duration of Contract</w:t>
      </w:r>
    </w:p>
    <w:p w14:paraId="00539FF7"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In addition to Condition 2,</w:t>
      </w:r>
    </w:p>
    <w:p w14:paraId="232C86B9"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a.</w:t>
      </w:r>
      <w:r w:rsidRPr="00B60CE4">
        <w:rPr>
          <w:rFonts w:ascii="Arial" w:hAnsi="Arial" w:cs="Arial"/>
          <w:color w:val="000000"/>
          <w:sz w:val="21"/>
          <w:szCs w:val="21"/>
        </w:rPr>
        <w:tab/>
        <w:t>The Authority can exercise the option to extend the Contract for up to two years in either annual or monthly increments.</w:t>
      </w:r>
    </w:p>
    <w:p w14:paraId="7E391F54"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b.</w:t>
      </w:r>
      <w:r w:rsidRPr="00B60CE4">
        <w:rPr>
          <w:rFonts w:ascii="Arial" w:hAnsi="Arial" w:cs="Arial"/>
          <w:color w:val="000000"/>
          <w:sz w:val="21"/>
          <w:szCs w:val="21"/>
        </w:rPr>
        <w:tab/>
        <w:t>Any extension of the contract period shall be subject to the Contractor having achieved a high standard of service during the initial contract period.</w:t>
      </w:r>
    </w:p>
    <w:p w14:paraId="7073C39D"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c.</w:t>
      </w:r>
      <w:r w:rsidRPr="00B60CE4">
        <w:rPr>
          <w:rFonts w:ascii="Arial" w:hAnsi="Arial" w:cs="Arial"/>
          <w:color w:val="000000"/>
          <w:sz w:val="21"/>
          <w:szCs w:val="21"/>
        </w:rPr>
        <w:tab/>
        <w:t>A decision on utilisation of any option period will be made six months prior to the end of the contract period.</w:t>
      </w:r>
    </w:p>
    <w:p w14:paraId="24243FAB"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d.</w:t>
      </w:r>
      <w:r w:rsidRPr="00B60CE4">
        <w:rPr>
          <w:rFonts w:ascii="Arial" w:hAnsi="Arial" w:cs="Arial"/>
          <w:color w:val="000000"/>
          <w:sz w:val="21"/>
          <w:szCs w:val="21"/>
        </w:rPr>
        <w:tab/>
        <w:t>The final decision on whether or not the contract period is extended rests with the Authority.</w:t>
      </w:r>
    </w:p>
    <w:p w14:paraId="1DAB50AD"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e.</w:t>
      </w:r>
      <w:r w:rsidRPr="00B60CE4">
        <w:rPr>
          <w:rFonts w:ascii="Arial" w:hAnsi="Arial" w:cs="Arial"/>
          <w:color w:val="000000"/>
          <w:sz w:val="21"/>
          <w:szCs w:val="21"/>
        </w:rPr>
        <w:tab/>
        <w:t>The pricing for any option period utilised is detailed in Schedule 2 – Schedule of Requirements.</w:t>
      </w:r>
    </w:p>
    <w:p w14:paraId="5042B03F"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297051F5"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20" w:name="_Toc501022446_5_3"/>
      <w:r w:rsidRPr="00B60CE4">
        <w:rPr>
          <w:rFonts w:ascii="Arial" w:hAnsi="Arial" w:cs="Arial"/>
          <w:b/>
          <w:bCs/>
          <w:color w:val="000000"/>
          <w:sz w:val="21"/>
          <w:szCs w:val="21"/>
        </w:rPr>
        <w:t>Supply of Contractor Deliverables and Quality Assurance</w:t>
      </w:r>
      <w:bookmarkEnd w:id="20"/>
    </w:p>
    <w:p w14:paraId="5504DB26"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46.3  Supply of Contractor Deliverables and Quality Assurance</w:t>
      </w:r>
    </w:p>
    <w:p w14:paraId="36583505"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Further to Condition 21.c,</w:t>
      </w:r>
    </w:p>
    <w:p w14:paraId="70F6D016"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a.</w:t>
      </w:r>
      <w:r w:rsidRPr="00B60CE4">
        <w:rPr>
          <w:rFonts w:ascii="Arial" w:hAnsi="Arial" w:cs="Arial"/>
          <w:color w:val="000000"/>
          <w:sz w:val="21"/>
          <w:szCs w:val="21"/>
        </w:rPr>
        <w:tab/>
        <w:t>Schedule 9 is the signed 10-year guarantee which applies to all memorials produced under this contract.</w:t>
      </w:r>
    </w:p>
    <w:p w14:paraId="4799E2F0" w14:textId="77777777" w:rsidR="009E02E5" w:rsidRPr="00B60CE4" w:rsidRDefault="009E02E5" w:rsidP="009E02E5">
      <w:pPr>
        <w:widowControl w:val="0"/>
        <w:tabs>
          <w:tab w:val="left" w:pos="426"/>
        </w:tabs>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b.</w:t>
      </w:r>
      <w:r w:rsidRPr="00B60CE4">
        <w:rPr>
          <w:rFonts w:ascii="Arial" w:hAnsi="Arial" w:cs="Arial"/>
          <w:color w:val="000000"/>
          <w:sz w:val="21"/>
          <w:szCs w:val="21"/>
        </w:rPr>
        <w:tab/>
        <w:t>Any memorial deemed to be faulty in workmanship, material, loosening or leaning within 10 years of fixing, will in accordance with the schedule 9 and the NAMM Certificate of Compliance provided after fixing, be rectified by the contractor at nil cost to the Authority within 6 calendar weeks of notification unless this can be shown to have been the result of deliberate action by an individual/individuals associated with the original manufacture or fixing or there is evidence of subsidence proven in the area concerned.</w:t>
      </w:r>
    </w:p>
    <w:p w14:paraId="75A3F045"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2D45742A"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21" w:name="_Toc501022446_5_4"/>
      <w:r w:rsidRPr="00B60CE4">
        <w:rPr>
          <w:rFonts w:ascii="Arial" w:hAnsi="Arial" w:cs="Arial"/>
          <w:b/>
          <w:bCs/>
          <w:color w:val="000000"/>
          <w:sz w:val="21"/>
          <w:szCs w:val="21"/>
        </w:rPr>
        <w:t>Packaging and Labelling</w:t>
      </w:r>
      <w:bookmarkEnd w:id="21"/>
    </w:p>
    <w:p w14:paraId="5C8634B7"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46.4  Packaging and Labelling</w:t>
      </w:r>
    </w:p>
    <w:p w14:paraId="23A138EF"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Condition 23 does not apply where Service Pattern Memorials are packaged and delivered in accordance with paragraphs 48-52 of Annex A to Schedule 2.</w:t>
      </w:r>
    </w:p>
    <w:p w14:paraId="7B11E43D"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786DF9EF"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22" w:name="_Toc501022446_5_5"/>
      <w:r w:rsidRPr="00B60CE4">
        <w:rPr>
          <w:rFonts w:ascii="Arial" w:hAnsi="Arial" w:cs="Arial"/>
          <w:b/>
          <w:bCs/>
          <w:color w:val="000000"/>
          <w:sz w:val="21"/>
          <w:szCs w:val="21"/>
        </w:rPr>
        <w:lastRenderedPageBreak/>
        <w:t>Delivery</w:t>
      </w:r>
      <w:bookmarkEnd w:id="22"/>
    </w:p>
    <w:p w14:paraId="2E1A36BE"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46.5 Delivery</w:t>
      </w:r>
    </w:p>
    <w:p w14:paraId="3EB2E6AC"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Further to Condition 28, delivery details will be contained within individual Tasking Orders.</w:t>
      </w:r>
    </w:p>
    <w:p w14:paraId="7048318B"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1CA19244"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23" w:name="_Toc501022446_5_6"/>
      <w:r w:rsidRPr="00B60CE4">
        <w:rPr>
          <w:rFonts w:ascii="Arial" w:hAnsi="Arial" w:cs="Arial"/>
          <w:b/>
          <w:bCs/>
          <w:color w:val="000000"/>
          <w:sz w:val="21"/>
          <w:szCs w:val="21"/>
        </w:rPr>
        <w:t>Contract Price</w:t>
      </w:r>
      <w:bookmarkEnd w:id="23"/>
    </w:p>
    <w:p w14:paraId="7D74FC69"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46.6  Contract Price</w:t>
      </w:r>
    </w:p>
    <w:p w14:paraId="0C0453D0" w14:textId="77777777" w:rsidR="009E02E5" w:rsidRPr="00B60CE4" w:rsidRDefault="009E02E5" w:rsidP="009E02E5">
      <w:pPr>
        <w:widowControl w:val="0"/>
        <w:autoSpaceDE w:val="0"/>
        <w:autoSpaceDN w:val="0"/>
        <w:adjustRightInd w:val="0"/>
        <w:spacing w:before="100" w:line="240" w:lineRule="auto"/>
        <w:rPr>
          <w:rFonts w:ascii="Arial" w:hAnsi="Arial" w:cs="Arial"/>
          <w:sz w:val="21"/>
          <w:szCs w:val="21"/>
        </w:rPr>
      </w:pPr>
      <w:r w:rsidRPr="00B60CE4">
        <w:rPr>
          <w:rFonts w:ascii="Arial" w:hAnsi="Arial" w:cs="Arial"/>
          <w:color w:val="000000"/>
          <w:sz w:val="21"/>
          <w:szCs w:val="21"/>
        </w:rPr>
        <w:t>In addition to Condition 35, Schedule 2, Items 17, 18 and 19 are not subject to firm prices as they cover overseas transport, Variations of Requirement and ad-hoc Special Requirement items.  The Contractor must provide the OIC JCCC, or his representative with a firm price cost should any of these items be requested and receive confirmation of acceptance prior to conducting the work.</w:t>
      </w:r>
    </w:p>
    <w:p w14:paraId="1D101C38"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p>
    <w:p w14:paraId="0E175907" w14:textId="77777777" w:rsidR="009E02E5" w:rsidRPr="00B60CE4" w:rsidRDefault="009E02E5" w:rsidP="009E02E5">
      <w:pPr>
        <w:keepNext/>
        <w:keepLines/>
        <w:widowControl w:val="0"/>
        <w:autoSpaceDE w:val="0"/>
        <w:autoSpaceDN w:val="0"/>
        <w:adjustRightInd w:val="0"/>
        <w:spacing w:after="0" w:line="276" w:lineRule="auto"/>
        <w:ind w:right="114"/>
        <w:rPr>
          <w:rFonts w:ascii="Arial" w:hAnsi="Arial" w:cs="Arial"/>
          <w:sz w:val="21"/>
          <w:szCs w:val="21"/>
        </w:rPr>
      </w:pPr>
      <w:bookmarkStart w:id="24" w:name="_Toc501022446_5_7"/>
      <w:r w:rsidRPr="00B60CE4">
        <w:rPr>
          <w:rFonts w:ascii="Arial" w:hAnsi="Arial" w:cs="Arial"/>
          <w:b/>
          <w:bCs/>
          <w:color w:val="000000"/>
          <w:sz w:val="21"/>
          <w:szCs w:val="21"/>
        </w:rPr>
        <w:t>Employee Transfer Arrangements on Exit (TUPE)</w:t>
      </w:r>
      <w:bookmarkEnd w:id="24"/>
    </w:p>
    <w:p w14:paraId="30BF1C5D"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r w:rsidRPr="00B60CE4">
        <w:rPr>
          <w:rFonts w:ascii="Arial" w:hAnsi="Arial" w:cs="Arial"/>
          <w:color w:val="000000"/>
          <w:sz w:val="21"/>
          <w:szCs w:val="21"/>
        </w:rPr>
        <w:t>46.7  Employee Transfer Arrangements On Exit (TUPE)</w:t>
      </w:r>
    </w:p>
    <w:p w14:paraId="2EAFE5D1" w14:textId="77777777" w:rsidR="009E02E5" w:rsidRPr="00B60CE4" w:rsidRDefault="009E02E5" w:rsidP="009E02E5">
      <w:pPr>
        <w:widowControl w:val="0"/>
        <w:autoSpaceDE w:val="0"/>
        <w:autoSpaceDN w:val="0"/>
        <w:adjustRightInd w:val="0"/>
        <w:spacing w:after="0" w:line="240" w:lineRule="auto"/>
        <w:rPr>
          <w:rFonts w:ascii="Arial" w:hAnsi="Arial" w:cs="Arial"/>
          <w:color w:val="000000"/>
          <w:sz w:val="21"/>
          <w:szCs w:val="21"/>
        </w:rPr>
      </w:pPr>
    </w:p>
    <w:p w14:paraId="2D104816" w14:textId="77777777" w:rsidR="009E02E5" w:rsidRPr="00B60CE4" w:rsidRDefault="009E02E5" w:rsidP="009E02E5">
      <w:pPr>
        <w:widowControl w:val="0"/>
        <w:autoSpaceDE w:val="0"/>
        <w:autoSpaceDN w:val="0"/>
        <w:adjustRightInd w:val="0"/>
        <w:spacing w:after="200" w:line="276" w:lineRule="auto"/>
        <w:ind w:right="114"/>
        <w:rPr>
          <w:rFonts w:ascii="Arial" w:hAnsi="Arial" w:cs="Arial"/>
          <w:sz w:val="21"/>
          <w:szCs w:val="21"/>
        </w:rPr>
      </w:pPr>
      <w:r w:rsidRPr="00B60CE4">
        <w:rPr>
          <w:rFonts w:ascii="Arial" w:hAnsi="Arial" w:cs="Arial"/>
          <w:color w:val="000000"/>
          <w:sz w:val="21"/>
          <w:szCs w:val="21"/>
        </w:rPr>
        <w:t>Employee Transfer Arrangements on Exit (TUPE) conditions are detailed in Schedule 10.</w:t>
      </w:r>
    </w:p>
    <w:p w14:paraId="64AA4091" w14:textId="77777777" w:rsidR="009E02E5" w:rsidRDefault="009E02E5" w:rsidP="009E02E5">
      <w:pPr>
        <w:widowControl w:val="0"/>
        <w:autoSpaceDE w:val="0"/>
        <w:autoSpaceDN w:val="0"/>
        <w:adjustRightInd w:val="0"/>
        <w:spacing w:after="200" w:line="276" w:lineRule="auto"/>
        <w:ind w:left="120" w:right="114"/>
        <w:rPr>
          <w:rFonts w:ascii="Arial" w:hAnsi="Arial" w:cs="Arial"/>
          <w:sz w:val="24"/>
          <w:szCs w:val="24"/>
        </w:rPr>
      </w:pPr>
      <w:r>
        <w:rPr>
          <w:rFonts w:ascii="Arial" w:hAnsi="Arial" w:cs="Arial"/>
          <w:sz w:val="24"/>
          <w:szCs w:val="24"/>
        </w:rPr>
        <w:br w:type="page"/>
      </w:r>
    </w:p>
    <w:p w14:paraId="727BECF0" w14:textId="77777777" w:rsidR="009E02E5" w:rsidRPr="00B60CE4" w:rsidRDefault="009E02E5" w:rsidP="009E02E5">
      <w:pPr>
        <w:keepNext/>
        <w:keepLines/>
        <w:widowControl w:val="0"/>
        <w:autoSpaceDE w:val="0"/>
        <w:autoSpaceDN w:val="0"/>
        <w:adjustRightInd w:val="0"/>
        <w:spacing w:after="0" w:line="276" w:lineRule="auto"/>
        <w:ind w:left="119" w:right="113"/>
        <w:rPr>
          <w:rFonts w:ascii="Arial" w:hAnsi="Arial" w:cs="Arial"/>
          <w:sz w:val="24"/>
          <w:szCs w:val="24"/>
        </w:rPr>
      </w:pPr>
      <w:bookmarkStart w:id="25" w:name="_Toc501022445_6"/>
      <w:r w:rsidRPr="00B60CE4">
        <w:rPr>
          <w:rFonts w:ascii="Arial" w:hAnsi="Arial" w:cs="Arial"/>
          <w:b/>
          <w:bCs/>
          <w:color w:val="000000"/>
          <w:sz w:val="24"/>
          <w:szCs w:val="24"/>
        </w:rPr>
        <w:lastRenderedPageBreak/>
        <w:t>47 The processes that apply to this Contract are</w:t>
      </w:r>
      <w:bookmarkEnd w:id="25"/>
    </w:p>
    <w:p w14:paraId="173DB378" w14:textId="77777777" w:rsidR="009E02E5" w:rsidRDefault="009E02E5" w:rsidP="009E02E5">
      <w:pPr>
        <w:widowControl w:val="0"/>
        <w:autoSpaceDE w:val="0"/>
        <w:autoSpaceDN w:val="0"/>
        <w:adjustRightInd w:val="0"/>
        <w:spacing w:after="200" w:line="276" w:lineRule="auto"/>
        <w:ind w:left="120" w:right="114"/>
        <w:rPr>
          <w:rFonts w:ascii="Arial" w:hAnsi="Arial" w:cs="Arial"/>
          <w:sz w:val="24"/>
          <w:szCs w:val="24"/>
        </w:rPr>
      </w:pPr>
    </w:p>
    <w:p w14:paraId="351AB4DF" w14:textId="77777777" w:rsidR="009E02E5" w:rsidRPr="00B60CE4" w:rsidRDefault="009E02E5" w:rsidP="009E02E5">
      <w:pPr>
        <w:keepNext/>
        <w:keepLines/>
        <w:widowControl w:val="0"/>
        <w:autoSpaceDE w:val="0"/>
        <w:autoSpaceDN w:val="0"/>
        <w:adjustRightInd w:val="0"/>
        <w:spacing w:after="0" w:line="276" w:lineRule="auto"/>
        <w:ind w:left="120" w:right="114"/>
        <w:rPr>
          <w:rFonts w:ascii="Arial" w:hAnsi="Arial" w:cs="Arial"/>
          <w:sz w:val="21"/>
          <w:szCs w:val="21"/>
        </w:rPr>
      </w:pPr>
      <w:bookmarkStart w:id="26" w:name="_Toc501022446_6_1"/>
      <w:r w:rsidRPr="00B60CE4">
        <w:rPr>
          <w:rFonts w:ascii="Arial" w:hAnsi="Arial" w:cs="Arial"/>
          <w:b/>
          <w:bCs/>
          <w:color w:val="000000"/>
          <w:sz w:val="21"/>
          <w:szCs w:val="21"/>
        </w:rPr>
        <w:t>The processes that apply to this Contract</w:t>
      </w:r>
      <w:bookmarkEnd w:id="26"/>
    </w:p>
    <w:p w14:paraId="5C99A447" w14:textId="77777777" w:rsidR="009E02E5" w:rsidRPr="00B60CE4" w:rsidRDefault="009E02E5" w:rsidP="009E02E5">
      <w:pPr>
        <w:widowControl w:val="0"/>
        <w:autoSpaceDE w:val="0"/>
        <w:autoSpaceDN w:val="0"/>
        <w:adjustRightInd w:val="0"/>
        <w:spacing w:after="60" w:line="240" w:lineRule="auto"/>
        <w:ind w:left="120"/>
        <w:rPr>
          <w:rFonts w:ascii="Arial" w:hAnsi="Arial" w:cs="Arial"/>
          <w:sz w:val="21"/>
          <w:szCs w:val="21"/>
        </w:rPr>
      </w:pPr>
      <w:r w:rsidRPr="00B60CE4">
        <w:rPr>
          <w:rFonts w:ascii="Arial" w:hAnsi="Arial" w:cs="Arial"/>
          <w:color w:val="000000"/>
          <w:sz w:val="21"/>
          <w:szCs w:val="21"/>
        </w:rPr>
        <w:t>The processes that apply to this Contract are detailed in Annex A to Schedule 2 of 700004840, Statement of Requirement.</w:t>
      </w:r>
    </w:p>
    <w:p w14:paraId="0D402CC2" w14:textId="77777777" w:rsidR="009E02E5" w:rsidRDefault="009E02E5" w:rsidP="009E02E5">
      <w:pPr>
        <w:widowControl w:val="0"/>
        <w:autoSpaceDE w:val="0"/>
        <w:autoSpaceDN w:val="0"/>
        <w:adjustRightInd w:val="0"/>
        <w:spacing w:after="200" w:line="276" w:lineRule="auto"/>
        <w:ind w:left="120" w:right="114"/>
        <w:rPr>
          <w:rFonts w:ascii="Arial" w:hAnsi="Arial" w:cs="Arial"/>
          <w:sz w:val="24"/>
          <w:szCs w:val="24"/>
        </w:rPr>
        <w:sectPr w:rsidR="009E02E5">
          <w:pgSz w:w="11900" w:h="16820"/>
          <w:pgMar w:top="1420" w:right="1320" w:bottom="1420" w:left="1320" w:header="567" w:footer="708" w:gutter="0"/>
          <w:cols w:space="720"/>
          <w:noEndnote/>
        </w:sectPr>
      </w:pPr>
    </w:p>
    <w:p w14:paraId="7201D6B4" w14:textId="77777777" w:rsidR="009E02E5" w:rsidRPr="00B60CE4" w:rsidRDefault="009E02E5" w:rsidP="009E02E5">
      <w:pPr>
        <w:keepNext/>
        <w:keepLines/>
        <w:widowControl w:val="0"/>
        <w:autoSpaceDE w:val="0"/>
        <w:autoSpaceDN w:val="0"/>
        <w:adjustRightInd w:val="0"/>
        <w:spacing w:after="0" w:line="240" w:lineRule="auto"/>
        <w:ind w:left="119" w:right="113"/>
        <w:rPr>
          <w:rFonts w:ascii="Arial" w:hAnsi="Arial" w:cs="Arial"/>
          <w:sz w:val="24"/>
          <w:szCs w:val="24"/>
        </w:rPr>
      </w:pPr>
      <w:bookmarkStart w:id="27" w:name="_Toc501022445_7"/>
      <w:r w:rsidRPr="00B60CE4">
        <w:rPr>
          <w:rFonts w:ascii="Arial" w:hAnsi="Arial" w:cs="Arial"/>
          <w:b/>
          <w:bCs/>
          <w:color w:val="000000"/>
          <w:sz w:val="24"/>
          <w:szCs w:val="24"/>
        </w:rPr>
        <w:lastRenderedPageBreak/>
        <w:t>Schedule 1 - Definitions of Contract</w:t>
      </w:r>
      <w:bookmarkEnd w:id="27"/>
    </w:p>
    <w:p w14:paraId="4B96BB7D" w14:textId="77777777" w:rsidR="009E02E5" w:rsidRPr="00B60CE4" w:rsidRDefault="009E02E5" w:rsidP="009E02E5">
      <w:pPr>
        <w:widowControl w:val="0"/>
        <w:autoSpaceDE w:val="0"/>
        <w:autoSpaceDN w:val="0"/>
        <w:adjustRightInd w:val="0"/>
        <w:spacing w:after="200" w:line="276" w:lineRule="auto"/>
        <w:ind w:left="120" w:right="114"/>
        <w:rPr>
          <w:rFonts w:ascii="Arial" w:hAnsi="Arial" w:cs="Arial"/>
          <w:sz w:val="21"/>
          <w:szCs w:val="21"/>
        </w:rPr>
      </w:pPr>
    </w:p>
    <w:tbl>
      <w:tblPr>
        <w:tblW w:w="10000" w:type="dxa"/>
        <w:tblLayout w:type="fixed"/>
        <w:tblCellMar>
          <w:left w:w="0" w:type="dxa"/>
          <w:right w:w="0" w:type="dxa"/>
        </w:tblCellMar>
        <w:tblLook w:val="0000" w:firstRow="0" w:lastRow="0" w:firstColumn="0" w:lastColumn="0" w:noHBand="0" w:noVBand="0"/>
      </w:tblPr>
      <w:tblGrid>
        <w:gridCol w:w="5000"/>
        <w:gridCol w:w="5000"/>
      </w:tblGrid>
      <w:tr w:rsidR="009E02E5" w:rsidRPr="00B60CE4" w14:paraId="553C28EC" w14:textId="77777777" w:rsidTr="009E02E5">
        <w:tc>
          <w:tcPr>
            <w:tcW w:w="5000" w:type="dxa"/>
            <w:tcBorders>
              <w:top w:val="nil"/>
              <w:left w:val="nil"/>
              <w:bottom w:val="nil"/>
              <w:right w:val="nil"/>
            </w:tcBorders>
            <w:shd w:val="clear" w:color="auto" w:fill="FFFFFF"/>
          </w:tcPr>
          <w:p w14:paraId="70A38D3D"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Articles</w:t>
            </w:r>
          </w:p>
        </w:tc>
        <w:tc>
          <w:tcPr>
            <w:tcW w:w="5000" w:type="dxa"/>
            <w:tcBorders>
              <w:top w:val="nil"/>
              <w:left w:val="nil"/>
              <w:bottom w:val="nil"/>
              <w:right w:val="nil"/>
            </w:tcBorders>
            <w:shd w:val="clear" w:color="auto" w:fill="FFFFFF"/>
          </w:tcPr>
          <w:p w14:paraId="4D6E4D67"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Contractor Deliverables (goods and/or the services), including Packaging (and Certificate(s) of Conformity and supplied in accordance with any QA requirements if specified) which the Contractor is required to provide under the Contract in accordance with Schedule 2 (Schedule of Requirements), but excluding incidentals outside Schedule 2 (Schedule of Requirements) such as progress reports. (</w:t>
            </w:r>
            <w:r w:rsidRPr="00B60CE4">
              <w:rPr>
                <w:rFonts w:ascii="Arial" w:hAnsi="Arial" w:cs="Arial"/>
                <w:b/>
                <w:bCs/>
                <w:color w:val="000000"/>
                <w:sz w:val="21"/>
                <w:szCs w:val="21"/>
              </w:rPr>
              <w:t>This definition only applies when DEFCONs are added to these Conditions</w:t>
            </w:r>
            <w:r w:rsidRPr="00B60CE4">
              <w:rPr>
                <w:rFonts w:ascii="Arial" w:hAnsi="Arial" w:cs="Arial"/>
                <w:color w:val="000000"/>
                <w:sz w:val="21"/>
                <w:szCs w:val="21"/>
              </w:rPr>
              <w:t>);</w:t>
            </w:r>
          </w:p>
          <w:p w14:paraId="1B9C462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D4F5B3E" w14:textId="77777777" w:rsidTr="009E02E5">
        <w:tc>
          <w:tcPr>
            <w:tcW w:w="5000" w:type="dxa"/>
            <w:tcBorders>
              <w:top w:val="nil"/>
              <w:left w:val="nil"/>
              <w:bottom w:val="nil"/>
              <w:right w:val="nil"/>
            </w:tcBorders>
            <w:shd w:val="clear" w:color="auto" w:fill="FFFFFF"/>
          </w:tcPr>
          <w:p w14:paraId="7FFACF01"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Authority</w:t>
            </w:r>
          </w:p>
        </w:tc>
        <w:tc>
          <w:tcPr>
            <w:tcW w:w="5000" w:type="dxa"/>
            <w:tcBorders>
              <w:top w:val="nil"/>
              <w:left w:val="nil"/>
              <w:bottom w:val="nil"/>
              <w:right w:val="nil"/>
            </w:tcBorders>
            <w:shd w:val="clear" w:color="auto" w:fill="FFFFFF"/>
          </w:tcPr>
          <w:p w14:paraId="53E4616F" w14:textId="77777777" w:rsidR="009E02E5"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Secretary of State for Defence acting on behalf of the Crown</w:t>
            </w:r>
          </w:p>
          <w:p w14:paraId="7B7AB3C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color w:val="000000"/>
                <w:sz w:val="21"/>
                <w:szCs w:val="21"/>
              </w:rPr>
              <w:t>;</w:t>
            </w:r>
          </w:p>
        </w:tc>
      </w:tr>
      <w:tr w:rsidR="009E02E5" w:rsidRPr="00B60CE4" w14:paraId="7C560807" w14:textId="77777777" w:rsidTr="009E02E5">
        <w:tc>
          <w:tcPr>
            <w:tcW w:w="5000" w:type="dxa"/>
            <w:tcBorders>
              <w:top w:val="nil"/>
              <w:left w:val="nil"/>
              <w:bottom w:val="nil"/>
              <w:right w:val="nil"/>
            </w:tcBorders>
            <w:shd w:val="clear" w:color="auto" w:fill="FFFFFF"/>
          </w:tcPr>
          <w:p w14:paraId="586C28DF"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proofErr w:type="spellStart"/>
            <w:r w:rsidRPr="00B60CE4">
              <w:rPr>
                <w:rFonts w:ascii="Arial" w:hAnsi="Arial" w:cs="Arial"/>
                <w:b/>
                <w:bCs/>
                <w:color w:val="000000"/>
                <w:sz w:val="21"/>
                <w:szCs w:val="21"/>
              </w:rPr>
              <w:t>Authority’sRepresentative</w:t>
            </w:r>
            <w:proofErr w:type="spellEnd"/>
            <w:r w:rsidRPr="00B60CE4">
              <w:rPr>
                <w:rFonts w:ascii="Arial" w:hAnsi="Arial" w:cs="Arial"/>
                <w:b/>
                <w:bCs/>
                <w:color w:val="000000"/>
                <w:sz w:val="21"/>
                <w:szCs w:val="21"/>
              </w:rPr>
              <w:t>(s)</w:t>
            </w:r>
          </w:p>
        </w:tc>
        <w:tc>
          <w:tcPr>
            <w:tcW w:w="5000" w:type="dxa"/>
            <w:tcBorders>
              <w:top w:val="nil"/>
              <w:left w:val="nil"/>
              <w:bottom w:val="nil"/>
              <w:right w:val="nil"/>
            </w:tcBorders>
            <w:shd w:val="clear" w:color="auto" w:fill="FFFFFF"/>
          </w:tcPr>
          <w:p w14:paraId="4868DA90"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shall be those person(s) defined in Schedule 3 (Contract Data Sheet) who will act as the Authority’s Representative(s) in connection with the Contract.  Where the term “Authority’s Representative(s)” in the Conditions is immediately followed by a functional description in brackets, the appropriate Authority’s Representative(s) shall be the designated person(s) for the purposes of condition 8;</w:t>
            </w:r>
          </w:p>
          <w:p w14:paraId="7995A133"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73DDEFB0" w14:textId="77777777" w:rsidTr="009E02E5">
        <w:tc>
          <w:tcPr>
            <w:tcW w:w="5000" w:type="dxa"/>
            <w:tcBorders>
              <w:top w:val="nil"/>
              <w:left w:val="nil"/>
              <w:bottom w:val="nil"/>
              <w:right w:val="nil"/>
            </w:tcBorders>
            <w:shd w:val="clear" w:color="auto" w:fill="FFFFFF"/>
          </w:tcPr>
          <w:p w14:paraId="0B7EE0F8"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Business Day</w:t>
            </w:r>
          </w:p>
        </w:tc>
        <w:tc>
          <w:tcPr>
            <w:tcW w:w="5000" w:type="dxa"/>
            <w:tcBorders>
              <w:top w:val="nil"/>
              <w:left w:val="nil"/>
              <w:bottom w:val="nil"/>
              <w:right w:val="nil"/>
            </w:tcBorders>
            <w:shd w:val="clear" w:color="auto" w:fill="FFFFFF"/>
          </w:tcPr>
          <w:p w14:paraId="1D893747"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09:00 to 17:00 Monday to Friday, excluding public and statutory holidays;</w:t>
            </w:r>
          </w:p>
          <w:p w14:paraId="341A6693"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5FEA143D" w14:textId="77777777" w:rsidTr="009E02E5">
        <w:tc>
          <w:tcPr>
            <w:tcW w:w="5000" w:type="dxa"/>
            <w:tcBorders>
              <w:top w:val="nil"/>
              <w:left w:val="nil"/>
              <w:bottom w:val="nil"/>
              <w:right w:val="nil"/>
            </w:tcBorders>
            <w:shd w:val="clear" w:color="auto" w:fill="FFFFFF"/>
          </w:tcPr>
          <w:p w14:paraId="24412E6C"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Central Government Body</w:t>
            </w:r>
          </w:p>
        </w:tc>
        <w:tc>
          <w:tcPr>
            <w:tcW w:w="5000" w:type="dxa"/>
            <w:tcBorders>
              <w:top w:val="nil"/>
              <w:left w:val="nil"/>
              <w:bottom w:val="nil"/>
              <w:right w:val="nil"/>
            </w:tcBorders>
            <w:shd w:val="clear" w:color="auto" w:fill="FFFFFF"/>
          </w:tcPr>
          <w:p w14:paraId="739EA5E5"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a body listed in one of the following sub-categories of the Central Government classification of the Public Sector Classification Guide, as published and amended from time to time by the Office for National Statistics:</w:t>
            </w:r>
          </w:p>
          <w:p w14:paraId="284F3908"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a. Government Department;</w:t>
            </w:r>
          </w:p>
          <w:p w14:paraId="024B9EAF"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b. Non-Departmental Public Body or Assembly Sponsored Public Body (advisory, executive, or tribunal);</w:t>
            </w:r>
          </w:p>
          <w:p w14:paraId="2A134A96"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c. Non-Ministerial Department; or</w:t>
            </w:r>
          </w:p>
          <w:p w14:paraId="41211A03"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Executive Agency;</w:t>
            </w:r>
          </w:p>
          <w:p w14:paraId="2DEFB471" w14:textId="77777777" w:rsidR="009E02E5" w:rsidRPr="00B60CE4" w:rsidRDefault="009E02E5" w:rsidP="009E02E5">
            <w:pPr>
              <w:widowControl w:val="0"/>
              <w:autoSpaceDE w:val="0"/>
              <w:autoSpaceDN w:val="0"/>
              <w:adjustRightInd w:val="0"/>
              <w:spacing w:after="0" w:line="240" w:lineRule="auto"/>
              <w:ind w:left="828"/>
              <w:rPr>
                <w:rFonts w:ascii="Arial" w:hAnsi="Arial" w:cs="Arial"/>
                <w:sz w:val="21"/>
                <w:szCs w:val="21"/>
              </w:rPr>
            </w:pPr>
          </w:p>
        </w:tc>
      </w:tr>
      <w:tr w:rsidR="009E02E5" w:rsidRPr="00B60CE4" w14:paraId="105DE871" w14:textId="77777777" w:rsidTr="009E02E5">
        <w:tc>
          <w:tcPr>
            <w:tcW w:w="5000" w:type="dxa"/>
            <w:tcBorders>
              <w:top w:val="nil"/>
              <w:left w:val="nil"/>
              <w:bottom w:val="nil"/>
              <w:right w:val="nil"/>
            </w:tcBorders>
            <w:shd w:val="clear" w:color="auto" w:fill="FFFFFF"/>
          </w:tcPr>
          <w:p w14:paraId="3217430D"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Collect</w:t>
            </w:r>
          </w:p>
        </w:tc>
        <w:tc>
          <w:tcPr>
            <w:tcW w:w="5000" w:type="dxa"/>
            <w:tcBorders>
              <w:top w:val="nil"/>
              <w:left w:val="nil"/>
              <w:bottom w:val="nil"/>
              <w:right w:val="nil"/>
            </w:tcBorders>
            <w:shd w:val="clear" w:color="auto" w:fill="FFFFFF"/>
          </w:tcPr>
          <w:p w14:paraId="417409DD"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pick up the Contractor Deliverables from the Consignor.  This shall include loading, and any other specific arrangements, agreed in accordance with clause 28.c and Collected and Collection shall be construed accordingly;</w:t>
            </w:r>
          </w:p>
          <w:p w14:paraId="1BAB295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3E120C54" w14:textId="77777777" w:rsidTr="009E02E5">
        <w:tc>
          <w:tcPr>
            <w:tcW w:w="5000" w:type="dxa"/>
            <w:tcBorders>
              <w:top w:val="nil"/>
              <w:left w:val="nil"/>
              <w:bottom w:val="nil"/>
              <w:right w:val="nil"/>
            </w:tcBorders>
            <w:shd w:val="clear" w:color="auto" w:fill="FFFFFF"/>
          </w:tcPr>
          <w:p w14:paraId="7DAAF7DC"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Commercial Packaging</w:t>
            </w:r>
          </w:p>
        </w:tc>
        <w:tc>
          <w:tcPr>
            <w:tcW w:w="5000" w:type="dxa"/>
            <w:tcBorders>
              <w:top w:val="nil"/>
              <w:left w:val="nil"/>
              <w:bottom w:val="nil"/>
              <w:right w:val="nil"/>
            </w:tcBorders>
            <w:shd w:val="clear" w:color="auto" w:fill="FFFFFF"/>
          </w:tcPr>
          <w:p w14:paraId="22F3B7B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commercial Packaging for military use as described in Def Stan 81-041 (Part 1)</w:t>
            </w:r>
          </w:p>
          <w:p w14:paraId="7ADAFC6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D2F0EB5" w14:textId="77777777" w:rsidTr="009E02E5">
        <w:tc>
          <w:tcPr>
            <w:tcW w:w="5000" w:type="dxa"/>
            <w:tcBorders>
              <w:top w:val="nil"/>
              <w:left w:val="nil"/>
              <w:bottom w:val="nil"/>
              <w:right w:val="nil"/>
            </w:tcBorders>
            <w:shd w:val="clear" w:color="auto" w:fill="FFFFFF"/>
          </w:tcPr>
          <w:p w14:paraId="556FD7BE"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Conditions</w:t>
            </w:r>
          </w:p>
        </w:tc>
        <w:tc>
          <w:tcPr>
            <w:tcW w:w="5000" w:type="dxa"/>
            <w:tcBorders>
              <w:top w:val="nil"/>
              <w:left w:val="nil"/>
              <w:bottom w:val="nil"/>
              <w:right w:val="nil"/>
            </w:tcBorders>
            <w:shd w:val="clear" w:color="auto" w:fill="FFFFFF"/>
          </w:tcPr>
          <w:p w14:paraId="3EB47D13"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color w:val="000000"/>
                <w:sz w:val="21"/>
                <w:szCs w:val="21"/>
              </w:rPr>
              <w:t>means the terms and conditions set out in this document;</w:t>
            </w:r>
          </w:p>
        </w:tc>
      </w:tr>
      <w:tr w:rsidR="009E02E5" w:rsidRPr="00B60CE4" w14:paraId="24CB0125" w14:textId="77777777" w:rsidTr="009E02E5">
        <w:tc>
          <w:tcPr>
            <w:tcW w:w="5000" w:type="dxa"/>
            <w:tcBorders>
              <w:top w:val="nil"/>
              <w:left w:val="nil"/>
              <w:bottom w:val="nil"/>
              <w:right w:val="nil"/>
            </w:tcBorders>
            <w:shd w:val="clear" w:color="auto" w:fill="FFFFFF"/>
          </w:tcPr>
          <w:p w14:paraId="0153F034" w14:textId="77777777" w:rsidR="009E02E5" w:rsidRDefault="009E02E5" w:rsidP="009E02E5">
            <w:pPr>
              <w:widowControl w:val="0"/>
              <w:autoSpaceDE w:val="0"/>
              <w:autoSpaceDN w:val="0"/>
              <w:adjustRightInd w:val="0"/>
              <w:spacing w:after="60" w:line="240" w:lineRule="auto"/>
              <w:ind w:left="108"/>
              <w:rPr>
                <w:rFonts w:ascii="Arial" w:hAnsi="Arial" w:cs="Arial"/>
                <w:b/>
                <w:bCs/>
                <w:color w:val="000000"/>
                <w:sz w:val="21"/>
                <w:szCs w:val="21"/>
              </w:rPr>
            </w:pPr>
          </w:p>
          <w:p w14:paraId="0C32A215"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lastRenderedPageBreak/>
              <w:t>Consignee</w:t>
            </w:r>
          </w:p>
        </w:tc>
        <w:tc>
          <w:tcPr>
            <w:tcW w:w="5000" w:type="dxa"/>
            <w:tcBorders>
              <w:top w:val="nil"/>
              <w:left w:val="nil"/>
              <w:bottom w:val="nil"/>
              <w:right w:val="nil"/>
            </w:tcBorders>
            <w:shd w:val="clear" w:color="auto" w:fill="FFFFFF"/>
          </w:tcPr>
          <w:p w14:paraId="0D80B309" w14:textId="77777777" w:rsidR="009E02E5" w:rsidRDefault="009E02E5" w:rsidP="009E02E5">
            <w:pPr>
              <w:widowControl w:val="0"/>
              <w:autoSpaceDE w:val="0"/>
              <w:autoSpaceDN w:val="0"/>
              <w:adjustRightInd w:val="0"/>
              <w:spacing w:after="60" w:line="240" w:lineRule="auto"/>
              <w:ind w:left="108"/>
              <w:rPr>
                <w:rFonts w:ascii="Arial" w:hAnsi="Arial" w:cs="Arial"/>
                <w:color w:val="000000"/>
                <w:sz w:val="21"/>
                <w:szCs w:val="21"/>
              </w:rPr>
            </w:pPr>
          </w:p>
          <w:p w14:paraId="1D61101D"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lastRenderedPageBreak/>
              <w:t>means that part of the Authority identified in Schedule 3 (Contract Data Sheet) to whom the Contractor Deliverables are to be Delivered or on whose behalf they are to be Collected at the address specified in Schedule 3 (Contract Data Sheet) or such other part of the Authority as may be instructed by the Authority by means of a Diversion Order;</w:t>
            </w:r>
          </w:p>
          <w:p w14:paraId="2FB3EE55"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0F25BE69" w14:textId="77777777" w:rsidTr="009E02E5">
        <w:tc>
          <w:tcPr>
            <w:tcW w:w="5000" w:type="dxa"/>
            <w:tcBorders>
              <w:top w:val="nil"/>
              <w:left w:val="nil"/>
              <w:bottom w:val="nil"/>
              <w:right w:val="nil"/>
            </w:tcBorders>
            <w:shd w:val="clear" w:color="auto" w:fill="FFFFFF"/>
          </w:tcPr>
          <w:p w14:paraId="1AF7A480"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lastRenderedPageBreak/>
              <w:t>Consignor</w:t>
            </w:r>
          </w:p>
        </w:tc>
        <w:tc>
          <w:tcPr>
            <w:tcW w:w="5000" w:type="dxa"/>
            <w:tcBorders>
              <w:top w:val="nil"/>
              <w:left w:val="nil"/>
              <w:bottom w:val="nil"/>
              <w:right w:val="nil"/>
            </w:tcBorders>
            <w:shd w:val="clear" w:color="auto" w:fill="FFFFFF"/>
          </w:tcPr>
          <w:p w14:paraId="296E793D"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name and address specified in Schedule 3 (Contract Data Sheet) from whom the Contractor Deliverables will be dispatched or Collected;</w:t>
            </w:r>
          </w:p>
          <w:p w14:paraId="0E2DD3DF"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6461C450" w14:textId="77777777" w:rsidTr="009E02E5">
        <w:tc>
          <w:tcPr>
            <w:tcW w:w="5000" w:type="dxa"/>
            <w:tcBorders>
              <w:top w:val="nil"/>
              <w:left w:val="nil"/>
              <w:bottom w:val="nil"/>
              <w:right w:val="nil"/>
            </w:tcBorders>
            <w:shd w:val="clear" w:color="auto" w:fill="FFFFFF"/>
          </w:tcPr>
          <w:p w14:paraId="36067A4E"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Contract</w:t>
            </w:r>
          </w:p>
        </w:tc>
        <w:tc>
          <w:tcPr>
            <w:tcW w:w="5000" w:type="dxa"/>
            <w:tcBorders>
              <w:top w:val="nil"/>
              <w:left w:val="nil"/>
              <w:bottom w:val="nil"/>
              <w:right w:val="nil"/>
            </w:tcBorders>
            <w:shd w:val="clear" w:color="auto" w:fill="FFFFFF"/>
          </w:tcPr>
          <w:p w14:paraId="318ECE5A"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Contract including its Schedules and any amendments agreed by the Parties in accordance with condition 6 (Amendments to Contract);</w:t>
            </w:r>
          </w:p>
          <w:p w14:paraId="4E8F23EB"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4CABD99" w14:textId="77777777" w:rsidTr="009E02E5">
        <w:tc>
          <w:tcPr>
            <w:tcW w:w="5000" w:type="dxa"/>
            <w:tcBorders>
              <w:top w:val="nil"/>
              <w:left w:val="nil"/>
              <w:bottom w:val="nil"/>
              <w:right w:val="nil"/>
            </w:tcBorders>
            <w:shd w:val="clear" w:color="auto" w:fill="FFFFFF"/>
          </w:tcPr>
          <w:p w14:paraId="15B5180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Contract Price</w:t>
            </w:r>
          </w:p>
        </w:tc>
        <w:tc>
          <w:tcPr>
            <w:tcW w:w="5000" w:type="dxa"/>
            <w:tcBorders>
              <w:top w:val="nil"/>
              <w:left w:val="nil"/>
              <w:bottom w:val="nil"/>
              <w:right w:val="nil"/>
            </w:tcBorders>
            <w:shd w:val="clear" w:color="auto" w:fill="FFFFFF"/>
          </w:tcPr>
          <w:p w14:paraId="5F671AF5"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amount set out in Schedule 2 (Schedule of Requirements) to be paid (inclusive of Packaging and exclusive of any applicable VAT) by the Authority to the Contractor, for the full and proper performance by the Contractor of its obligations under the Contract.</w:t>
            </w:r>
          </w:p>
          <w:p w14:paraId="11820A1D"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25E90E6" w14:textId="77777777" w:rsidTr="009E02E5">
        <w:tc>
          <w:tcPr>
            <w:tcW w:w="5000" w:type="dxa"/>
            <w:tcBorders>
              <w:top w:val="nil"/>
              <w:left w:val="nil"/>
              <w:bottom w:val="nil"/>
              <w:right w:val="nil"/>
            </w:tcBorders>
            <w:shd w:val="clear" w:color="auto" w:fill="FFFFFF"/>
          </w:tcPr>
          <w:p w14:paraId="30D85FDD"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Contractor</w:t>
            </w:r>
          </w:p>
        </w:tc>
        <w:tc>
          <w:tcPr>
            <w:tcW w:w="5000" w:type="dxa"/>
            <w:tcBorders>
              <w:top w:val="nil"/>
              <w:left w:val="nil"/>
              <w:bottom w:val="nil"/>
              <w:right w:val="nil"/>
            </w:tcBorders>
            <w:shd w:val="clear" w:color="auto" w:fill="FFFFFF"/>
          </w:tcPr>
          <w:p w14:paraId="77E26D7C"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person who, by the Contract, undertakes to supply the Contractor Deliverables, for the Authority as is provided by the Contract.  Where the Contractor is an individual or a partnership, the expression shall include the personal representatives of the individual or of the partners, as the case may be, and the expression shall also include any person to whom the benefit of the Contract may be assigned by the Contractor with the consent of the Authority;</w:t>
            </w:r>
          </w:p>
          <w:p w14:paraId="448F23D6"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5BDA7242" w14:textId="77777777" w:rsidTr="009E02E5">
        <w:tc>
          <w:tcPr>
            <w:tcW w:w="5000" w:type="dxa"/>
            <w:tcBorders>
              <w:top w:val="nil"/>
              <w:left w:val="nil"/>
              <w:bottom w:val="nil"/>
              <w:right w:val="nil"/>
            </w:tcBorders>
            <w:shd w:val="clear" w:color="auto" w:fill="FFFFFF"/>
          </w:tcPr>
          <w:p w14:paraId="40E99E52"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Contractor Commercially Sensitive Information</w:t>
            </w:r>
          </w:p>
        </w:tc>
        <w:tc>
          <w:tcPr>
            <w:tcW w:w="5000" w:type="dxa"/>
            <w:tcBorders>
              <w:top w:val="nil"/>
              <w:left w:val="nil"/>
              <w:bottom w:val="nil"/>
              <w:right w:val="nil"/>
            </w:tcBorders>
            <w:shd w:val="clear" w:color="auto" w:fill="FFFFFF"/>
          </w:tcPr>
          <w:p w14:paraId="5D6B96AA"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Information listed in the completed Schedule 5 (Contractor’s Commercially Sensitive Information Form), which is Information notified by the Contractor to the Authority, which is acknowledged by the Authority as being commercially sensitive;</w:t>
            </w:r>
          </w:p>
          <w:p w14:paraId="037FE0A9"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1FE5E3D9" w14:textId="77777777" w:rsidTr="009E02E5">
        <w:tc>
          <w:tcPr>
            <w:tcW w:w="5000" w:type="dxa"/>
            <w:tcBorders>
              <w:top w:val="nil"/>
              <w:left w:val="nil"/>
              <w:bottom w:val="nil"/>
              <w:right w:val="nil"/>
            </w:tcBorders>
            <w:shd w:val="clear" w:color="auto" w:fill="FFFFFF"/>
          </w:tcPr>
          <w:p w14:paraId="665E3706"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Contractor Deliverables</w:t>
            </w:r>
          </w:p>
        </w:tc>
        <w:tc>
          <w:tcPr>
            <w:tcW w:w="5000" w:type="dxa"/>
            <w:tcBorders>
              <w:top w:val="nil"/>
              <w:left w:val="nil"/>
              <w:bottom w:val="nil"/>
              <w:right w:val="nil"/>
            </w:tcBorders>
            <w:shd w:val="clear" w:color="auto" w:fill="FFFFFF"/>
          </w:tcPr>
          <w:p w14:paraId="4771D458"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goods and/or the services, including Packaging (and Certificate(s) of Conformity and supplied in accordance with any QA requirements if specified) which the Contractor is required to provide under the Contract;</w:t>
            </w:r>
          </w:p>
          <w:p w14:paraId="74EC14C6"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54F156F6" w14:textId="77777777" w:rsidTr="009E02E5">
        <w:tc>
          <w:tcPr>
            <w:tcW w:w="5000" w:type="dxa"/>
            <w:tcBorders>
              <w:top w:val="nil"/>
              <w:left w:val="nil"/>
              <w:bottom w:val="nil"/>
              <w:right w:val="nil"/>
            </w:tcBorders>
            <w:shd w:val="clear" w:color="auto" w:fill="FFFFFF"/>
          </w:tcPr>
          <w:p w14:paraId="5162AF4F"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Control</w:t>
            </w:r>
          </w:p>
        </w:tc>
        <w:tc>
          <w:tcPr>
            <w:tcW w:w="5000" w:type="dxa"/>
            <w:tcBorders>
              <w:top w:val="nil"/>
              <w:left w:val="nil"/>
              <w:bottom w:val="nil"/>
              <w:right w:val="nil"/>
            </w:tcBorders>
            <w:shd w:val="clear" w:color="auto" w:fill="FFFFFF"/>
          </w:tcPr>
          <w:p w14:paraId="51EC3B5F"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power of a person to secure that the affairs of the Contractor are conducted in accordance with the wishes of that person:</w:t>
            </w:r>
          </w:p>
          <w:p w14:paraId="6EAE84E6"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a. by means of the holding of shares, or the possession of voting powers in, or in relation to, the Contractor; or</w:t>
            </w:r>
          </w:p>
          <w:p w14:paraId="382D6025"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 xml:space="preserve">b. by virtue of any powers conferred by the constitutional or corporate documents, or </w:t>
            </w:r>
            <w:r w:rsidRPr="00B60CE4">
              <w:rPr>
                <w:rFonts w:ascii="Arial" w:hAnsi="Arial" w:cs="Arial"/>
                <w:color w:val="000000"/>
                <w:sz w:val="21"/>
                <w:szCs w:val="21"/>
              </w:rPr>
              <w:lastRenderedPageBreak/>
              <w:t>any other document, regulating the Contractor;</w:t>
            </w:r>
          </w:p>
          <w:p w14:paraId="3FCE373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and a change of Control occurs if a person who Controls the Contractor ceases to do so or if another person acquires Control of the Contractor;</w:t>
            </w:r>
          </w:p>
          <w:p w14:paraId="65284524"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7A6D2F3C" w14:textId="77777777" w:rsidTr="009E02E5">
        <w:tc>
          <w:tcPr>
            <w:tcW w:w="5000" w:type="dxa"/>
            <w:tcBorders>
              <w:top w:val="nil"/>
              <w:left w:val="nil"/>
              <w:bottom w:val="nil"/>
              <w:right w:val="nil"/>
            </w:tcBorders>
            <w:shd w:val="clear" w:color="auto" w:fill="FFFFFF"/>
          </w:tcPr>
          <w:p w14:paraId="49A1EFE3"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lastRenderedPageBreak/>
              <w:t>CPET</w:t>
            </w:r>
          </w:p>
        </w:tc>
        <w:tc>
          <w:tcPr>
            <w:tcW w:w="5000" w:type="dxa"/>
            <w:tcBorders>
              <w:top w:val="nil"/>
              <w:left w:val="nil"/>
              <w:bottom w:val="nil"/>
              <w:right w:val="nil"/>
            </w:tcBorders>
            <w:shd w:val="clear" w:color="auto" w:fill="FFFFFF"/>
          </w:tcPr>
          <w:p w14:paraId="647CAD1B"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UK Government’s Central Point of Expertise on Timber, which provides a free telephone helpline and website to support implementation of the UK Government timber procurement policy;</w:t>
            </w:r>
          </w:p>
          <w:p w14:paraId="1E09D641"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50BB038" w14:textId="77777777" w:rsidTr="009E02E5">
        <w:tc>
          <w:tcPr>
            <w:tcW w:w="5000" w:type="dxa"/>
            <w:tcBorders>
              <w:top w:val="nil"/>
              <w:left w:val="nil"/>
              <w:bottom w:val="nil"/>
              <w:right w:val="nil"/>
            </w:tcBorders>
            <w:shd w:val="clear" w:color="auto" w:fill="FFFFFF"/>
          </w:tcPr>
          <w:p w14:paraId="49BA16C5"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Crown Use</w:t>
            </w:r>
          </w:p>
        </w:tc>
        <w:tc>
          <w:tcPr>
            <w:tcW w:w="5000" w:type="dxa"/>
            <w:tcBorders>
              <w:top w:val="nil"/>
              <w:left w:val="nil"/>
              <w:bottom w:val="nil"/>
              <w:right w:val="nil"/>
            </w:tcBorders>
            <w:shd w:val="clear" w:color="auto" w:fill="FFFFFF"/>
          </w:tcPr>
          <w:p w14:paraId="030854B8"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in relation to a patent means the doing of anything by virtue of Sections 55 to 57 of the Patents Act 1977 which otherwise would be an infringement of the patent and in relation to a Registered Design has the meaning given in paragraph 2A(6) of the First Schedule to the Registered Designs Act 1949; </w:t>
            </w:r>
          </w:p>
          <w:p w14:paraId="71A6BF7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p>
        </w:tc>
      </w:tr>
      <w:tr w:rsidR="009E02E5" w:rsidRPr="00B60CE4" w14:paraId="27A88E8F" w14:textId="77777777" w:rsidTr="009E02E5">
        <w:tc>
          <w:tcPr>
            <w:tcW w:w="5000" w:type="dxa"/>
            <w:tcBorders>
              <w:top w:val="nil"/>
              <w:left w:val="nil"/>
              <w:bottom w:val="nil"/>
              <w:right w:val="nil"/>
            </w:tcBorders>
            <w:shd w:val="clear" w:color="auto" w:fill="FFFFFF"/>
          </w:tcPr>
          <w:p w14:paraId="4C740E1D"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Dangerous Goods</w:t>
            </w:r>
          </w:p>
        </w:tc>
        <w:tc>
          <w:tcPr>
            <w:tcW w:w="5000" w:type="dxa"/>
            <w:tcBorders>
              <w:top w:val="nil"/>
              <w:left w:val="nil"/>
              <w:bottom w:val="nil"/>
              <w:right w:val="nil"/>
            </w:tcBorders>
            <w:shd w:val="clear" w:color="auto" w:fill="FFFFFF"/>
          </w:tcPr>
          <w:p w14:paraId="1B4E4A1A"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those substances, preparations and articles that are capable of posing a risk to health, safety, property or the environment which are prohibited by regulation, or classified and authorised only under the conditions prescribed by the:</w:t>
            </w:r>
          </w:p>
          <w:p w14:paraId="257D7993"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a. Carriage of Dangerous Goods and Use of Transportable Pressure Equipment Regulations 2009 (CDG) (as amended 2011);</w:t>
            </w:r>
          </w:p>
          <w:p w14:paraId="59ADC3BC"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b. European Agreement Concerning the International Carriage of Dangerous Goods by Road (ADR);</w:t>
            </w:r>
          </w:p>
          <w:p w14:paraId="7A3ADA23"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c. Regulations Concerning the International Carriage of Dangerous Goods by Rail (RID);</w:t>
            </w:r>
          </w:p>
          <w:p w14:paraId="3ECF5E8F"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d. International Maritime Dangerous Goods (IMDG) Code;</w:t>
            </w:r>
          </w:p>
          <w:p w14:paraId="346B78E1"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e. International Civil Aviation Organisation (ICAO) Technical Instructions for the Safe Transport of Dangerous Goods by Air;</w:t>
            </w:r>
          </w:p>
          <w:p w14:paraId="1A091CEB" w14:textId="77777777" w:rsidR="009E02E5" w:rsidRPr="00B60CE4" w:rsidRDefault="009E02E5" w:rsidP="009E02E5">
            <w:pPr>
              <w:widowControl w:val="0"/>
              <w:autoSpaceDE w:val="0"/>
              <w:autoSpaceDN w:val="0"/>
              <w:adjustRightInd w:val="0"/>
              <w:spacing w:after="60" w:line="240" w:lineRule="auto"/>
              <w:ind w:left="828"/>
              <w:rPr>
                <w:rFonts w:ascii="Arial" w:hAnsi="Arial" w:cs="Arial"/>
                <w:color w:val="000000"/>
                <w:sz w:val="21"/>
                <w:szCs w:val="21"/>
              </w:rPr>
            </w:pPr>
            <w:r w:rsidRPr="00B60CE4">
              <w:rPr>
                <w:rFonts w:ascii="Arial" w:hAnsi="Arial" w:cs="Arial"/>
                <w:color w:val="000000"/>
                <w:sz w:val="21"/>
                <w:szCs w:val="21"/>
              </w:rPr>
              <w:t>f. International Air Transport Association (IATA) Dangerous Goods Regulations.</w:t>
            </w:r>
          </w:p>
          <w:p w14:paraId="6AA71A4B" w14:textId="77777777" w:rsidR="009E02E5" w:rsidRPr="00B60CE4" w:rsidRDefault="009E02E5" w:rsidP="009E02E5">
            <w:pPr>
              <w:widowControl w:val="0"/>
              <w:autoSpaceDE w:val="0"/>
              <w:autoSpaceDN w:val="0"/>
              <w:adjustRightInd w:val="0"/>
              <w:spacing w:after="0" w:line="240" w:lineRule="auto"/>
              <w:ind w:left="828"/>
              <w:rPr>
                <w:rFonts w:ascii="Arial" w:hAnsi="Arial" w:cs="Arial"/>
                <w:sz w:val="21"/>
                <w:szCs w:val="21"/>
              </w:rPr>
            </w:pPr>
          </w:p>
        </w:tc>
      </w:tr>
      <w:tr w:rsidR="009E02E5" w:rsidRPr="00B60CE4" w14:paraId="71B17D98" w14:textId="77777777" w:rsidTr="009E02E5">
        <w:tc>
          <w:tcPr>
            <w:tcW w:w="5000" w:type="dxa"/>
            <w:tcBorders>
              <w:top w:val="nil"/>
              <w:left w:val="nil"/>
              <w:bottom w:val="nil"/>
              <w:right w:val="nil"/>
            </w:tcBorders>
            <w:shd w:val="clear" w:color="auto" w:fill="FFFFFF"/>
          </w:tcPr>
          <w:p w14:paraId="0871B93A"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DBS Finance</w:t>
            </w:r>
          </w:p>
        </w:tc>
        <w:tc>
          <w:tcPr>
            <w:tcW w:w="5000" w:type="dxa"/>
            <w:tcBorders>
              <w:top w:val="nil"/>
              <w:left w:val="nil"/>
              <w:bottom w:val="nil"/>
              <w:right w:val="nil"/>
            </w:tcBorders>
            <w:shd w:val="clear" w:color="auto" w:fill="FFFFFF"/>
          </w:tcPr>
          <w:p w14:paraId="0DDB9F2B"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Defence Business Services Finance, at the address stated in Schedule 3 (Contract Data Sheet);</w:t>
            </w:r>
          </w:p>
          <w:p w14:paraId="3D75F7D5"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61D7C64" w14:textId="77777777" w:rsidTr="009E02E5">
        <w:tc>
          <w:tcPr>
            <w:tcW w:w="5000" w:type="dxa"/>
            <w:tcBorders>
              <w:top w:val="nil"/>
              <w:left w:val="nil"/>
              <w:bottom w:val="nil"/>
              <w:right w:val="nil"/>
            </w:tcBorders>
            <w:shd w:val="clear" w:color="auto" w:fill="FFFFFF"/>
          </w:tcPr>
          <w:p w14:paraId="412C1A8B"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DEFFORM</w:t>
            </w:r>
          </w:p>
        </w:tc>
        <w:tc>
          <w:tcPr>
            <w:tcW w:w="5000" w:type="dxa"/>
            <w:tcBorders>
              <w:top w:val="nil"/>
              <w:left w:val="nil"/>
              <w:bottom w:val="nil"/>
              <w:right w:val="nil"/>
            </w:tcBorders>
            <w:shd w:val="clear" w:color="auto" w:fill="FFFFFF"/>
          </w:tcPr>
          <w:p w14:paraId="540316BE"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means the MOD DEFFORM series which can be found at </w:t>
            </w:r>
            <w:hyperlink r:id="rId15" w:history="1">
              <w:r w:rsidRPr="00B60CE4">
                <w:rPr>
                  <w:rFonts w:ascii="Arial" w:hAnsi="Arial" w:cs="Arial"/>
                  <w:color w:val="0000FF"/>
                  <w:sz w:val="21"/>
                  <w:szCs w:val="21"/>
                  <w:u w:val="single"/>
                </w:rPr>
                <w:t>https://www.aof.mod.uk</w:t>
              </w:r>
            </w:hyperlink>
            <w:r w:rsidRPr="00B60CE4">
              <w:rPr>
                <w:rFonts w:ascii="Arial" w:hAnsi="Arial" w:cs="Arial"/>
                <w:color w:val="000000"/>
                <w:sz w:val="21"/>
                <w:szCs w:val="21"/>
              </w:rPr>
              <w:t>;</w:t>
            </w:r>
          </w:p>
          <w:p w14:paraId="158C657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34B7DCD2" w14:textId="77777777" w:rsidTr="009E02E5">
        <w:tc>
          <w:tcPr>
            <w:tcW w:w="5000" w:type="dxa"/>
            <w:tcBorders>
              <w:top w:val="nil"/>
              <w:left w:val="nil"/>
              <w:bottom w:val="nil"/>
              <w:right w:val="nil"/>
            </w:tcBorders>
            <w:shd w:val="clear" w:color="auto" w:fill="FFFFFF"/>
          </w:tcPr>
          <w:p w14:paraId="7439F353"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DEF STAN</w:t>
            </w:r>
          </w:p>
        </w:tc>
        <w:tc>
          <w:tcPr>
            <w:tcW w:w="5000" w:type="dxa"/>
            <w:tcBorders>
              <w:top w:val="nil"/>
              <w:left w:val="nil"/>
              <w:bottom w:val="nil"/>
              <w:right w:val="nil"/>
            </w:tcBorders>
            <w:shd w:val="clear" w:color="auto" w:fill="FFFFFF"/>
          </w:tcPr>
          <w:p w14:paraId="6E389FAD"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means Defence Standards which can be accessed at </w:t>
            </w:r>
            <w:hyperlink r:id="rId16" w:history="1">
              <w:r w:rsidRPr="00B60CE4">
                <w:rPr>
                  <w:rFonts w:ascii="Arial" w:hAnsi="Arial" w:cs="Arial"/>
                  <w:color w:val="0000FF"/>
                  <w:sz w:val="21"/>
                  <w:szCs w:val="21"/>
                  <w:u w:val="single"/>
                </w:rPr>
                <w:t>https://www.dstan.mod.uk</w:t>
              </w:r>
            </w:hyperlink>
            <w:r w:rsidRPr="00B60CE4">
              <w:rPr>
                <w:rFonts w:ascii="Arial" w:hAnsi="Arial" w:cs="Arial"/>
                <w:color w:val="000000"/>
                <w:sz w:val="21"/>
                <w:szCs w:val="21"/>
              </w:rPr>
              <w:t>;</w:t>
            </w:r>
          </w:p>
          <w:p w14:paraId="0D5298AD"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C07C99A" w14:textId="77777777" w:rsidTr="009E02E5">
        <w:tc>
          <w:tcPr>
            <w:tcW w:w="5000" w:type="dxa"/>
            <w:tcBorders>
              <w:top w:val="nil"/>
              <w:left w:val="nil"/>
              <w:bottom w:val="nil"/>
              <w:right w:val="nil"/>
            </w:tcBorders>
            <w:shd w:val="clear" w:color="auto" w:fill="FFFFFF"/>
          </w:tcPr>
          <w:p w14:paraId="0C9F3211"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Deliver</w:t>
            </w:r>
          </w:p>
        </w:tc>
        <w:tc>
          <w:tcPr>
            <w:tcW w:w="5000" w:type="dxa"/>
            <w:tcBorders>
              <w:top w:val="nil"/>
              <w:left w:val="nil"/>
              <w:bottom w:val="nil"/>
              <w:right w:val="nil"/>
            </w:tcBorders>
            <w:shd w:val="clear" w:color="auto" w:fill="FFFFFF"/>
          </w:tcPr>
          <w:p w14:paraId="52507E7B"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means hand over the Contractor Deliverables to the Consignee.  This shall include unloading, and any other specific arrangements, agreed in accordance with condition 28 and Delivered and Delivery shall </w:t>
            </w:r>
            <w:r w:rsidRPr="00B60CE4">
              <w:rPr>
                <w:rFonts w:ascii="Arial" w:hAnsi="Arial" w:cs="Arial"/>
                <w:color w:val="000000"/>
                <w:sz w:val="21"/>
                <w:szCs w:val="21"/>
              </w:rPr>
              <w:lastRenderedPageBreak/>
              <w:t>be construed accordingly;</w:t>
            </w:r>
          </w:p>
          <w:p w14:paraId="75111962"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F1D04B3" w14:textId="77777777" w:rsidTr="009E02E5">
        <w:tc>
          <w:tcPr>
            <w:tcW w:w="5000" w:type="dxa"/>
            <w:tcBorders>
              <w:top w:val="nil"/>
              <w:left w:val="nil"/>
              <w:bottom w:val="nil"/>
              <w:right w:val="nil"/>
            </w:tcBorders>
            <w:shd w:val="clear" w:color="auto" w:fill="FFFFFF"/>
          </w:tcPr>
          <w:p w14:paraId="41CDDC4E"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proofErr w:type="spellStart"/>
            <w:r w:rsidRPr="00B60CE4">
              <w:rPr>
                <w:rFonts w:ascii="Arial" w:hAnsi="Arial" w:cs="Arial"/>
                <w:b/>
                <w:bCs/>
                <w:color w:val="000000"/>
                <w:sz w:val="21"/>
                <w:szCs w:val="21"/>
              </w:rPr>
              <w:lastRenderedPageBreak/>
              <w:t>DeliveryDate</w:t>
            </w:r>
            <w:proofErr w:type="spellEnd"/>
          </w:p>
        </w:tc>
        <w:tc>
          <w:tcPr>
            <w:tcW w:w="5000" w:type="dxa"/>
            <w:tcBorders>
              <w:top w:val="nil"/>
              <w:left w:val="nil"/>
              <w:bottom w:val="nil"/>
              <w:right w:val="nil"/>
            </w:tcBorders>
            <w:shd w:val="clear" w:color="auto" w:fill="FFFFFF"/>
          </w:tcPr>
          <w:p w14:paraId="1189817E"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date as specified in Schedule 2 (Schedule of Requirements) on which the Contractor Deliverables or the relevant portion of them are to be Delivered or made available for Collection;</w:t>
            </w:r>
          </w:p>
          <w:p w14:paraId="63397A7D"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6CE279F6" w14:textId="77777777" w:rsidTr="009E02E5">
        <w:tc>
          <w:tcPr>
            <w:tcW w:w="5000" w:type="dxa"/>
            <w:tcBorders>
              <w:top w:val="nil"/>
              <w:left w:val="nil"/>
              <w:bottom w:val="nil"/>
              <w:right w:val="nil"/>
            </w:tcBorders>
            <w:shd w:val="clear" w:color="auto" w:fill="FFFFFF"/>
          </w:tcPr>
          <w:p w14:paraId="074A011A"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Denomination of Quantity (D of Q)</w:t>
            </w:r>
          </w:p>
        </w:tc>
        <w:tc>
          <w:tcPr>
            <w:tcW w:w="5000" w:type="dxa"/>
            <w:tcBorders>
              <w:top w:val="nil"/>
              <w:left w:val="nil"/>
              <w:bottom w:val="nil"/>
              <w:right w:val="nil"/>
            </w:tcBorders>
            <w:shd w:val="clear" w:color="auto" w:fill="FFFFFF"/>
          </w:tcPr>
          <w:p w14:paraId="3D18ED28"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quantity or measure by which an item of material is managed;</w:t>
            </w:r>
          </w:p>
          <w:p w14:paraId="004EDF8B"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148CF1F" w14:textId="77777777" w:rsidTr="009E02E5">
        <w:tc>
          <w:tcPr>
            <w:tcW w:w="5000" w:type="dxa"/>
            <w:tcBorders>
              <w:top w:val="nil"/>
              <w:left w:val="nil"/>
              <w:bottom w:val="nil"/>
              <w:right w:val="nil"/>
            </w:tcBorders>
            <w:shd w:val="clear" w:color="auto" w:fill="FFFFFF"/>
          </w:tcPr>
          <w:p w14:paraId="476DC17D"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Design Right(s)</w:t>
            </w:r>
          </w:p>
        </w:tc>
        <w:tc>
          <w:tcPr>
            <w:tcW w:w="5000" w:type="dxa"/>
            <w:tcBorders>
              <w:top w:val="nil"/>
              <w:left w:val="nil"/>
              <w:bottom w:val="nil"/>
              <w:right w:val="nil"/>
            </w:tcBorders>
            <w:shd w:val="clear" w:color="auto" w:fill="FFFFFF"/>
          </w:tcPr>
          <w:p w14:paraId="58A4A8A8"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has the meaning ascribed to it by Section 213 of the Copyright, Designs and Patents Act 1988;</w:t>
            </w:r>
          </w:p>
          <w:p w14:paraId="3FE7237A"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359C6831" w14:textId="77777777" w:rsidTr="009E02E5">
        <w:tc>
          <w:tcPr>
            <w:tcW w:w="5000" w:type="dxa"/>
            <w:tcBorders>
              <w:top w:val="nil"/>
              <w:left w:val="nil"/>
              <w:bottom w:val="nil"/>
              <w:right w:val="nil"/>
            </w:tcBorders>
            <w:shd w:val="clear" w:color="auto" w:fill="FFFFFF"/>
          </w:tcPr>
          <w:p w14:paraId="013E9CE6"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Diversion Order</w:t>
            </w:r>
          </w:p>
        </w:tc>
        <w:tc>
          <w:tcPr>
            <w:tcW w:w="5000" w:type="dxa"/>
            <w:tcBorders>
              <w:top w:val="nil"/>
              <w:left w:val="nil"/>
              <w:bottom w:val="nil"/>
              <w:right w:val="nil"/>
            </w:tcBorders>
            <w:shd w:val="clear" w:color="auto" w:fill="FFFFFF"/>
          </w:tcPr>
          <w:p w14:paraId="5A15E5B7"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Authority’s written instruction (typically given by MOD Form 199) for urgent Delivery of specified quantities of Contractor Deliverables to a Consignee other than the Consignee stated in Schedule 3 (Contract Data Sheet);</w:t>
            </w:r>
          </w:p>
          <w:p w14:paraId="151A863C"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7FD75DC1" w14:textId="77777777" w:rsidTr="009E02E5">
        <w:tc>
          <w:tcPr>
            <w:tcW w:w="5000" w:type="dxa"/>
            <w:tcBorders>
              <w:top w:val="nil"/>
              <w:left w:val="nil"/>
              <w:bottom w:val="nil"/>
              <w:right w:val="nil"/>
            </w:tcBorders>
            <w:shd w:val="clear" w:color="auto" w:fill="FFFFFF"/>
          </w:tcPr>
          <w:p w14:paraId="4C55E2B6"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proofErr w:type="spellStart"/>
            <w:r w:rsidRPr="00B60CE4">
              <w:rPr>
                <w:rFonts w:ascii="Arial" w:hAnsi="Arial" w:cs="Arial"/>
                <w:b/>
                <w:bCs/>
                <w:color w:val="000000"/>
                <w:sz w:val="21"/>
                <w:szCs w:val="21"/>
              </w:rPr>
              <w:t>EffectiveDate</w:t>
            </w:r>
            <w:proofErr w:type="spellEnd"/>
            <w:r w:rsidRPr="00B60CE4">
              <w:rPr>
                <w:rFonts w:ascii="Arial" w:hAnsi="Arial" w:cs="Arial"/>
                <w:b/>
                <w:bCs/>
                <w:color w:val="000000"/>
                <w:sz w:val="21"/>
                <w:szCs w:val="21"/>
              </w:rPr>
              <w:t xml:space="preserve"> of Contract</w:t>
            </w:r>
          </w:p>
        </w:tc>
        <w:tc>
          <w:tcPr>
            <w:tcW w:w="5000" w:type="dxa"/>
            <w:tcBorders>
              <w:top w:val="nil"/>
              <w:left w:val="nil"/>
              <w:bottom w:val="nil"/>
              <w:right w:val="nil"/>
            </w:tcBorders>
            <w:shd w:val="clear" w:color="auto" w:fill="FFFFFF"/>
          </w:tcPr>
          <w:p w14:paraId="15E741D4"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date specified on the Authority’s acceptance letter;</w:t>
            </w:r>
          </w:p>
          <w:p w14:paraId="63D5101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34507CD" w14:textId="77777777" w:rsidTr="009E02E5">
        <w:tc>
          <w:tcPr>
            <w:tcW w:w="5000" w:type="dxa"/>
            <w:tcBorders>
              <w:top w:val="nil"/>
              <w:left w:val="nil"/>
              <w:bottom w:val="nil"/>
              <w:right w:val="nil"/>
            </w:tcBorders>
            <w:shd w:val="clear" w:color="auto" w:fill="FFFFFF"/>
          </w:tcPr>
          <w:p w14:paraId="0434AAAE"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Evidence</w:t>
            </w:r>
          </w:p>
        </w:tc>
        <w:tc>
          <w:tcPr>
            <w:tcW w:w="5000" w:type="dxa"/>
            <w:tcBorders>
              <w:top w:val="nil"/>
              <w:left w:val="nil"/>
              <w:bottom w:val="nil"/>
              <w:right w:val="nil"/>
            </w:tcBorders>
            <w:shd w:val="clear" w:color="auto" w:fill="FFFFFF"/>
          </w:tcPr>
          <w:p w14:paraId="73848889"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either:</w:t>
            </w:r>
          </w:p>
          <w:p w14:paraId="3E76D9DE" w14:textId="77777777" w:rsidR="009E02E5" w:rsidRPr="00B60CE4" w:rsidRDefault="009E02E5" w:rsidP="009E02E5">
            <w:pPr>
              <w:widowControl w:val="0"/>
              <w:autoSpaceDE w:val="0"/>
              <w:autoSpaceDN w:val="0"/>
              <w:adjustRightInd w:val="0"/>
              <w:spacing w:after="60" w:line="240" w:lineRule="auto"/>
              <w:ind w:left="468"/>
              <w:rPr>
                <w:rFonts w:ascii="Arial" w:hAnsi="Arial" w:cs="Arial"/>
                <w:color w:val="000000"/>
                <w:sz w:val="21"/>
                <w:szCs w:val="21"/>
              </w:rPr>
            </w:pPr>
            <w:r w:rsidRPr="00B60CE4">
              <w:rPr>
                <w:rFonts w:ascii="Arial" w:hAnsi="Arial" w:cs="Arial"/>
                <w:color w:val="000000"/>
                <w:sz w:val="21"/>
                <w:szCs w:val="21"/>
              </w:rPr>
              <w:t>a. an invoice or delivery note from the timber supplier or Subcontractor to the Contractor specifying that the product supplied to the Authority is FSC or PEFC certified; or</w:t>
            </w:r>
          </w:p>
          <w:p w14:paraId="7090FB47" w14:textId="77777777" w:rsidR="009E02E5" w:rsidRPr="00B60CE4" w:rsidRDefault="009E02E5" w:rsidP="009E02E5">
            <w:pPr>
              <w:widowControl w:val="0"/>
              <w:autoSpaceDE w:val="0"/>
              <w:autoSpaceDN w:val="0"/>
              <w:adjustRightInd w:val="0"/>
              <w:spacing w:after="60" w:line="240" w:lineRule="auto"/>
              <w:ind w:left="468"/>
              <w:rPr>
                <w:rFonts w:ascii="Arial" w:hAnsi="Arial" w:cs="Arial"/>
                <w:color w:val="000000"/>
                <w:sz w:val="21"/>
                <w:szCs w:val="21"/>
              </w:rPr>
            </w:pPr>
            <w:r w:rsidRPr="00B60CE4">
              <w:rPr>
                <w:rFonts w:ascii="Arial" w:hAnsi="Arial" w:cs="Arial"/>
                <w:color w:val="000000"/>
                <w:sz w:val="21"/>
                <w:szCs w:val="21"/>
              </w:rPr>
              <w:t>b. other robust Evidence of sustainability or FLEGT licensed origin, as advised by CPET;</w:t>
            </w:r>
          </w:p>
          <w:p w14:paraId="0504C6A3" w14:textId="77777777" w:rsidR="009E02E5" w:rsidRPr="00B60CE4" w:rsidRDefault="009E02E5" w:rsidP="009E02E5">
            <w:pPr>
              <w:widowControl w:val="0"/>
              <w:autoSpaceDE w:val="0"/>
              <w:autoSpaceDN w:val="0"/>
              <w:adjustRightInd w:val="0"/>
              <w:spacing w:after="0" w:line="240" w:lineRule="auto"/>
              <w:ind w:left="468"/>
              <w:rPr>
                <w:rFonts w:ascii="Arial" w:hAnsi="Arial" w:cs="Arial"/>
                <w:sz w:val="21"/>
                <w:szCs w:val="21"/>
              </w:rPr>
            </w:pPr>
          </w:p>
        </w:tc>
      </w:tr>
      <w:tr w:rsidR="009E02E5" w:rsidRPr="00B60CE4" w14:paraId="19711E42" w14:textId="77777777" w:rsidTr="009E02E5">
        <w:tc>
          <w:tcPr>
            <w:tcW w:w="5000" w:type="dxa"/>
            <w:tcBorders>
              <w:top w:val="nil"/>
              <w:left w:val="nil"/>
              <w:bottom w:val="nil"/>
              <w:right w:val="nil"/>
            </w:tcBorders>
            <w:shd w:val="clear" w:color="auto" w:fill="FFFFFF"/>
          </w:tcPr>
          <w:p w14:paraId="2A48F9DF"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Firm Price</w:t>
            </w:r>
          </w:p>
        </w:tc>
        <w:tc>
          <w:tcPr>
            <w:tcW w:w="5000" w:type="dxa"/>
            <w:tcBorders>
              <w:top w:val="nil"/>
              <w:left w:val="nil"/>
              <w:bottom w:val="nil"/>
              <w:right w:val="nil"/>
            </w:tcBorders>
            <w:shd w:val="clear" w:color="auto" w:fill="FFFFFF"/>
          </w:tcPr>
          <w:p w14:paraId="4CA6B4E8"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a price (excluding VAT) which is not subject to variation;</w:t>
            </w:r>
          </w:p>
          <w:p w14:paraId="3276FA67"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A04C458" w14:textId="77777777" w:rsidTr="009E02E5">
        <w:tc>
          <w:tcPr>
            <w:tcW w:w="5000" w:type="dxa"/>
            <w:tcBorders>
              <w:top w:val="nil"/>
              <w:left w:val="nil"/>
              <w:bottom w:val="nil"/>
              <w:right w:val="nil"/>
            </w:tcBorders>
            <w:shd w:val="clear" w:color="auto" w:fill="FFFFFF"/>
          </w:tcPr>
          <w:p w14:paraId="23A27F7A"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FLEGT</w:t>
            </w:r>
          </w:p>
        </w:tc>
        <w:tc>
          <w:tcPr>
            <w:tcW w:w="5000" w:type="dxa"/>
            <w:tcBorders>
              <w:top w:val="nil"/>
              <w:left w:val="nil"/>
              <w:bottom w:val="nil"/>
              <w:right w:val="nil"/>
            </w:tcBorders>
            <w:shd w:val="clear" w:color="auto" w:fill="FFFFFF"/>
          </w:tcPr>
          <w:p w14:paraId="2C01395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Forest Law Enforcement, Governance and Trade initiative by the European Union to use the power of timber-consuming countries to reduce the extent of illegal logging;</w:t>
            </w:r>
          </w:p>
          <w:p w14:paraId="4600DC00"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3A280D9" w14:textId="77777777" w:rsidTr="009E02E5">
        <w:tc>
          <w:tcPr>
            <w:tcW w:w="5000" w:type="dxa"/>
            <w:tcBorders>
              <w:top w:val="nil"/>
              <w:left w:val="nil"/>
              <w:bottom w:val="nil"/>
              <w:right w:val="nil"/>
            </w:tcBorders>
            <w:shd w:val="clear" w:color="auto" w:fill="FFFFFF"/>
          </w:tcPr>
          <w:p w14:paraId="13ED1D5E"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Government Furnished Assets (GFA)</w:t>
            </w:r>
          </w:p>
        </w:tc>
        <w:tc>
          <w:tcPr>
            <w:tcW w:w="5000" w:type="dxa"/>
            <w:tcBorders>
              <w:top w:val="nil"/>
              <w:left w:val="nil"/>
              <w:bottom w:val="nil"/>
              <w:right w:val="nil"/>
            </w:tcBorders>
            <w:shd w:val="clear" w:color="auto" w:fill="FFFFFF"/>
          </w:tcPr>
          <w:p w14:paraId="0A8C57DF"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is a generic term for any MOD asset such as equipment, information or resources issued or made available to the Contractor in connection with the Contract by or on behalf of the Authority;</w:t>
            </w:r>
          </w:p>
          <w:p w14:paraId="4513CCBE"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B75A4AF" w14:textId="77777777" w:rsidTr="009E02E5">
        <w:tc>
          <w:tcPr>
            <w:tcW w:w="5000" w:type="dxa"/>
            <w:tcBorders>
              <w:top w:val="nil"/>
              <w:left w:val="nil"/>
              <w:bottom w:val="nil"/>
              <w:right w:val="nil"/>
            </w:tcBorders>
            <w:shd w:val="clear" w:color="auto" w:fill="FFFFFF"/>
          </w:tcPr>
          <w:p w14:paraId="2C35C6EC"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Hazardous Contractor Deliverable</w:t>
            </w:r>
          </w:p>
        </w:tc>
        <w:tc>
          <w:tcPr>
            <w:tcW w:w="5000" w:type="dxa"/>
            <w:tcBorders>
              <w:top w:val="nil"/>
              <w:left w:val="nil"/>
              <w:bottom w:val="nil"/>
              <w:right w:val="nil"/>
            </w:tcBorders>
            <w:shd w:val="clear" w:color="auto" w:fill="FFFFFF"/>
          </w:tcPr>
          <w:p w14:paraId="261D0728"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a Contractor Deliverable or a component of a Contractor Deliverable that is itself a hazardous material or substance or that may in the course of its use, maintenance, disposal, or in the event of an accident, release one or more hazardous materials or substances and each material or substance that may be so released;</w:t>
            </w:r>
          </w:p>
          <w:p w14:paraId="42A83E95"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09AC44C4" w14:textId="77777777" w:rsidTr="009E02E5">
        <w:tc>
          <w:tcPr>
            <w:tcW w:w="5000" w:type="dxa"/>
            <w:tcBorders>
              <w:top w:val="nil"/>
              <w:left w:val="nil"/>
              <w:bottom w:val="nil"/>
              <w:right w:val="nil"/>
            </w:tcBorders>
            <w:shd w:val="clear" w:color="auto" w:fill="FFFFFF"/>
          </w:tcPr>
          <w:p w14:paraId="7B3B9D25"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Independent Verification</w:t>
            </w:r>
          </w:p>
        </w:tc>
        <w:tc>
          <w:tcPr>
            <w:tcW w:w="5000" w:type="dxa"/>
            <w:tcBorders>
              <w:top w:val="nil"/>
              <w:left w:val="nil"/>
              <w:bottom w:val="nil"/>
              <w:right w:val="nil"/>
            </w:tcBorders>
            <w:shd w:val="clear" w:color="auto" w:fill="FFFFFF"/>
          </w:tcPr>
          <w:p w14:paraId="390890E6"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means that an evaluation is undertaken and reported by an individual or body whose organisation, systems and procedures conform to “ISO Guide 65:1996 (EN 45011:1998) General </w:t>
            </w:r>
            <w:r w:rsidRPr="00B60CE4">
              <w:rPr>
                <w:rFonts w:ascii="Arial" w:hAnsi="Arial" w:cs="Arial"/>
                <w:color w:val="000000"/>
                <w:sz w:val="21"/>
                <w:szCs w:val="21"/>
              </w:rPr>
              <w:lastRenderedPageBreak/>
              <w:t>requirements for bodies operating product certification systems or equivalent”, and who is accredited to audit against forest management standards by a body whose organisation, systems and procedures conform to “ISO 17011: 2004 General Requirements for Providing Assessment and Accreditation of Conformity Assessment Bodies or equivalent”;</w:t>
            </w:r>
          </w:p>
          <w:p w14:paraId="18AB962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A81578B" w14:textId="77777777" w:rsidTr="009E02E5">
        <w:tc>
          <w:tcPr>
            <w:tcW w:w="5000" w:type="dxa"/>
            <w:tcBorders>
              <w:top w:val="nil"/>
              <w:left w:val="nil"/>
              <w:bottom w:val="nil"/>
              <w:right w:val="nil"/>
            </w:tcBorders>
            <w:shd w:val="clear" w:color="auto" w:fill="FFFFFF"/>
          </w:tcPr>
          <w:p w14:paraId="30D6CA9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lastRenderedPageBreak/>
              <w:t>Information</w:t>
            </w:r>
          </w:p>
        </w:tc>
        <w:tc>
          <w:tcPr>
            <w:tcW w:w="5000" w:type="dxa"/>
            <w:tcBorders>
              <w:top w:val="nil"/>
              <w:left w:val="nil"/>
              <w:bottom w:val="nil"/>
              <w:right w:val="nil"/>
            </w:tcBorders>
            <w:shd w:val="clear" w:color="auto" w:fill="FFFFFF"/>
          </w:tcPr>
          <w:p w14:paraId="3B264C29"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any Information in any written or other tangible form disclosed to one Party by or on behalf of the other Party under or in connection with the Contract;</w:t>
            </w:r>
          </w:p>
          <w:p w14:paraId="474483CE"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170D4BAF" w14:textId="77777777" w:rsidTr="009E02E5">
        <w:tc>
          <w:tcPr>
            <w:tcW w:w="5000" w:type="dxa"/>
            <w:tcBorders>
              <w:top w:val="nil"/>
              <w:left w:val="nil"/>
              <w:bottom w:val="nil"/>
              <w:right w:val="nil"/>
            </w:tcBorders>
            <w:shd w:val="clear" w:color="auto" w:fill="FFFFFF"/>
          </w:tcPr>
          <w:p w14:paraId="3F0843F1"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Issued Property</w:t>
            </w:r>
          </w:p>
        </w:tc>
        <w:tc>
          <w:tcPr>
            <w:tcW w:w="5000" w:type="dxa"/>
            <w:tcBorders>
              <w:top w:val="nil"/>
              <w:left w:val="nil"/>
              <w:bottom w:val="nil"/>
              <w:right w:val="nil"/>
            </w:tcBorders>
            <w:shd w:val="clear" w:color="auto" w:fill="FFFFFF"/>
          </w:tcPr>
          <w:p w14:paraId="3B23433A"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any item of Government Furnished Assets (GFA), including any materiel issued or otherwise furnished to the Contractor in connection with the Contract by or on behalf of the Authority;</w:t>
            </w:r>
          </w:p>
          <w:p w14:paraId="52D6D745"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68DCD8BC" w14:textId="77777777" w:rsidTr="009E02E5">
        <w:tc>
          <w:tcPr>
            <w:tcW w:w="5000" w:type="dxa"/>
            <w:tcBorders>
              <w:top w:val="nil"/>
              <w:left w:val="nil"/>
              <w:bottom w:val="nil"/>
              <w:right w:val="nil"/>
            </w:tcBorders>
            <w:shd w:val="clear" w:color="auto" w:fill="FFFFFF"/>
          </w:tcPr>
          <w:p w14:paraId="741D3557"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Legal and Sustainable</w:t>
            </w:r>
          </w:p>
        </w:tc>
        <w:tc>
          <w:tcPr>
            <w:tcW w:w="5000" w:type="dxa"/>
            <w:tcBorders>
              <w:top w:val="nil"/>
              <w:left w:val="nil"/>
              <w:bottom w:val="nil"/>
              <w:right w:val="nil"/>
            </w:tcBorders>
            <w:shd w:val="clear" w:color="auto" w:fill="FFFFFF"/>
          </w:tcPr>
          <w:p w14:paraId="1F94305C"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production and process methods, also referred to as timber production standards, as defined by the document titled “UK Government Timber Production Policy: Definition of legal and sustainable for timber procurement".  The edition current on the day the Contract documents are issued by the Authority shall apply;</w:t>
            </w:r>
          </w:p>
          <w:p w14:paraId="131006AD"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68D115BF" w14:textId="77777777" w:rsidTr="009E02E5">
        <w:tc>
          <w:tcPr>
            <w:tcW w:w="5000" w:type="dxa"/>
            <w:tcBorders>
              <w:top w:val="nil"/>
              <w:left w:val="nil"/>
              <w:bottom w:val="nil"/>
              <w:right w:val="nil"/>
            </w:tcBorders>
            <w:shd w:val="clear" w:color="auto" w:fill="FFFFFF"/>
          </w:tcPr>
          <w:p w14:paraId="7B73A5D8"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Legislation</w:t>
            </w:r>
          </w:p>
        </w:tc>
        <w:tc>
          <w:tcPr>
            <w:tcW w:w="5000" w:type="dxa"/>
            <w:tcBorders>
              <w:top w:val="nil"/>
              <w:left w:val="nil"/>
              <w:bottom w:val="nil"/>
              <w:right w:val="nil"/>
            </w:tcBorders>
            <w:shd w:val="clear" w:color="auto" w:fill="FFFFFF"/>
          </w:tcPr>
          <w:p w14:paraId="1EAE51D9"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in relation to the United Kingdom any Act of Parliament, any subordinate legislation within the meaning of section 21 of the Interpretation Act 1978, any exercise of Royal Prerogative or any enforceable community right within the meaning of Section 2 of the European Communities Act 1972;</w:t>
            </w:r>
          </w:p>
          <w:p w14:paraId="2086A76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314A5499" w14:textId="77777777" w:rsidTr="009E02E5">
        <w:tc>
          <w:tcPr>
            <w:tcW w:w="5000" w:type="dxa"/>
            <w:tcBorders>
              <w:top w:val="nil"/>
              <w:left w:val="nil"/>
              <w:bottom w:val="nil"/>
              <w:right w:val="nil"/>
            </w:tcBorders>
            <w:shd w:val="clear" w:color="auto" w:fill="FFFFFF"/>
          </w:tcPr>
          <w:p w14:paraId="383C3FD7"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Military Level Packaging (MLP)</w:t>
            </w:r>
          </w:p>
        </w:tc>
        <w:tc>
          <w:tcPr>
            <w:tcW w:w="5000" w:type="dxa"/>
            <w:tcBorders>
              <w:top w:val="nil"/>
              <w:left w:val="nil"/>
              <w:bottom w:val="nil"/>
              <w:right w:val="nil"/>
            </w:tcBorders>
            <w:shd w:val="clear" w:color="auto" w:fill="FFFFFF"/>
          </w:tcPr>
          <w:p w14:paraId="7A69F3D1"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Packaging that provides enhanced protection in accordance with Def Stan 81-041 (Part 1), beyond that which Commercial Packaging normally provides for the military supply chain;</w:t>
            </w:r>
          </w:p>
          <w:p w14:paraId="4DBB9B86"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15428EF" w14:textId="77777777" w:rsidTr="009E02E5">
        <w:tc>
          <w:tcPr>
            <w:tcW w:w="5000" w:type="dxa"/>
            <w:tcBorders>
              <w:top w:val="nil"/>
              <w:left w:val="nil"/>
              <w:bottom w:val="nil"/>
              <w:right w:val="nil"/>
            </w:tcBorders>
            <w:shd w:val="clear" w:color="auto" w:fill="FFFFFF"/>
          </w:tcPr>
          <w:p w14:paraId="0B9C4129"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Military Packager Approval Scheme (MPAS)</w:t>
            </w:r>
          </w:p>
        </w:tc>
        <w:tc>
          <w:tcPr>
            <w:tcW w:w="5000" w:type="dxa"/>
            <w:tcBorders>
              <w:top w:val="nil"/>
              <w:left w:val="nil"/>
              <w:bottom w:val="nil"/>
              <w:right w:val="nil"/>
            </w:tcBorders>
            <w:shd w:val="clear" w:color="auto" w:fill="FFFFFF"/>
          </w:tcPr>
          <w:p w14:paraId="047C71A1"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is a MOD sponsored scheme to certify military Packaging designers and register organisations, as capable of producing acceptable Services Packaging Instruction Sheet (SPIS) designs in accordance with Defence Standard (Def Stan) 81-041 (Part 4);</w:t>
            </w:r>
          </w:p>
          <w:p w14:paraId="351FD5A7"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5FA526CC" w14:textId="77777777" w:rsidTr="009E02E5">
        <w:tc>
          <w:tcPr>
            <w:tcW w:w="5000" w:type="dxa"/>
            <w:tcBorders>
              <w:top w:val="nil"/>
              <w:left w:val="nil"/>
              <w:bottom w:val="nil"/>
              <w:right w:val="nil"/>
            </w:tcBorders>
            <w:shd w:val="clear" w:color="auto" w:fill="FFFFFF"/>
          </w:tcPr>
          <w:p w14:paraId="34B31451"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Military Packaging Level (MPL)</w:t>
            </w:r>
          </w:p>
        </w:tc>
        <w:tc>
          <w:tcPr>
            <w:tcW w:w="5000" w:type="dxa"/>
            <w:tcBorders>
              <w:top w:val="nil"/>
              <w:left w:val="nil"/>
              <w:bottom w:val="nil"/>
              <w:right w:val="nil"/>
            </w:tcBorders>
            <w:shd w:val="clear" w:color="auto" w:fill="FFFFFF"/>
          </w:tcPr>
          <w:p w14:paraId="551F49CE"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shall have the meaning described in Def Stan 81-041 (Part 1);</w:t>
            </w:r>
          </w:p>
          <w:p w14:paraId="2C5F50A2"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879397E" w14:textId="77777777" w:rsidTr="009E02E5">
        <w:tc>
          <w:tcPr>
            <w:tcW w:w="5000" w:type="dxa"/>
            <w:tcBorders>
              <w:top w:val="nil"/>
              <w:left w:val="nil"/>
              <w:bottom w:val="nil"/>
              <w:right w:val="nil"/>
            </w:tcBorders>
            <w:shd w:val="clear" w:color="auto" w:fill="FFFFFF"/>
          </w:tcPr>
          <w:p w14:paraId="5DCE590B"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MPAS Registered Organisation</w:t>
            </w:r>
          </w:p>
        </w:tc>
        <w:tc>
          <w:tcPr>
            <w:tcW w:w="5000" w:type="dxa"/>
            <w:tcBorders>
              <w:top w:val="nil"/>
              <w:left w:val="nil"/>
              <w:bottom w:val="nil"/>
              <w:right w:val="nil"/>
            </w:tcBorders>
            <w:shd w:val="clear" w:color="auto" w:fill="FFFFFF"/>
          </w:tcPr>
          <w:p w14:paraId="503ADB47"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is a packaging organisation having one or more MPAS Certificated Designers capable of Military Level designs.  A company capable of both Military Level and commercial Packaging designs including MOD labelling requirements;</w:t>
            </w:r>
          </w:p>
          <w:p w14:paraId="7CFB1C4A"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5F84E5F" w14:textId="77777777" w:rsidTr="009E02E5">
        <w:tc>
          <w:tcPr>
            <w:tcW w:w="5000" w:type="dxa"/>
            <w:tcBorders>
              <w:top w:val="nil"/>
              <w:left w:val="nil"/>
              <w:bottom w:val="nil"/>
              <w:right w:val="nil"/>
            </w:tcBorders>
            <w:shd w:val="clear" w:color="auto" w:fill="FFFFFF"/>
          </w:tcPr>
          <w:p w14:paraId="6D9F854A"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lastRenderedPageBreak/>
              <w:t>MPAS Certificated Designer</w:t>
            </w:r>
          </w:p>
        </w:tc>
        <w:tc>
          <w:tcPr>
            <w:tcW w:w="5000" w:type="dxa"/>
            <w:tcBorders>
              <w:top w:val="nil"/>
              <w:left w:val="nil"/>
              <w:bottom w:val="nil"/>
              <w:right w:val="nil"/>
            </w:tcBorders>
            <w:shd w:val="clear" w:color="auto" w:fill="FFFFFF"/>
          </w:tcPr>
          <w:p w14:paraId="1BC96504"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shall mean an experienced Packaging designer trained and certified to MPAS requirements;</w:t>
            </w:r>
          </w:p>
          <w:p w14:paraId="18350B1E"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7CF7D1F2" w14:textId="77777777" w:rsidTr="009E02E5">
        <w:tc>
          <w:tcPr>
            <w:tcW w:w="5000" w:type="dxa"/>
            <w:tcBorders>
              <w:top w:val="nil"/>
              <w:left w:val="nil"/>
              <w:bottom w:val="nil"/>
              <w:right w:val="nil"/>
            </w:tcBorders>
            <w:shd w:val="clear" w:color="auto" w:fill="FFFFFF"/>
          </w:tcPr>
          <w:p w14:paraId="61E36F7F"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NATO</w:t>
            </w:r>
          </w:p>
        </w:tc>
        <w:tc>
          <w:tcPr>
            <w:tcW w:w="5000" w:type="dxa"/>
            <w:tcBorders>
              <w:top w:val="nil"/>
              <w:left w:val="nil"/>
              <w:bottom w:val="nil"/>
              <w:right w:val="nil"/>
            </w:tcBorders>
            <w:shd w:val="clear" w:color="auto" w:fill="FFFFFF"/>
          </w:tcPr>
          <w:p w14:paraId="6D3944EF"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North Atlantic Treaty Organisation which is an inter-governmental military alliance based on the North Atlantic Treaty which was signed on 4 April 1949;</w:t>
            </w:r>
          </w:p>
          <w:p w14:paraId="491670F2"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3A8D5377" w14:textId="77777777" w:rsidTr="009E02E5">
        <w:tc>
          <w:tcPr>
            <w:tcW w:w="5000" w:type="dxa"/>
            <w:tcBorders>
              <w:top w:val="nil"/>
              <w:left w:val="nil"/>
              <w:bottom w:val="nil"/>
              <w:right w:val="nil"/>
            </w:tcBorders>
            <w:shd w:val="clear" w:color="auto" w:fill="FFFFFF"/>
          </w:tcPr>
          <w:p w14:paraId="4A3E2F8B"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Notices</w:t>
            </w:r>
          </w:p>
        </w:tc>
        <w:tc>
          <w:tcPr>
            <w:tcW w:w="5000" w:type="dxa"/>
            <w:tcBorders>
              <w:top w:val="nil"/>
              <w:left w:val="nil"/>
              <w:bottom w:val="nil"/>
              <w:right w:val="nil"/>
            </w:tcBorders>
            <w:shd w:val="clear" w:color="auto" w:fill="FFFFFF"/>
          </w:tcPr>
          <w:p w14:paraId="4EB2C06F"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color w:val="000000"/>
                <w:sz w:val="21"/>
                <w:szCs w:val="21"/>
              </w:rPr>
              <w:t>shall mean all Notices, orders, or other forms of communication required to be given in writing under or in connection with the Contract;</w:t>
            </w:r>
          </w:p>
        </w:tc>
      </w:tr>
      <w:tr w:rsidR="009E02E5" w:rsidRPr="00B60CE4" w14:paraId="587CF6BE" w14:textId="77777777" w:rsidTr="009E02E5">
        <w:tc>
          <w:tcPr>
            <w:tcW w:w="5000" w:type="dxa"/>
            <w:tcBorders>
              <w:top w:val="nil"/>
              <w:left w:val="nil"/>
              <w:bottom w:val="nil"/>
              <w:right w:val="nil"/>
            </w:tcBorders>
            <w:shd w:val="clear" w:color="auto" w:fill="FFFFFF"/>
          </w:tcPr>
          <w:p w14:paraId="5AC7E0B5"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Overseas</w:t>
            </w:r>
          </w:p>
        </w:tc>
        <w:tc>
          <w:tcPr>
            <w:tcW w:w="5000" w:type="dxa"/>
            <w:tcBorders>
              <w:top w:val="nil"/>
              <w:left w:val="nil"/>
              <w:bottom w:val="nil"/>
              <w:right w:val="nil"/>
            </w:tcBorders>
            <w:shd w:val="clear" w:color="auto" w:fill="FFFFFF"/>
          </w:tcPr>
          <w:p w14:paraId="41046FD9"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shall mean non UK or foreign;</w:t>
            </w:r>
          </w:p>
          <w:p w14:paraId="6243A77B"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0210D09" w14:textId="77777777" w:rsidTr="009E02E5">
        <w:tc>
          <w:tcPr>
            <w:tcW w:w="5000" w:type="dxa"/>
            <w:tcBorders>
              <w:top w:val="nil"/>
              <w:left w:val="nil"/>
              <w:bottom w:val="nil"/>
              <w:right w:val="nil"/>
            </w:tcBorders>
            <w:shd w:val="clear" w:color="auto" w:fill="FFFFFF"/>
          </w:tcPr>
          <w:p w14:paraId="4D12C7CA"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Packaging</w:t>
            </w:r>
          </w:p>
        </w:tc>
        <w:tc>
          <w:tcPr>
            <w:tcW w:w="5000" w:type="dxa"/>
            <w:tcBorders>
              <w:top w:val="nil"/>
              <w:left w:val="nil"/>
              <w:bottom w:val="nil"/>
              <w:right w:val="nil"/>
            </w:tcBorders>
            <w:shd w:val="clear" w:color="auto" w:fill="FFFFFF"/>
          </w:tcPr>
          <w:p w14:paraId="6487786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Verb.  The operations involved in the preparation of materiel for; transportation, handling, storage and Delivery to the user; </w:t>
            </w:r>
          </w:p>
          <w:p w14:paraId="3C2225F0"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Noun.  The materials and components used for the preparation of the Contractor Deliverables for transportation and storage in accordance with the Contract;</w:t>
            </w:r>
          </w:p>
          <w:p w14:paraId="051635F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0AE625B4" w14:textId="77777777" w:rsidTr="009E02E5">
        <w:tc>
          <w:tcPr>
            <w:tcW w:w="5000" w:type="dxa"/>
            <w:tcBorders>
              <w:top w:val="nil"/>
              <w:left w:val="nil"/>
              <w:bottom w:val="nil"/>
              <w:right w:val="nil"/>
            </w:tcBorders>
            <w:shd w:val="clear" w:color="auto" w:fill="FFFFFF"/>
          </w:tcPr>
          <w:p w14:paraId="4EFDF6F9"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Packaging Design Authority (PDA)</w:t>
            </w:r>
          </w:p>
        </w:tc>
        <w:tc>
          <w:tcPr>
            <w:tcW w:w="5000" w:type="dxa"/>
            <w:tcBorders>
              <w:top w:val="nil"/>
              <w:left w:val="nil"/>
              <w:bottom w:val="nil"/>
              <w:right w:val="nil"/>
            </w:tcBorders>
            <w:shd w:val="clear" w:color="auto" w:fill="FFFFFF"/>
          </w:tcPr>
          <w:p w14:paraId="7FF88D16"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shall mean the organisation that is responsible for the original design of the Packaging except where transferred by agreement.  The PDA shall be identified in the Contract, see Annex A to Schedule 3 (Appendix – Addresses and Other Information), Box 3;</w:t>
            </w:r>
          </w:p>
          <w:p w14:paraId="7D499500"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F102091" w14:textId="77777777" w:rsidTr="009E02E5">
        <w:tc>
          <w:tcPr>
            <w:tcW w:w="5000" w:type="dxa"/>
            <w:tcBorders>
              <w:top w:val="nil"/>
              <w:left w:val="nil"/>
              <w:bottom w:val="nil"/>
              <w:right w:val="nil"/>
            </w:tcBorders>
            <w:shd w:val="clear" w:color="auto" w:fill="FFFFFF"/>
          </w:tcPr>
          <w:p w14:paraId="3A4111E1"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Parties</w:t>
            </w:r>
          </w:p>
        </w:tc>
        <w:tc>
          <w:tcPr>
            <w:tcW w:w="5000" w:type="dxa"/>
            <w:tcBorders>
              <w:top w:val="nil"/>
              <w:left w:val="nil"/>
              <w:bottom w:val="nil"/>
              <w:right w:val="nil"/>
            </w:tcBorders>
            <w:shd w:val="clear" w:color="auto" w:fill="FFFFFF"/>
          </w:tcPr>
          <w:p w14:paraId="6D57B403"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Contractor and the Authority, and Party shall be construed accordingly;</w:t>
            </w:r>
          </w:p>
          <w:p w14:paraId="58A1B7AC"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5353E670" w14:textId="77777777" w:rsidTr="009E02E5">
        <w:tc>
          <w:tcPr>
            <w:tcW w:w="5000" w:type="dxa"/>
            <w:tcBorders>
              <w:top w:val="nil"/>
              <w:left w:val="nil"/>
              <w:bottom w:val="nil"/>
              <w:right w:val="nil"/>
            </w:tcBorders>
            <w:shd w:val="clear" w:color="auto" w:fill="FFFFFF"/>
          </w:tcPr>
          <w:p w14:paraId="38BE47C6"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Primary Packaging Quantity(PPQ)</w:t>
            </w:r>
          </w:p>
        </w:tc>
        <w:tc>
          <w:tcPr>
            <w:tcW w:w="5000" w:type="dxa"/>
            <w:tcBorders>
              <w:top w:val="nil"/>
              <w:left w:val="nil"/>
              <w:bottom w:val="nil"/>
              <w:right w:val="nil"/>
            </w:tcBorders>
            <w:shd w:val="clear" w:color="auto" w:fill="FFFFFF"/>
          </w:tcPr>
          <w:p w14:paraId="76D43C63"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quantity of an item of material to be contained in an individual package, which has been selected as being the most suitable for issue(s) to the ultimate user, as described in Def Stan 81-041 (Part 1);</w:t>
            </w:r>
          </w:p>
          <w:p w14:paraId="471D8A6A"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77F91CDB" w14:textId="77777777" w:rsidTr="009E02E5">
        <w:tc>
          <w:tcPr>
            <w:tcW w:w="5000" w:type="dxa"/>
            <w:tcBorders>
              <w:top w:val="nil"/>
              <w:left w:val="nil"/>
              <w:bottom w:val="nil"/>
              <w:right w:val="nil"/>
            </w:tcBorders>
            <w:shd w:val="clear" w:color="auto" w:fill="FFFFFF"/>
          </w:tcPr>
          <w:p w14:paraId="54BC4009"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Recycled Timber</w:t>
            </w:r>
          </w:p>
        </w:tc>
        <w:tc>
          <w:tcPr>
            <w:tcW w:w="5000" w:type="dxa"/>
            <w:tcBorders>
              <w:top w:val="nil"/>
              <w:left w:val="nil"/>
              <w:bottom w:val="nil"/>
              <w:right w:val="nil"/>
            </w:tcBorders>
            <w:shd w:val="clear" w:color="auto" w:fill="FFFFFF"/>
          </w:tcPr>
          <w:p w14:paraId="54F181F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recovered wood that prior to being supplied to the Authority had an end use as a standalone object or as part of a structure.  Recycled Timber covers:</w:t>
            </w:r>
          </w:p>
          <w:p w14:paraId="5012F13D"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a. pre-consumer reclaimed wood and wood fibre and industrial by-products; </w:t>
            </w:r>
          </w:p>
          <w:p w14:paraId="01BD8037"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b. post-consumer reclaimed wood and wood fibre, and driftwood; </w:t>
            </w:r>
          </w:p>
          <w:p w14:paraId="5DEC634B"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c. reclaimed timber abandoned or confiscated at least ten years previously;</w:t>
            </w:r>
          </w:p>
          <w:p w14:paraId="50AA1F9F"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it excludes sawmill co-products;</w:t>
            </w:r>
          </w:p>
          <w:p w14:paraId="298BEC68"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3CBEEED7" w14:textId="77777777" w:rsidTr="009E02E5">
        <w:tc>
          <w:tcPr>
            <w:tcW w:w="5000" w:type="dxa"/>
            <w:tcBorders>
              <w:top w:val="nil"/>
              <w:left w:val="nil"/>
              <w:bottom w:val="nil"/>
              <w:right w:val="nil"/>
            </w:tcBorders>
            <w:shd w:val="clear" w:color="auto" w:fill="FFFFFF"/>
          </w:tcPr>
          <w:p w14:paraId="2AD4FDEA" w14:textId="77777777" w:rsidR="009E02E5" w:rsidRDefault="009E02E5" w:rsidP="009E02E5">
            <w:pPr>
              <w:widowControl w:val="0"/>
              <w:autoSpaceDE w:val="0"/>
              <w:autoSpaceDN w:val="0"/>
              <w:adjustRightInd w:val="0"/>
              <w:spacing w:after="60" w:line="240" w:lineRule="auto"/>
              <w:ind w:left="108"/>
              <w:rPr>
                <w:rFonts w:ascii="Arial" w:hAnsi="Arial" w:cs="Arial"/>
                <w:b/>
                <w:bCs/>
                <w:color w:val="000000"/>
                <w:sz w:val="21"/>
                <w:szCs w:val="21"/>
              </w:rPr>
            </w:pPr>
            <w:r w:rsidRPr="00B60CE4">
              <w:rPr>
                <w:rFonts w:ascii="Arial" w:hAnsi="Arial" w:cs="Arial"/>
                <w:b/>
                <w:bCs/>
                <w:color w:val="000000"/>
                <w:sz w:val="21"/>
                <w:szCs w:val="21"/>
              </w:rPr>
              <w:t>Safety Data Sheet</w:t>
            </w:r>
          </w:p>
          <w:p w14:paraId="481DB354" w14:textId="77777777" w:rsidR="009E02E5" w:rsidRPr="009E02E5" w:rsidRDefault="009E02E5" w:rsidP="009E02E5">
            <w:pPr>
              <w:jc w:val="right"/>
              <w:rPr>
                <w:rFonts w:ascii="Arial" w:hAnsi="Arial" w:cs="Arial"/>
                <w:sz w:val="21"/>
                <w:szCs w:val="21"/>
              </w:rPr>
            </w:pPr>
          </w:p>
        </w:tc>
        <w:tc>
          <w:tcPr>
            <w:tcW w:w="5000" w:type="dxa"/>
            <w:tcBorders>
              <w:top w:val="nil"/>
              <w:left w:val="nil"/>
              <w:bottom w:val="nil"/>
              <w:right w:val="nil"/>
            </w:tcBorders>
            <w:shd w:val="clear" w:color="auto" w:fill="FFFFFF"/>
          </w:tcPr>
          <w:p w14:paraId="367575A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has the meaning as defined in the Registration, Evaluation, Authorisation and Restriction of Chemicals (REACH) Regulations 2007 (as amended);</w:t>
            </w:r>
          </w:p>
          <w:p w14:paraId="532E92B4"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65AF5C94" w14:textId="77777777" w:rsidTr="009E02E5">
        <w:tc>
          <w:tcPr>
            <w:tcW w:w="5000" w:type="dxa"/>
            <w:tcBorders>
              <w:top w:val="nil"/>
              <w:left w:val="nil"/>
              <w:bottom w:val="nil"/>
              <w:right w:val="nil"/>
            </w:tcBorders>
            <w:shd w:val="clear" w:color="auto" w:fill="FFFFFF"/>
          </w:tcPr>
          <w:p w14:paraId="03DD73B8"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lastRenderedPageBreak/>
              <w:t>Schedule of Requirements</w:t>
            </w:r>
          </w:p>
        </w:tc>
        <w:tc>
          <w:tcPr>
            <w:tcW w:w="5000" w:type="dxa"/>
            <w:tcBorders>
              <w:top w:val="nil"/>
              <w:left w:val="nil"/>
              <w:bottom w:val="nil"/>
              <w:right w:val="nil"/>
            </w:tcBorders>
            <w:shd w:val="clear" w:color="auto" w:fill="FFFFFF"/>
          </w:tcPr>
          <w:p w14:paraId="61AD0381"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Schedule 2 (Schedule of Requirements), which identifies, either directly or by reference, Contractor Deliverables to be provided, the quantities and dates involved and the price or pricing terms in relation to each Contractor Deliverable;</w:t>
            </w:r>
          </w:p>
          <w:p w14:paraId="456C4567"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1887A106" w14:textId="77777777" w:rsidTr="009E02E5">
        <w:tc>
          <w:tcPr>
            <w:tcW w:w="5000" w:type="dxa"/>
            <w:tcBorders>
              <w:top w:val="nil"/>
              <w:left w:val="nil"/>
              <w:bottom w:val="nil"/>
              <w:right w:val="nil"/>
            </w:tcBorders>
            <w:shd w:val="clear" w:color="auto" w:fill="FFFFFF"/>
          </w:tcPr>
          <w:p w14:paraId="137F83A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Short-Rotation Coppice</w:t>
            </w:r>
          </w:p>
        </w:tc>
        <w:tc>
          <w:tcPr>
            <w:tcW w:w="5000" w:type="dxa"/>
            <w:tcBorders>
              <w:top w:val="nil"/>
              <w:left w:val="nil"/>
              <w:bottom w:val="nil"/>
              <w:right w:val="nil"/>
            </w:tcBorders>
            <w:shd w:val="clear" w:color="auto" w:fill="FFFFFF"/>
          </w:tcPr>
          <w:p w14:paraId="1DE9F74F"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a specific management regime whereby the poles of trees are cut every one to two years and which is aimed at producing biomass for energy.  It is exempt from the UK Government timber procurement policy.  For avoidance of doubt, Short-Rotation Coppice is not conventional coppice, which is subject to the timber policy;</w:t>
            </w:r>
          </w:p>
          <w:p w14:paraId="33C1452D"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27AC0BBE" w14:textId="77777777" w:rsidTr="009E02E5">
        <w:tc>
          <w:tcPr>
            <w:tcW w:w="5000" w:type="dxa"/>
            <w:tcBorders>
              <w:top w:val="nil"/>
              <w:left w:val="nil"/>
              <w:bottom w:val="nil"/>
              <w:right w:val="nil"/>
            </w:tcBorders>
            <w:shd w:val="clear" w:color="auto" w:fill="FFFFFF"/>
          </w:tcPr>
          <w:p w14:paraId="26391635"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Specification</w:t>
            </w:r>
          </w:p>
        </w:tc>
        <w:tc>
          <w:tcPr>
            <w:tcW w:w="5000" w:type="dxa"/>
            <w:tcBorders>
              <w:top w:val="nil"/>
              <w:left w:val="nil"/>
              <w:bottom w:val="nil"/>
              <w:right w:val="nil"/>
            </w:tcBorders>
            <w:shd w:val="clear" w:color="auto" w:fill="FFFFFF"/>
          </w:tcPr>
          <w:p w14:paraId="7715BD7A"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description of the Contractor Deliverables, including any specifications, drawings, samples and / or patterns, referred to in Schedule 2 (Schedule of Requirements);</w:t>
            </w:r>
          </w:p>
          <w:p w14:paraId="1812E370"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1ADFAB05" w14:textId="77777777" w:rsidTr="009E02E5">
        <w:tc>
          <w:tcPr>
            <w:tcW w:w="5000" w:type="dxa"/>
            <w:tcBorders>
              <w:top w:val="nil"/>
              <w:left w:val="nil"/>
              <w:bottom w:val="nil"/>
              <w:right w:val="nil"/>
            </w:tcBorders>
            <w:shd w:val="clear" w:color="auto" w:fill="FFFFFF"/>
          </w:tcPr>
          <w:p w14:paraId="0E4B398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STANAG4329</w:t>
            </w:r>
          </w:p>
        </w:tc>
        <w:tc>
          <w:tcPr>
            <w:tcW w:w="5000" w:type="dxa"/>
            <w:tcBorders>
              <w:top w:val="nil"/>
              <w:left w:val="nil"/>
              <w:bottom w:val="nil"/>
              <w:right w:val="nil"/>
            </w:tcBorders>
            <w:shd w:val="clear" w:color="auto" w:fill="FFFFFF"/>
          </w:tcPr>
          <w:p w14:paraId="76EA26FC"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 xml:space="preserve">means the publication NATO Standard Bar Code </w:t>
            </w:r>
            <w:proofErr w:type="spellStart"/>
            <w:r w:rsidRPr="00B60CE4">
              <w:rPr>
                <w:rFonts w:ascii="Arial" w:hAnsi="Arial" w:cs="Arial"/>
                <w:color w:val="000000"/>
                <w:sz w:val="21"/>
                <w:szCs w:val="21"/>
              </w:rPr>
              <w:t>Symbologies</w:t>
            </w:r>
            <w:proofErr w:type="spellEnd"/>
            <w:r w:rsidRPr="00B60CE4">
              <w:rPr>
                <w:rFonts w:ascii="Arial" w:hAnsi="Arial" w:cs="Arial"/>
                <w:color w:val="000000"/>
                <w:sz w:val="21"/>
                <w:szCs w:val="21"/>
              </w:rPr>
              <w:t xml:space="preserve"> which can be sourced at </w:t>
            </w:r>
            <w:hyperlink r:id="rId17" w:history="1">
              <w:r w:rsidRPr="00B60CE4">
                <w:rPr>
                  <w:rFonts w:ascii="Arial" w:hAnsi="Arial" w:cs="Arial"/>
                  <w:color w:val="0000FF"/>
                  <w:sz w:val="21"/>
                  <w:szCs w:val="21"/>
                  <w:u w:val="single"/>
                </w:rPr>
                <w:t>https://www.dstan.mod.uk/faqs.html</w:t>
              </w:r>
            </w:hyperlink>
            <w:r w:rsidRPr="00B60CE4">
              <w:rPr>
                <w:rFonts w:ascii="Arial" w:hAnsi="Arial" w:cs="Arial"/>
                <w:color w:val="000000"/>
                <w:sz w:val="21"/>
                <w:szCs w:val="21"/>
              </w:rPr>
              <w:t>;</w:t>
            </w:r>
          </w:p>
          <w:p w14:paraId="0FE68DEE"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CFA8F87" w14:textId="77777777" w:rsidTr="009E02E5">
        <w:tc>
          <w:tcPr>
            <w:tcW w:w="5000" w:type="dxa"/>
            <w:tcBorders>
              <w:top w:val="nil"/>
              <w:left w:val="nil"/>
              <w:bottom w:val="nil"/>
              <w:right w:val="nil"/>
            </w:tcBorders>
            <w:shd w:val="clear" w:color="auto" w:fill="FFFFFF"/>
          </w:tcPr>
          <w:p w14:paraId="11B0A434"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Subcontractor</w:t>
            </w:r>
          </w:p>
        </w:tc>
        <w:tc>
          <w:tcPr>
            <w:tcW w:w="5000" w:type="dxa"/>
            <w:tcBorders>
              <w:top w:val="nil"/>
              <w:left w:val="nil"/>
              <w:bottom w:val="nil"/>
              <w:right w:val="nil"/>
            </w:tcBorders>
            <w:shd w:val="clear" w:color="auto" w:fill="FFFFFF"/>
          </w:tcPr>
          <w:p w14:paraId="40981A02"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any subcontractor engaged by the Contractor or by any other subcontractor of the Contractor at any level of subcontracting to provide Contractor Deliverables wholly or substantially for the purpose of performing (or contributing to the performance of) the whole or any part of this Contract and ‘Subcontract’ shall be interpreted accordingly;</w:t>
            </w:r>
          </w:p>
          <w:p w14:paraId="262AA4A2"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06B3C32F" w14:textId="77777777" w:rsidTr="009E02E5">
        <w:tc>
          <w:tcPr>
            <w:tcW w:w="5000" w:type="dxa"/>
            <w:tcBorders>
              <w:top w:val="nil"/>
              <w:left w:val="nil"/>
              <w:bottom w:val="nil"/>
              <w:right w:val="nil"/>
            </w:tcBorders>
            <w:shd w:val="clear" w:color="auto" w:fill="FFFFFF"/>
          </w:tcPr>
          <w:p w14:paraId="4360FC1E"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Timber and Wood-Derived Products</w:t>
            </w:r>
          </w:p>
        </w:tc>
        <w:tc>
          <w:tcPr>
            <w:tcW w:w="5000" w:type="dxa"/>
            <w:tcBorders>
              <w:top w:val="nil"/>
              <w:left w:val="nil"/>
              <w:bottom w:val="nil"/>
              <w:right w:val="nil"/>
            </w:tcBorders>
            <w:shd w:val="clear" w:color="auto" w:fill="FFFFFF"/>
          </w:tcPr>
          <w:p w14:paraId="7AB4EF13"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timber (including Recycled Timber and Virgin Timber but excluding Short-Rotation Coppice) and any products that contain wood or wood fibre derived from those timbers.  Such products range from solid wood to those where the manufacturing processes obscure the wood element;</w:t>
            </w:r>
          </w:p>
          <w:p w14:paraId="0A44A67D"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6CB78404" w14:textId="77777777" w:rsidTr="009E02E5">
        <w:tc>
          <w:tcPr>
            <w:tcW w:w="5000" w:type="dxa"/>
            <w:tcBorders>
              <w:top w:val="nil"/>
              <w:left w:val="nil"/>
              <w:bottom w:val="nil"/>
              <w:right w:val="nil"/>
            </w:tcBorders>
            <w:shd w:val="clear" w:color="auto" w:fill="FFFFFF"/>
          </w:tcPr>
          <w:p w14:paraId="39539746"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Transparency Information</w:t>
            </w:r>
          </w:p>
        </w:tc>
        <w:tc>
          <w:tcPr>
            <w:tcW w:w="5000" w:type="dxa"/>
            <w:tcBorders>
              <w:top w:val="nil"/>
              <w:left w:val="nil"/>
              <w:bottom w:val="nil"/>
              <w:right w:val="nil"/>
            </w:tcBorders>
            <w:shd w:val="clear" w:color="auto" w:fill="FFFFFF"/>
          </w:tcPr>
          <w:p w14:paraId="56DF30EB"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the content of this Contract in its entirety, including from time to time agreed changes to the Contract, and details of any payments made by the Authority to the Contractor under the Contract;</w:t>
            </w:r>
          </w:p>
          <w:p w14:paraId="4B649511"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r w:rsidR="009E02E5" w:rsidRPr="00B60CE4" w14:paraId="4F6751FC" w14:textId="77777777" w:rsidTr="009E02E5">
        <w:tc>
          <w:tcPr>
            <w:tcW w:w="5000" w:type="dxa"/>
            <w:tcBorders>
              <w:top w:val="nil"/>
              <w:left w:val="nil"/>
              <w:bottom w:val="nil"/>
              <w:right w:val="nil"/>
            </w:tcBorders>
            <w:shd w:val="clear" w:color="auto" w:fill="FFFFFF"/>
          </w:tcPr>
          <w:p w14:paraId="57507B4C" w14:textId="77777777" w:rsidR="009E02E5" w:rsidRPr="00B60CE4" w:rsidRDefault="009E02E5" w:rsidP="009E02E5">
            <w:pPr>
              <w:widowControl w:val="0"/>
              <w:autoSpaceDE w:val="0"/>
              <w:autoSpaceDN w:val="0"/>
              <w:adjustRightInd w:val="0"/>
              <w:spacing w:after="60" w:line="240" w:lineRule="auto"/>
              <w:ind w:left="108"/>
              <w:rPr>
                <w:rFonts w:ascii="Arial" w:hAnsi="Arial" w:cs="Arial"/>
                <w:sz w:val="21"/>
                <w:szCs w:val="21"/>
              </w:rPr>
            </w:pPr>
            <w:r w:rsidRPr="00B60CE4">
              <w:rPr>
                <w:rFonts w:ascii="Arial" w:hAnsi="Arial" w:cs="Arial"/>
                <w:b/>
                <w:bCs/>
                <w:color w:val="000000"/>
                <w:sz w:val="21"/>
                <w:szCs w:val="21"/>
              </w:rPr>
              <w:t>Virgin Timber</w:t>
            </w:r>
          </w:p>
        </w:tc>
        <w:tc>
          <w:tcPr>
            <w:tcW w:w="5000" w:type="dxa"/>
            <w:tcBorders>
              <w:top w:val="nil"/>
              <w:left w:val="nil"/>
              <w:bottom w:val="nil"/>
              <w:right w:val="nil"/>
            </w:tcBorders>
            <w:shd w:val="clear" w:color="auto" w:fill="FFFFFF"/>
          </w:tcPr>
          <w:p w14:paraId="4596F78A" w14:textId="77777777" w:rsidR="009E02E5" w:rsidRPr="00B60CE4" w:rsidRDefault="009E02E5" w:rsidP="009E02E5">
            <w:pPr>
              <w:widowControl w:val="0"/>
              <w:autoSpaceDE w:val="0"/>
              <w:autoSpaceDN w:val="0"/>
              <w:adjustRightInd w:val="0"/>
              <w:spacing w:after="60" w:line="240" w:lineRule="auto"/>
              <w:ind w:left="108"/>
              <w:rPr>
                <w:rFonts w:ascii="Arial" w:hAnsi="Arial" w:cs="Arial"/>
                <w:color w:val="000000"/>
                <w:sz w:val="21"/>
                <w:szCs w:val="21"/>
              </w:rPr>
            </w:pPr>
            <w:r w:rsidRPr="00B60CE4">
              <w:rPr>
                <w:rFonts w:ascii="Arial" w:hAnsi="Arial" w:cs="Arial"/>
                <w:color w:val="000000"/>
                <w:sz w:val="21"/>
                <w:szCs w:val="21"/>
              </w:rPr>
              <w:t>means Timber and Wood-Derived Products that do not include Recycled Timber.</w:t>
            </w:r>
          </w:p>
          <w:p w14:paraId="4BA3364F" w14:textId="77777777" w:rsidR="009E02E5" w:rsidRPr="00B60CE4" w:rsidRDefault="009E02E5" w:rsidP="009E02E5">
            <w:pPr>
              <w:widowControl w:val="0"/>
              <w:autoSpaceDE w:val="0"/>
              <w:autoSpaceDN w:val="0"/>
              <w:adjustRightInd w:val="0"/>
              <w:spacing w:after="0" w:line="240" w:lineRule="auto"/>
              <w:ind w:left="108"/>
              <w:rPr>
                <w:rFonts w:ascii="Arial" w:hAnsi="Arial" w:cs="Arial"/>
                <w:sz w:val="21"/>
                <w:szCs w:val="21"/>
              </w:rPr>
            </w:pPr>
          </w:p>
        </w:tc>
      </w:tr>
    </w:tbl>
    <w:p w14:paraId="49C10FDB" w14:textId="77777777" w:rsidR="00991740" w:rsidRDefault="00991740">
      <w:pPr>
        <w:sectPr w:rsidR="00991740" w:rsidSect="009E02E5">
          <w:pgSz w:w="11906" w:h="16838"/>
          <w:pgMar w:top="1440" w:right="1440" w:bottom="1276" w:left="1440" w:header="708" w:footer="281" w:gutter="0"/>
          <w:cols w:space="708"/>
          <w:docGrid w:linePitch="360"/>
        </w:sectPr>
      </w:pPr>
    </w:p>
    <w:p w14:paraId="0E8A2033" w14:textId="77777777" w:rsidR="00EF42A2" w:rsidRDefault="00EF42A2" w:rsidP="00EF42A2">
      <w:pPr>
        <w:keepNext/>
        <w:keepLines/>
        <w:widowControl w:val="0"/>
        <w:autoSpaceDE w:val="0"/>
        <w:autoSpaceDN w:val="0"/>
        <w:adjustRightInd w:val="0"/>
        <w:spacing w:after="0" w:line="276" w:lineRule="auto"/>
        <w:ind w:left="119" w:right="113"/>
        <w:rPr>
          <w:rFonts w:ascii="Arial" w:hAnsi="Arial" w:cs="Arial"/>
          <w:sz w:val="24"/>
          <w:szCs w:val="24"/>
        </w:rPr>
      </w:pPr>
      <w:bookmarkStart w:id="28" w:name="_Toc501022445_8"/>
      <w:r>
        <w:rPr>
          <w:rFonts w:ascii="Arial" w:hAnsi="Arial" w:cs="Arial"/>
          <w:b/>
          <w:bCs/>
          <w:color w:val="000000"/>
          <w:sz w:val="28"/>
          <w:szCs w:val="28"/>
        </w:rPr>
        <w:lastRenderedPageBreak/>
        <w:t>Schedule 2 - Schedule of Requirements</w:t>
      </w:r>
      <w:bookmarkEnd w:id="28"/>
    </w:p>
    <w:p w14:paraId="6401FD9F" w14:textId="77777777" w:rsidR="00EF42A2" w:rsidRPr="00EF42A2" w:rsidRDefault="00EF42A2" w:rsidP="00EF42A2">
      <w:pPr>
        <w:widowControl w:val="0"/>
        <w:autoSpaceDE w:val="0"/>
        <w:autoSpaceDN w:val="0"/>
        <w:adjustRightInd w:val="0"/>
        <w:spacing w:after="60" w:line="240" w:lineRule="auto"/>
        <w:ind w:left="120"/>
        <w:jc w:val="center"/>
        <w:rPr>
          <w:rFonts w:ascii="Arial" w:hAnsi="Arial" w:cs="Arial"/>
          <w:sz w:val="20"/>
          <w:szCs w:val="20"/>
        </w:rPr>
      </w:pPr>
      <w:r w:rsidRPr="00EF42A2">
        <w:rPr>
          <w:rFonts w:ascii="Arial" w:hAnsi="Arial" w:cs="Arial"/>
          <w:color w:val="000000"/>
          <w:sz w:val="20"/>
          <w:szCs w:val="20"/>
        </w:rPr>
        <w:t>For the Provision and Fixing of Karin Granite Service Pattern Memorials for Armed Forces Personnel</w:t>
      </w:r>
    </w:p>
    <w:p w14:paraId="3B6BA656" w14:textId="77777777" w:rsidR="00EF42A2" w:rsidRPr="00EF42A2" w:rsidRDefault="00EF42A2" w:rsidP="00EF42A2">
      <w:pPr>
        <w:widowControl w:val="0"/>
        <w:autoSpaceDE w:val="0"/>
        <w:autoSpaceDN w:val="0"/>
        <w:adjustRightInd w:val="0"/>
        <w:spacing w:after="60" w:line="240" w:lineRule="auto"/>
        <w:ind w:left="120"/>
        <w:jc w:val="center"/>
        <w:rPr>
          <w:rFonts w:ascii="Arial" w:hAnsi="Arial" w:cs="Arial"/>
          <w:sz w:val="20"/>
          <w:szCs w:val="20"/>
        </w:rPr>
      </w:pPr>
      <w:r w:rsidRPr="00EF42A2">
        <w:rPr>
          <w:rFonts w:ascii="Arial" w:hAnsi="Arial" w:cs="Arial"/>
          <w:color w:val="000000"/>
          <w:sz w:val="20"/>
          <w:szCs w:val="20"/>
        </w:rPr>
        <w:t>SCHEDULE OF REQUIREMENTS FOR CONTRACT NO: 700004840</w:t>
      </w:r>
    </w:p>
    <w:p w14:paraId="2BD90876" w14:textId="77777777" w:rsidR="00EF42A2" w:rsidRPr="00EF42A2" w:rsidRDefault="00EF42A2" w:rsidP="00EF42A2">
      <w:pPr>
        <w:widowControl w:val="0"/>
        <w:autoSpaceDE w:val="0"/>
        <w:autoSpaceDN w:val="0"/>
        <w:adjustRightInd w:val="0"/>
        <w:spacing w:after="60" w:line="240" w:lineRule="auto"/>
        <w:ind w:left="120"/>
        <w:rPr>
          <w:rFonts w:ascii="Arial" w:hAnsi="Arial" w:cs="Arial"/>
          <w:sz w:val="20"/>
          <w:szCs w:val="20"/>
        </w:rPr>
      </w:pPr>
      <w:r w:rsidRPr="00EF42A2">
        <w:rPr>
          <w:rFonts w:ascii="Arial" w:hAnsi="Arial" w:cs="Arial"/>
          <w:color w:val="000000"/>
          <w:sz w:val="20"/>
          <w:szCs w:val="20"/>
        </w:rPr>
        <w:t>The Contractor is required to provide service pattern memorials for armed forces personnel for the Authority as described in Annex A (Statement of Requirement) and in accordance with the Terms and Conditions of Contract, at the following prices excluding VAT. All prices are firm (not subject to variation).</w:t>
      </w:r>
    </w:p>
    <w:tbl>
      <w:tblPr>
        <w:tblW w:w="14339" w:type="dxa"/>
        <w:tblInd w:w="130" w:type="dxa"/>
        <w:tblLayout w:type="fixed"/>
        <w:tblCellMar>
          <w:left w:w="0" w:type="dxa"/>
          <w:right w:w="0" w:type="dxa"/>
        </w:tblCellMar>
        <w:tblLook w:val="0000" w:firstRow="0" w:lastRow="0" w:firstColumn="0" w:lastColumn="0" w:noHBand="0" w:noVBand="0"/>
      </w:tblPr>
      <w:tblGrid>
        <w:gridCol w:w="873"/>
        <w:gridCol w:w="7371"/>
        <w:gridCol w:w="1559"/>
        <w:gridCol w:w="1559"/>
        <w:gridCol w:w="1559"/>
        <w:gridCol w:w="1418"/>
      </w:tblGrid>
      <w:tr w:rsidR="00EF42A2" w:rsidRPr="00EF42A2" w14:paraId="1184ECD3" w14:textId="77777777" w:rsidTr="00EF42A2">
        <w:trPr>
          <w:tblHeader/>
        </w:trPr>
        <w:tc>
          <w:tcPr>
            <w:tcW w:w="873" w:type="dxa"/>
            <w:tcBorders>
              <w:top w:val="single" w:sz="8" w:space="0" w:color="000000"/>
              <w:left w:val="single" w:sz="8" w:space="0" w:color="000000"/>
              <w:bottom w:val="single" w:sz="16" w:space="0" w:color="000000"/>
              <w:right w:val="single" w:sz="8" w:space="0" w:color="000000"/>
            </w:tcBorders>
            <w:shd w:val="clear" w:color="auto" w:fill="FFFFFF"/>
          </w:tcPr>
          <w:p w14:paraId="40265AD4"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r w:rsidRPr="00EF42A2">
              <w:rPr>
                <w:rFonts w:ascii="Arial" w:hAnsi="Arial" w:cs="Arial"/>
                <w:b/>
                <w:bCs/>
                <w:color w:val="000000"/>
                <w:sz w:val="20"/>
                <w:szCs w:val="20"/>
              </w:rPr>
              <w:t>ITEM</w:t>
            </w:r>
          </w:p>
        </w:tc>
        <w:tc>
          <w:tcPr>
            <w:tcW w:w="7371" w:type="dxa"/>
            <w:tcBorders>
              <w:top w:val="single" w:sz="8" w:space="0" w:color="000000"/>
              <w:left w:val="single" w:sz="8" w:space="0" w:color="000000"/>
              <w:bottom w:val="single" w:sz="16" w:space="0" w:color="000000"/>
              <w:right w:val="single" w:sz="8" w:space="0" w:color="000000"/>
            </w:tcBorders>
            <w:shd w:val="clear" w:color="auto" w:fill="FFFFFF"/>
          </w:tcPr>
          <w:p w14:paraId="1A774731"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r w:rsidRPr="00EF42A2">
              <w:rPr>
                <w:rFonts w:ascii="Arial" w:hAnsi="Arial" w:cs="Arial"/>
                <w:b/>
                <w:bCs/>
                <w:color w:val="000000"/>
                <w:sz w:val="20"/>
                <w:szCs w:val="20"/>
              </w:rPr>
              <w:t>REQUIREMENT</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6CF2E3E9"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r w:rsidRPr="00EF42A2">
              <w:rPr>
                <w:rFonts w:ascii="Arial" w:hAnsi="Arial" w:cs="Arial"/>
                <w:b/>
                <w:bCs/>
                <w:color w:val="000000"/>
                <w:sz w:val="20"/>
                <w:szCs w:val="20"/>
              </w:rPr>
              <w:t>Year 1         £</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3D1E5BEE"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r w:rsidRPr="00EF42A2">
              <w:rPr>
                <w:rFonts w:ascii="Arial" w:hAnsi="Arial" w:cs="Arial"/>
                <w:b/>
                <w:bCs/>
                <w:color w:val="000000"/>
                <w:sz w:val="20"/>
                <w:szCs w:val="20"/>
              </w:rPr>
              <w:t>Year 2        £</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50B97DB8"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r w:rsidRPr="00EF42A2">
              <w:rPr>
                <w:rFonts w:ascii="Arial" w:hAnsi="Arial" w:cs="Arial"/>
                <w:b/>
                <w:bCs/>
                <w:color w:val="000000"/>
                <w:sz w:val="20"/>
                <w:szCs w:val="20"/>
              </w:rPr>
              <w:t>Year 3        £</w:t>
            </w:r>
          </w:p>
        </w:tc>
        <w:tc>
          <w:tcPr>
            <w:tcW w:w="1418" w:type="dxa"/>
            <w:tcBorders>
              <w:top w:val="single" w:sz="8" w:space="0" w:color="000000"/>
              <w:left w:val="single" w:sz="8" w:space="0" w:color="000000"/>
              <w:bottom w:val="single" w:sz="16" w:space="0" w:color="000000"/>
              <w:right w:val="single" w:sz="8" w:space="0" w:color="000000"/>
            </w:tcBorders>
            <w:shd w:val="clear" w:color="auto" w:fill="FFFFFF"/>
          </w:tcPr>
          <w:p w14:paraId="7718E7E3"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r w:rsidRPr="00EF42A2">
              <w:rPr>
                <w:rFonts w:ascii="Arial" w:hAnsi="Arial" w:cs="Arial"/>
                <w:b/>
                <w:bCs/>
                <w:color w:val="000000"/>
                <w:sz w:val="20"/>
                <w:szCs w:val="20"/>
              </w:rPr>
              <w:t>Year4        £</w:t>
            </w:r>
          </w:p>
        </w:tc>
      </w:tr>
      <w:tr w:rsidR="00EF42A2" w:rsidRPr="00EF42A2" w14:paraId="599C54B8"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37E09C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054A212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ROYAL MARINE HEADSTONE</w:t>
            </w:r>
          </w:p>
          <w:p w14:paraId="07E7042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44961E7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u w:val="single"/>
              </w:rPr>
            </w:pPr>
            <w:r w:rsidRPr="00EF42A2">
              <w:rPr>
                <w:rFonts w:ascii="Arial" w:hAnsi="Arial" w:cs="Arial"/>
                <w:color w:val="000000"/>
                <w:sz w:val="20"/>
                <w:szCs w:val="20"/>
                <w:u w:val="single"/>
              </w:rPr>
              <w:t>Drawing No 2624/58*</w:t>
            </w:r>
          </w:p>
          <w:p w14:paraId="4E1C533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2FB21CF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To include engraving of brackets, colons, commas, full stops, hyphens, inverted commas, oblique strokes, and semi-colons.</w:t>
            </w:r>
          </w:p>
          <w:p w14:paraId="5F0EB082"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1965792"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FAA6EE8"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86D7F38"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BB63F04"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4A449E84"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D6AEFA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2</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6A77FD0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ROYAL NAVY HEADSTONE</w:t>
            </w:r>
          </w:p>
          <w:p w14:paraId="1833EEC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1B5D442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u w:val="single"/>
              </w:rPr>
            </w:pPr>
            <w:r w:rsidRPr="00EF42A2">
              <w:rPr>
                <w:rFonts w:ascii="Arial" w:hAnsi="Arial" w:cs="Arial"/>
                <w:color w:val="000000"/>
                <w:sz w:val="20"/>
                <w:szCs w:val="20"/>
                <w:u w:val="single"/>
              </w:rPr>
              <w:t>Drawing No 2283/58*</w:t>
            </w:r>
          </w:p>
          <w:p w14:paraId="640D6F6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7277A25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To include engraving of brackets, colons, commas, full stops, hyphens, inverted commas, oblique strokes, and semi-colons.</w:t>
            </w:r>
          </w:p>
          <w:p w14:paraId="729B372C"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7A077EA"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2251942"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446DD3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7DA1FBC5"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633312F4"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458201C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3</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278BD2C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ARMY HEADSTONE</w:t>
            </w:r>
          </w:p>
          <w:p w14:paraId="3A21730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3045EA58"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u w:val="single"/>
              </w:rPr>
            </w:pPr>
            <w:r w:rsidRPr="00EF42A2">
              <w:rPr>
                <w:rFonts w:ascii="Arial" w:hAnsi="Arial" w:cs="Arial"/>
                <w:color w:val="000000"/>
                <w:sz w:val="20"/>
                <w:szCs w:val="20"/>
                <w:u w:val="single"/>
              </w:rPr>
              <w:t>Drawing No A/74/1*</w:t>
            </w:r>
          </w:p>
          <w:p w14:paraId="053C0AE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6B7B576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To include engraving of brackets, colons, commas, full stops, hyphens, inverted commas, oblique strokes, and semi-colons.</w:t>
            </w:r>
          </w:p>
          <w:p w14:paraId="75D5AEB6"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19C6C49"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8F30337"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DCF0E86"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B6D17B3"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4AE1D23E" w14:textId="77777777" w:rsidTr="00EF42A2">
        <w:trPr>
          <w:trHeight w:val="1796"/>
        </w:trPr>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96B0E2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4</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5B0BD7F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ROYAL AIR FORCE HEADSTONE</w:t>
            </w:r>
          </w:p>
          <w:p w14:paraId="706A30F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34E48F8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u w:val="single"/>
              </w:rPr>
            </w:pPr>
            <w:r w:rsidRPr="00EF42A2">
              <w:rPr>
                <w:rFonts w:ascii="Arial" w:hAnsi="Arial" w:cs="Arial"/>
                <w:color w:val="000000"/>
                <w:sz w:val="20"/>
                <w:szCs w:val="20"/>
                <w:u w:val="single"/>
              </w:rPr>
              <w:t>For deaths on or before 07/02/1952 - Drawing No 5393/52*</w:t>
            </w:r>
          </w:p>
          <w:p w14:paraId="3F63F3C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u w:val="single"/>
              </w:rPr>
            </w:pPr>
            <w:r w:rsidRPr="00EF42A2">
              <w:rPr>
                <w:rFonts w:ascii="Arial" w:hAnsi="Arial" w:cs="Arial"/>
                <w:color w:val="000000"/>
                <w:sz w:val="20"/>
                <w:szCs w:val="20"/>
                <w:u w:val="single"/>
              </w:rPr>
              <w:t>For deaths after 07/02/1952 – Drawing No. 13661*</w:t>
            </w:r>
          </w:p>
          <w:p w14:paraId="788B23A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0CE3B72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To include engraving of brackets, colons, commas, full stops, hyphens, inverted commas, oblique strokes, and semi-colons.</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6F53167"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774E9A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B356099"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09C7A3C1"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2639088A"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44B780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lastRenderedPageBreak/>
              <w:t>5</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6E4886C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COMMONWEALTH WAR GRAVES COMMISSION TYPE II HEADSTONE</w:t>
            </w:r>
          </w:p>
          <w:p w14:paraId="6F6738C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65FA75B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u w:val="single"/>
              </w:rPr>
            </w:pPr>
            <w:r w:rsidRPr="00EF42A2">
              <w:rPr>
                <w:rFonts w:ascii="Arial" w:hAnsi="Arial" w:cs="Arial"/>
                <w:color w:val="000000"/>
                <w:sz w:val="20"/>
                <w:szCs w:val="20"/>
                <w:u w:val="single"/>
              </w:rPr>
              <w:t>Drawing No 1/A/8*</w:t>
            </w:r>
          </w:p>
          <w:p w14:paraId="54831A0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448AD7A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To include engraving of brackets, colons, commas, full stops, hyphens, inverted commas, oblique strokes, and semi-colons.</w:t>
            </w:r>
          </w:p>
          <w:p w14:paraId="1D813D8D"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223100F"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62BCE04"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98B3CA2"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DA1E0C7"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185A8E7E"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5094C3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6A</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00BE52D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 xml:space="preserve">Latin Cross 9” </w:t>
            </w:r>
          </w:p>
          <w:p w14:paraId="207BFE9C"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FE3629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14B125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80C5C8B"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2D470369"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2CF696EF"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651925D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6B</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10CE113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Latin Cross 6”</w:t>
            </w:r>
          </w:p>
          <w:p w14:paraId="4C77F9FF"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1BE8541"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50ACB61"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A292DF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8D63686"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4E84CD1E"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0B092A0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7A</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799D911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 xml:space="preserve">Broad Cross </w:t>
            </w:r>
          </w:p>
          <w:p w14:paraId="2CD46E62"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C9B7AA5"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3BCEC00"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1B690BF"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73DBB392"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49A04CA6"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7BDD31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7B</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2857CF0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Broad Cross actuarily reduced (as required)</w:t>
            </w:r>
          </w:p>
          <w:p w14:paraId="4BAD354D"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EE29FF1"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71EB9A3"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0C4A14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26C967C"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sz w:val="20"/>
                <w:szCs w:val="20"/>
              </w:rPr>
            </w:pPr>
          </w:p>
          <w:p w14:paraId="0AD5DD87"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367C98AB"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25A9568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8</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6C68FA7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Regimental/Service Crest</w:t>
            </w:r>
          </w:p>
          <w:p w14:paraId="125D9262"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AC5637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1867A7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F160392"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1A93E31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4036EA89"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64F9966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9</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560B2BA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Religious or Cultural Emblem (other than Latin/Broad Cross)</w:t>
            </w:r>
          </w:p>
          <w:p w14:paraId="0595AD43"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p w14:paraId="5A249AC9"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952FAB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F6A302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7C7106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2ACE1CE3"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0A6E735E"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15D05AD8"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10</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7539D87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Letters and Numbers (per character)</w:t>
            </w:r>
          </w:p>
          <w:p w14:paraId="4732892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78C465E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(Letters and numbers are to be incised and painted with Sign Writing Black Enamel with a Gloss Finish. All numerals to be inscribed on same level top and bottom). Height as detailed in layout drawings, either 22.2mm (7/8”), 15.8mm (5/8”) or 10mm (3/8”) high.</w:t>
            </w:r>
          </w:p>
          <w:p w14:paraId="2186F6E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51BA288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 xml:space="preserve">(NOTE- engraving of brackets, colons, commas, full stops, hyphens, inverted commas, oblique strokes, and semi-colons included in items 1-5) </w:t>
            </w:r>
          </w:p>
          <w:p w14:paraId="6DB17026"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B2848FB"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384A3AB"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287B2D5"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AE47BC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68B5464F"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4A4C9558"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11</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770A33A5" w14:textId="77777777" w:rsid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Fixing of memorial in the UK (to include NI) with a Concrete Foundation Shoe in accordance with NAMM shape and dimension guidelines (Appendix 2 to Annex A)</w:t>
            </w:r>
          </w:p>
          <w:p w14:paraId="5D6C499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p>
          <w:p w14:paraId="1E50CB80"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C9BC192"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E5DD03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00A719B"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7BB4F8AF"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52DC1D5B"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0D5744E8"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lastRenderedPageBreak/>
              <w:t>12</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67FB239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Fixing of memorial in the UK (to include NI) with an above ground matching base for fixing on a concrete beam/raft, including all necessary drilling and 2 x 16mm stainless steel dowels (Appendix 3 to Annex A)</w:t>
            </w:r>
          </w:p>
          <w:p w14:paraId="2891313F"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51B0C1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9AC8049"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9C262D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15772C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071FCF95"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615F01B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13A</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14D1217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Fixing of memorial in the UK (to include NI) with an above ground matching base and Independent Foundation for memorial to be fixed at ground level, including all necessary drilling, 2 x 16mm stainless steel dowels and ground anchor (Appendix 4 to Annex A)</w:t>
            </w:r>
          </w:p>
          <w:p w14:paraId="35FDD295"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5847DB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6D88CCF"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C9EB02C"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ED9730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0523160D"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6A6B456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13B</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30520B5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Fixing of memorial in the UK (to include NI) with an above ground matching base for memorial to be fixed at ground level, including all necessary drilling, 2 x 16mm stainless steel dowels and ground anchor (Appendix 4 to Annex A) (Independent foundation supplied and fixed by local authority)</w:t>
            </w:r>
          </w:p>
          <w:p w14:paraId="568A8FD4"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CBC95D4"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9CCA961"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B8AAD08"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621CC79F"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2EDEFB65"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2E11AAC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14</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76D1FED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Supply of Concrete Shoe Foundation (without fixing)</w:t>
            </w:r>
          </w:p>
          <w:p w14:paraId="7129864B"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111DA83"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4F8C9C1"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760B5BF"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42948EA"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70634346"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B5F28F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15</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4CB4167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Supply of matching base, drilling and 2 x 16mm stainless steel dowels (without fixing)</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3CF1260"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A00AE5D"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72DF62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94A3F18"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7471A81D"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2B18C02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16A</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6F915FF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Supply of matching base, independent foundation, drilling, 2 x 16mm dowels and ground anchor (without fixing).</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71BEDA9"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5793F57"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77FC95E"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C5CF00A"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429E53CA"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474B63B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16B</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323DFF3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Supply of matching base, drilling, 2 x 16mm dowels and ground anchor (without fixing). (Independent foundation supplied and fixed by local authority)</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F7575C5"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833B94B"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3584AF6"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D409B9A" w14:textId="77777777" w:rsidR="00EF42A2" w:rsidRPr="00EF42A2" w:rsidRDefault="00EF42A2" w:rsidP="00EF42A2">
            <w:pPr>
              <w:widowControl w:val="0"/>
              <w:autoSpaceDE w:val="0"/>
              <w:autoSpaceDN w:val="0"/>
              <w:adjustRightInd w:val="0"/>
              <w:spacing w:after="0" w:line="240" w:lineRule="auto"/>
              <w:ind w:left="118" w:right="10"/>
              <w:jc w:val="center"/>
              <w:rPr>
                <w:rFonts w:ascii="Arial" w:hAnsi="Arial" w:cs="Arial"/>
                <w:sz w:val="20"/>
                <w:szCs w:val="20"/>
              </w:rPr>
            </w:pPr>
          </w:p>
        </w:tc>
      </w:tr>
      <w:tr w:rsidR="00EF42A2" w:rsidRPr="00EF42A2" w14:paraId="6AC0F33B"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4F0134F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17a</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7C5AA81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Transportation/delivery cost to an overseas destination, to include packaging/crating as specified in the SOR (paragraph 48.2 of Annex A)</w:t>
            </w:r>
          </w:p>
        </w:tc>
        <w:tc>
          <w:tcPr>
            <w:tcW w:w="6095" w:type="dxa"/>
            <w:gridSpan w:val="4"/>
            <w:tcBorders>
              <w:top w:val="single" w:sz="8" w:space="0" w:color="000000"/>
              <w:left w:val="single" w:sz="8" w:space="0" w:color="000000"/>
              <w:bottom w:val="single" w:sz="8" w:space="0" w:color="000000"/>
              <w:right w:val="single" w:sz="8" w:space="0" w:color="000000"/>
            </w:tcBorders>
            <w:shd w:val="clear" w:color="auto" w:fill="FFFFFF"/>
          </w:tcPr>
          <w:p w14:paraId="3CF0A1C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As shipping costs vary according to each overseas destination, quotations will be requested on an individual order basis. The subsequent invoice must only be for the quotation accepted by the Authority. Best value for money must be sought for each order</w:t>
            </w:r>
          </w:p>
          <w:p w14:paraId="767B1426"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sz w:val="20"/>
                <w:szCs w:val="20"/>
              </w:rPr>
            </w:pPr>
          </w:p>
        </w:tc>
      </w:tr>
      <w:tr w:rsidR="00EF42A2" w:rsidRPr="00EF42A2" w14:paraId="0E636E9E"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0740215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18</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424BA03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Variation of Requirement</w:t>
            </w:r>
          </w:p>
          <w:p w14:paraId="6A4ED5E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6D71741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 xml:space="preserve">As detailed in paragraphs 40-42 of Annex A </w:t>
            </w:r>
          </w:p>
        </w:tc>
        <w:tc>
          <w:tcPr>
            <w:tcW w:w="6095" w:type="dxa"/>
            <w:gridSpan w:val="4"/>
            <w:tcBorders>
              <w:top w:val="single" w:sz="8" w:space="0" w:color="000000"/>
              <w:left w:val="single" w:sz="8" w:space="0" w:color="000000"/>
              <w:bottom w:val="single" w:sz="8" w:space="0" w:color="000000"/>
              <w:right w:val="single" w:sz="8" w:space="0" w:color="000000"/>
            </w:tcBorders>
            <w:shd w:val="clear" w:color="auto" w:fill="FFFFFF"/>
          </w:tcPr>
          <w:p w14:paraId="347F300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As Variations of requirements will be dependent on local requirements from Councils/Church authorities and Churchyards, prices will vary therefore quotations will be requested on an individual order basis. The subsequent invoice must only be for the quotation accepted by the Authority</w:t>
            </w:r>
          </w:p>
        </w:tc>
      </w:tr>
      <w:tr w:rsidR="00EF42A2" w:rsidRPr="00EF42A2" w14:paraId="15B1396F" w14:textId="77777777" w:rsidTr="00EF42A2">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17975B9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b/>
                <w:bCs/>
                <w:color w:val="000000"/>
                <w:sz w:val="20"/>
                <w:szCs w:val="20"/>
              </w:rPr>
              <w:t>19</w:t>
            </w:r>
          </w:p>
        </w:tc>
        <w:tc>
          <w:tcPr>
            <w:tcW w:w="7371" w:type="dxa"/>
            <w:tcBorders>
              <w:top w:val="single" w:sz="8" w:space="0" w:color="000000"/>
              <w:left w:val="single" w:sz="8" w:space="0" w:color="000000"/>
              <w:bottom w:val="single" w:sz="8" w:space="0" w:color="000000"/>
              <w:right w:val="single" w:sz="8" w:space="0" w:color="000000"/>
            </w:tcBorders>
            <w:shd w:val="clear" w:color="auto" w:fill="FFFFFF"/>
          </w:tcPr>
          <w:p w14:paraId="24A1B8E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sz w:val="20"/>
                <w:szCs w:val="20"/>
              </w:rPr>
            </w:pPr>
            <w:r w:rsidRPr="00EF42A2">
              <w:rPr>
                <w:rFonts w:ascii="Arial" w:hAnsi="Arial" w:cs="Arial"/>
                <w:color w:val="000000"/>
                <w:sz w:val="20"/>
                <w:szCs w:val="20"/>
              </w:rPr>
              <w:t>Special Memorials</w:t>
            </w:r>
          </w:p>
          <w:p w14:paraId="6B3F31D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p>
          <w:p w14:paraId="7268AAB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As detailed in paragraphs 43-47 of Annex A</w:t>
            </w:r>
          </w:p>
        </w:tc>
        <w:tc>
          <w:tcPr>
            <w:tcW w:w="6095" w:type="dxa"/>
            <w:gridSpan w:val="4"/>
            <w:tcBorders>
              <w:top w:val="single" w:sz="8" w:space="0" w:color="000000"/>
              <w:left w:val="single" w:sz="8" w:space="0" w:color="000000"/>
              <w:bottom w:val="single" w:sz="8" w:space="0" w:color="000000"/>
              <w:right w:val="single" w:sz="8" w:space="0" w:color="000000"/>
            </w:tcBorders>
            <w:shd w:val="clear" w:color="auto" w:fill="FFFFFF"/>
          </w:tcPr>
          <w:p w14:paraId="346B5BE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sz w:val="20"/>
                <w:szCs w:val="20"/>
              </w:rPr>
            </w:pPr>
            <w:r w:rsidRPr="00EF42A2">
              <w:rPr>
                <w:rFonts w:ascii="Arial" w:hAnsi="Arial" w:cs="Arial"/>
                <w:color w:val="000000"/>
                <w:sz w:val="20"/>
                <w:szCs w:val="20"/>
              </w:rPr>
              <w:t>As special memorial requirements will vary in specification, prices will vary therefore quotations will be requested on an individual order basis. The subsequent invoice must only be for the quotation accepted by the Authority.</w:t>
            </w:r>
          </w:p>
        </w:tc>
      </w:tr>
    </w:tbl>
    <w:p w14:paraId="4AF5179D" w14:textId="77777777" w:rsidR="00EF42A2" w:rsidRDefault="00EF42A2" w:rsidP="00EF42A2">
      <w:pPr>
        <w:rPr>
          <w:sz w:val="20"/>
          <w:szCs w:val="20"/>
        </w:rPr>
        <w:sectPr w:rsidR="00EF42A2" w:rsidSect="00EF42A2">
          <w:headerReference w:type="default" r:id="rId18"/>
          <w:pgSz w:w="16838" w:h="11906" w:orient="landscape"/>
          <w:pgMar w:top="993" w:right="1440" w:bottom="851" w:left="1276" w:header="708" w:footer="0" w:gutter="0"/>
          <w:cols w:space="708"/>
          <w:docGrid w:linePitch="360"/>
        </w:sectPr>
      </w:pPr>
    </w:p>
    <w:p w14:paraId="3797B608" w14:textId="77777777" w:rsidR="00EF42A2" w:rsidRPr="00EF42A2" w:rsidRDefault="00EF42A2" w:rsidP="00EF42A2">
      <w:pPr>
        <w:spacing w:before="360"/>
        <w:jc w:val="center"/>
        <w:rPr>
          <w:rFonts w:ascii="Arial" w:hAnsi="Arial" w:cs="Arial"/>
          <w:b/>
          <w:sz w:val="21"/>
          <w:szCs w:val="21"/>
          <w:u w:val="single"/>
        </w:rPr>
      </w:pPr>
      <w:r w:rsidRPr="00EF42A2">
        <w:rPr>
          <w:rFonts w:ascii="Arial" w:hAnsi="Arial" w:cs="Arial"/>
          <w:b/>
          <w:sz w:val="21"/>
          <w:szCs w:val="21"/>
          <w:u w:val="single"/>
        </w:rPr>
        <w:lastRenderedPageBreak/>
        <w:t>STATEMENT OF REQUIREMENT</w:t>
      </w:r>
    </w:p>
    <w:p w14:paraId="522F1C22" w14:textId="77777777" w:rsidR="00EF42A2" w:rsidRPr="00EF42A2" w:rsidRDefault="00EF42A2" w:rsidP="00EF42A2">
      <w:pPr>
        <w:jc w:val="center"/>
        <w:rPr>
          <w:rFonts w:ascii="Arial" w:hAnsi="Arial" w:cs="Arial"/>
          <w:b/>
          <w:sz w:val="21"/>
          <w:szCs w:val="21"/>
          <w:u w:val="single"/>
        </w:rPr>
      </w:pPr>
      <w:r w:rsidRPr="00EF42A2">
        <w:rPr>
          <w:rFonts w:ascii="Arial" w:hAnsi="Arial" w:cs="Arial"/>
          <w:b/>
          <w:sz w:val="21"/>
          <w:szCs w:val="21"/>
          <w:u w:val="single"/>
        </w:rPr>
        <w:t xml:space="preserve">KARIN GRANITE SERVICE PATTERN MEMORIALS </w:t>
      </w:r>
    </w:p>
    <w:p w14:paraId="74572C46" w14:textId="77777777" w:rsidR="00EF42A2" w:rsidRPr="00EF42A2" w:rsidRDefault="00EF42A2" w:rsidP="00EF42A2">
      <w:pPr>
        <w:jc w:val="center"/>
        <w:rPr>
          <w:rFonts w:ascii="Arial" w:hAnsi="Arial" w:cs="Arial"/>
          <w:b/>
          <w:sz w:val="21"/>
          <w:szCs w:val="21"/>
          <w:u w:val="single"/>
        </w:rPr>
      </w:pPr>
      <w:r w:rsidRPr="00EF42A2">
        <w:rPr>
          <w:rFonts w:ascii="Arial" w:hAnsi="Arial" w:cs="Arial"/>
          <w:b/>
          <w:sz w:val="21"/>
          <w:szCs w:val="21"/>
          <w:u w:val="single"/>
        </w:rPr>
        <w:t xml:space="preserve">FOR ARMED FORCES PERSONNEL </w:t>
      </w:r>
    </w:p>
    <w:p w14:paraId="4F4A7729" w14:textId="77777777" w:rsidR="00EF42A2" w:rsidRPr="00EF42A2" w:rsidRDefault="00EF42A2" w:rsidP="00EF42A2">
      <w:pPr>
        <w:spacing w:after="0"/>
        <w:rPr>
          <w:rFonts w:ascii="Arial" w:hAnsi="Arial" w:cs="Arial"/>
          <w:b/>
          <w:sz w:val="21"/>
          <w:szCs w:val="21"/>
          <w:u w:val="single"/>
        </w:rPr>
      </w:pPr>
      <w:r w:rsidRPr="00EF42A2">
        <w:rPr>
          <w:rFonts w:ascii="Arial" w:hAnsi="Arial" w:cs="Arial"/>
          <w:b/>
          <w:sz w:val="21"/>
          <w:szCs w:val="21"/>
          <w:u w:val="single"/>
        </w:rPr>
        <w:t>GLOSSARY</w:t>
      </w:r>
    </w:p>
    <w:p w14:paraId="76CA31F0" w14:textId="77777777" w:rsidR="00EF42A2" w:rsidRPr="00EF42A2" w:rsidRDefault="00EF42A2" w:rsidP="00EF42A2">
      <w:pPr>
        <w:spacing w:after="0"/>
        <w:jc w:val="both"/>
        <w:rPr>
          <w:rFonts w:ascii="Arial" w:hAnsi="Arial" w:cs="Arial"/>
          <w:b/>
          <w:sz w:val="21"/>
          <w:szCs w:val="21"/>
          <w:u w:val="single"/>
        </w:rPr>
      </w:pPr>
    </w:p>
    <w:p w14:paraId="45EAC06B" w14:textId="77777777" w:rsidR="00EF42A2" w:rsidRPr="00EF42A2" w:rsidRDefault="00EF42A2" w:rsidP="00EF42A2">
      <w:pPr>
        <w:ind w:left="1440" w:hanging="1440"/>
        <w:jc w:val="both"/>
        <w:rPr>
          <w:rFonts w:ascii="Arial" w:hAnsi="Arial" w:cs="Arial"/>
          <w:b/>
          <w:sz w:val="21"/>
          <w:szCs w:val="21"/>
          <w:u w:val="single"/>
        </w:rPr>
      </w:pPr>
      <w:r w:rsidRPr="00EF42A2">
        <w:rPr>
          <w:rFonts w:ascii="Arial" w:hAnsi="Arial" w:cs="Arial"/>
          <w:color w:val="000000"/>
          <w:sz w:val="21"/>
          <w:szCs w:val="21"/>
        </w:rPr>
        <w:t>Authority</w:t>
      </w:r>
      <w:r w:rsidRPr="00EF42A2">
        <w:rPr>
          <w:rFonts w:ascii="Arial" w:hAnsi="Arial" w:cs="Arial"/>
          <w:color w:val="000000"/>
          <w:sz w:val="21"/>
          <w:szCs w:val="21"/>
        </w:rPr>
        <w:tab/>
        <w:t>The Secretary of State for Defence represented by Defence Business Services.</w:t>
      </w:r>
    </w:p>
    <w:p w14:paraId="59E4A901" w14:textId="77777777" w:rsidR="00EF42A2" w:rsidRPr="00EF42A2" w:rsidRDefault="00EF42A2" w:rsidP="00EF42A2">
      <w:pPr>
        <w:ind w:left="1440" w:hanging="1440"/>
        <w:jc w:val="both"/>
        <w:rPr>
          <w:rFonts w:ascii="Arial" w:hAnsi="Arial" w:cs="Arial"/>
          <w:color w:val="000000"/>
          <w:sz w:val="21"/>
          <w:szCs w:val="21"/>
        </w:rPr>
      </w:pPr>
    </w:p>
    <w:p w14:paraId="343466ED" w14:textId="77777777" w:rsidR="00EF42A2" w:rsidRPr="00EF42A2" w:rsidRDefault="00EF42A2" w:rsidP="00EF42A2">
      <w:pPr>
        <w:ind w:left="1440" w:hanging="1440"/>
        <w:jc w:val="both"/>
        <w:rPr>
          <w:rFonts w:ascii="Arial" w:hAnsi="Arial" w:cs="Arial"/>
          <w:color w:val="000000"/>
          <w:sz w:val="21"/>
          <w:szCs w:val="21"/>
        </w:rPr>
      </w:pPr>
      <w:r w:rsidRPr="00EF42A2">
        <w:rPr>
          <w:rFonts w:ascii="Arial" w:hAnsi="Arial" w:cs="Arial"/>
          <w:color w:val="000000"/>
          <w:sz w:val="21"/>
          <w:szCs w:val="21"/>
        </w:rPr>
        <w:t>Contractor</w:t>
      </w:r>
      <w:r w:rsidRPr="00EF42A2">
        <w:rPr>
          <w:rFonts w:ascii="Arial" w:hAnsi="Arial" w:cs="Arial"/>
          <w:color w:val="000000"/>
          <w:sz w:val="21"/>
          <w:szCs w:val="21"/>
        </w:rPr>
        <w:tab/>
        <w:t>The person by whom the Contract undertakes to render such services for the Authority and where the Contractor is an individual or a partnership, the expression shall include the personal representatives of that individual or partner(s).</w:t>
      </w:r>
    </w:p>
    <w:p w14:paraId="595D6A96" w14:textId="77777777" w:rsidR="00EF42A2" w:rsidRPr="00EF42A2" w:rsidRDefault="00EF42A2" w:rsidP="00EF42A2">
      <w:pPr>
        <w:spacing w:after="0"/>
        <w:ind w:left="1440" w:hanging="1440"/>
        <w:jc w:val="both"/>
        <w:rPr>
          <w:rFonts w:ascii="Arial" w:hAnsi="Arial" w:cs="Arial"/>
          <w:color w:val="000000"/>
          <w:sz w:val="21"/>
          <w:szCs w:val="21"/>
        </w:rPr>
      </w:pPr>
    </w:p>
    <w:p w14:paraId="6FCEEA2F" w14:textId="77777777" w:rsidR="00EF42A2" w:rsidRPr="00EF42A2" w:rsidRDefault="00EF42A2" w:rsidP="00EF42A2">
      <w:pPr>
        <w:spacing w:after="0"/>
        <w:ind w:left="1440" w:hanging="1440"/>
        <w:jc w:val="both"/>
        <w:rPr>
          <w:rFonts w:ascii="Arial" w:hAnsi="Arial" w:cs="Arial"/>
          <w:color w:val="000000"/>
          <w:sz w:val="21"/>
          <w:szCs w:val="21"/>
        </w:rPr>
      </w:pPr>
      <w:r w:rsidRPr="00EF42A2">
        <w:rPr>
          <w:rFonts w:ascii="Arial" w:hAnsi="Arial" w:cs="Arial"/>
          <w:color w:val="000000"/>
          <w:sz w:val="21"/>
          <w:szCs w:val="21"/>
        </w:rPr>
        <w:t>JCCC</w:t>
      </w:r>
      <w:r w:rsidRPr="00EF42A2">
        <w:rPr>
          <w:rFonts w:ascii="Arial" w:hAnsi="Arial" w:cs="Arial"/>
          <w:color w:val="000000"/>
          <w:sz w:val="21"/>
          <w:szCs w:val="21"/>
        </w:rPr>
        <w:tab/>
        <w:t>The Authority’s Joint Compassionate and Casualty Centre</w:t>
      </w:r>
    </w:p>
    <w:p w14:paraId="6FFB0A47" w14:textId="77777777" w:rsidR="00EF42A2" w:rsidRPr="00EF42A2" w:rsidRDefault="00EF42A2" w:rsidP="00EF42A2">
      <w:pPr>
        <w:spacing w:after="0"/>
        <w:ind w:left="1440" w:hanging="1440"/>
        <w:jc w:val="both"/>
        <w:rPr>
          <w:rFonts w:ascii="Arial" w:hAnsi="Arial" w:cs="Arial"/>
          <w:color w:val="000000"/>
          <w:sz w:val="21"/>
          <w:szCs w:val="21"/>
        </w:rPr>
      </w:pPr>
    </w:p>
    <w:p w14:paraId="0CC633B7" w14:textId="77777777" w:rsidR="00EF42A2" w:rsidRPr="00EF42A2" w:rsidRDefault="00EF42A2" w:rsidP="00EF42A2">
      <w:pPr>
        <w:spacing w:after="0"/>
        <w:ind w:left="1440" w:hanging="1440"/>
        <w:jc w:val="both"/>
        <w:rPr>
          <w:rFonts w:ascii="Arial" w:hAnsi="Arial" w:cs="Arial"/>
          <w:color w:val="000000"/>
          <w:sz w:val="21"/>
          <w:szCs w:val="21"/>
        </w:rPr>
      </w:pPr>
      <w:r w:rsidRPr="00EF42A2">
        <w:rPr>
          <w:rFonts w:ascii="Arial" w:hAnsi="Arial" w:cs="Arial"/>
          <w:color w:val="000000"/>
          <w:sz w:val="21"/>
          <w:szCs w:val="21"/>
        </w:rPr>
        <w:t>NAMM</w:t>
      </w:r>
      <w:r w:rsidRPr="00EF42A2">
        <w:rPr>
          <w:rFonts w:ascii="Arial" w:hAnsi="Arial" w:cs="Arial"/>
          <w:color w:val="000000"/>
          <w:sz w:val="21"/>
          <w:szCs w:val="21"/>
        </w:rPr>
        <w:tab/>
        <w:t>National Association of Memorial Masons</w:t>
      </w:r>
    </w:p>
    <w:p w14:paraId="2ABAB8F1" w14:textId="77777777" w:rsidR="00EF42A2" w:rsidRPr="00EF42A2" w:rsidRDefault="00EF42A2" w:rsidP="00EF42A2">
      <w:pPr>
        <w:spacing w:after="0"/>
        <w:ind w:left="1440" w:hanging="1440"/>
        <w:jc w:val="both"/>
        <w:rPr>
          <w:rFonts w:ascii="Arial" w:hAnsi="Arial" w:cs="Arial"/>
          <w:color w:val="000000"/>
          <w:sz w:val="21"/>
          <w:szCs w:val="21"/>
        </w:rPr>
      </w:pPr>
    </w:p>
    <w:p w14:paraId="5855B7A3" w14:textId="77777777" w:rsidR="00EF42A2" w:rsidRPr="00EF42A2" w:rsidRDefault="00EF42A2" w:rsidP="00EF42A2">
      <w:pPr>
        <w:spacing w:after="0" w:line="240" w:lineRule="auto"/>
        <w:jc w:val="both"/>
        <w:rPr>
          <w:rFonts w:ascii="Arial" w:hAnsi="Arial" w:cs="Arial"/>
          <w:b/>
          <w:sz w:val="21"/>
          <w:szCs w:val="21"/>
          <w:u w:val="single"/>
        </w:rPr>
      </w:pPr>
      <w:r w:rsidRPr="00EF42A2">
        <w:rPr>
          <w:rFonts w:ascii="Arial" w:hAnsi="Arial" w:cs="Arial"/>
          <w:b/>
          <w:sz w:val="21"/>
          <w:szCs w:val="21"/>
          <w:u w:val="single"/>
        </w:rPr>
        <w:t>BACKGROUND</w:t>
      </w:r>
    </w:p>
    <w:p w14:paraId="6B72C9FE" w14:textId="77777777" w:rsidR="00EF42A2" w:rsidRPr="00EF42A2" w:rsidRDefault="00EF42A2" w:rsidP="00EF42A2">
      <w:pPr>
        <w:spacing w:after="0" w:line="240" w:lineRule="auto"/>
        <w:jc w:val="both"/>
        <w:rPr>
          <w:rFonts w:ascii="Arial" w:hAnsi="Arial" w:cs="Arial"/>
          <w:color w:val="000000"/>
          <w:sz w:val="21"/>
          <w:szCs w:val="21"/>
        </w:rPr>
      </w:pPr>
    </w:p>
    <w:p w14:paraId="2DBC170D" w14:textId="77777777" w:rsidR="00EF42A2" w:rsidRPr="00EF42A2" w:rsidRDefault="00EF42A2" w:rsidP="00EF42A2">
      <w:pPr>
        <w:numPr>
          <w:ilvl w:val="0"/>
          <w:numId w:val="16"/>
        </w:numPr>
        <w:tabs>
          <w:tab w:val="clear" w:pos="360"/>
          <w:tab w:val="num" w:pos="0"/>
        </w:tabs>
        <w:spacing w:after="0" w:line="240" w:lineRule="auto"/>
        <w:ind w:left="0" w:firstLine="0"/>
        <w:jc w:val="both"/>
        <w:rPr>
          <w:rFonts w:ascii="Arial" w:hAnsi="Arial" w:cs="Arial"/>
          <w:sz w:val="21"/>
          <w:szCs w:val="21"/>
        </w:rPr>
      </w:pPr>
      <w:r w:rsidRPr="00EF42A2">
        <w:rPr>
          <w:rFonts w:ascii="Arial" w:hAnsi="Arial" w:cs="Arial"/>
          <w:sz w:val="21"/>
          <w:szCs w:val="21"/>
        </w:rPr>
        <w:t>The Authority provides a single focal point, through the JCCC, for the administration of all Service casualty and compassionate casework which works closely with the single Service welfare organisations to ensure that the best possible service is provided to Service personnel and their dependants.</w:t>
      </w:r>
    </w:p>
    <w:p w14:paraId="23CD1847" w14:textId="77777777" w:rsidR="00EF42A2" w:rsidRPr="00EF42A2" w:rsidRDefault="00EF42A2" w:rsidP="00EF42A2">
      <w:pPr>
        <w:spacing w:after="0"/>
        <w:jc w:val="both"/>
        <w:rPr>
          <w:rFonts w:ascii="Arial" w:hAnsi="Arial" w:cs="Arial"/>
          <w:sz w:val="21"/>
          <w:szCs w:val="21"/>
        </w:rPr>
      </w:pPr>
    </w:p>
    <w:p w14:paraId="0E292B5F" w14:textId="77777777" w:rsidR="00EF42A2" w:rsidRPr="00EF42A2" w:rsidRDefault="00EF42A2" w:rsidP="00EF42A2">
      <w:pPr>
        <w:numPr>
          <w:ilvl w:val="0"/>
          <w:numId w:val="16"/>
        </w:numPr>
        <w:tabs>
          <w:tab w:val="clear" w:pos="360"/>
          <w:tab w:val="num" w:pos="0"/>
        </w:tabs>
        <w:spacing w:after="0" w:line="240" w:lineRule="auto"/>
        <w:ind w:left="0" w:firstLine="0"/>
        <w:jc w:val="both"/>
        <w:rPr>
          <w:rFonts w:ascii="Arial" w:hAnsi="Arial" w:cs="Arial"/>
          <w:sz w:val="21"/>
          <w:szCs w:val="21"/>
        </w:rPr>
      </w:pPr>
      <w:r w:rsidRPr="00EF42A2">
        <w:rPr>
          <w:rFonts w:ascii="Arial" w:hAnsi="Arial" w:cs="Arial"/>
          <w:sz w:val="21"/>
          <w:szCs w:val="21"/>
        </w:rPr>
        <w:t xml:space="preserve">At the request of the Next of Kin (NOK), or executor, the armed forces will arrange a funeral at public expense for any individual who dies whilst in paid military service.  Where a service funded funeral is held, the Authority will offer to provide either a Service Pattern Headstone, if the body is buried, or an Urn Plot Marker stone if the body is cremated and the ashes are interred.  Whilst the NOK / executor are not obliged to accept these offers around 96% of relatives of the 80-90 personnel who die in military service each year, choose a service funded funeral, with on average 60-70% of these then choosing a </w:t>
      </w:r>
      <w:proofErr w:type="spellStart"/>
      <w:r w:rsidRPr="00EF42A2">
        <w:rPr>
          <w:rFonts w:ascii="Arial" w:hAnsi="Arial" w:cs="Arial"/>
          <w:sz w:val="21"/>
          <w:szCs w:val="21"/>
        </w:rPr>
        <w:t>publically</w:t>
      </w:r>
      <w:proofErr w:type="spellEnd"/>
      <w:r w:rsidRPr="00EF42A2">
        <w:rPr>
          <w:rFonts w:ascii="Arial" w:hAnsi="Arial" w:cs="Arial"/>
          <w:sz w:val="21"/>
          <w:szCs w:val="21"/>
        </w:rPr>
        <w:t xml:space="preserve"> funded stone memorial, rather than sourcing a memorial privately. The Authority offers stone memorials in Portland Stone, Karin Granite and Nabresina Limestone. The costs of manufacture and fixing of these memorials are borne by the Authority.  </w:t>
      </w:r>
    </w:p>
    <w:p w14:paraId="5C718B3D" w14:textId="77777777" w:rsidR="00EF42A2" w:rsidRPr="00EF42A2" w:rsidRDefault="00EF42A2" w:rsidP="00EF42A2">
      <w:pPr>
        <w:spacing w:after="0"/>
        <w:jc w:val="both"/>
        <w:rPr>
          <w:rFonts w:ascii="Arial" w:hAnsi="Arial" w:cs="Arial"/>
          <w:sz w:val="21"/>
          <w:szCs w:val="21"/>
        </w:rPr>
      </w:pPr>
    </w:p>
    <w:p w14:paraId="0AF7980D" w14:textId="77777777" w:rsidR="00EF42A2" w:rsidRPr="00EF42A2" w:rsidRDefault="00EF42A2" w:rsidP="00EF42A2">
      <w:pPr>
        <w:numPr>
          <w:ilvl w:val="0"/>
          <w:numId w:val="16"/>
        </w:numPr>
        <w:tabs>
          <w:tab w:val="clear" w:pos="360"/>
          <w:tab w:val="num" w:pos="0"/>
        </w:tabs>
        <w:spacing w:after="0" w:line="240" w:lineRule="auto"/>
        <w:ind w:left="0" w:firstLine="0"/>
        <w:jc w:val="both"/>
        <w:rPr>
          <w:rFonts w:ascii="Arial" w:hAnsi="Arial" w:cs="Arial"/>
          <w:sz w:val="21"/>
          <w:szCs w:val="21"/>
        </w:rPr>
      </w:pPr>
      <w:r w:rsidRPr="00EF42A2">
        <w:rPr>
          <w:rFonts w:ascii="Arial" w:hAnsi="Arial" w:cs="Arial"/>
          <w:sz w:val="21"/>
          <w:szCs w:val="21"/>
        </w:rPr>
        <w:t xml:space="preserve">The Authority is also responsible for overseeing the maintenance of non-world war graves, dating from 1 January 1948 onwards, where the Exclusive Right of Burial is registered to the MoD.  Where the Authority takes a decision to replace existing Service Pattern Headstones, because they are damaged beyond economic repair, or cannot be cleaned to an acceptable standard, the Contractor may be tasked to produce replacement memorials. </w:t>
      </w:r>
    </w:p>
    <w:p w14:paraId="5790EBFC" w14:textId="77777777" w:rsidR="00EF42A2" w:rsidRPr="00EF42A2" w:rsidRDefault="00EF42A2" w:rsidP="00EF42A2">
      <w:pPr>
        <w:jc w:val="both"/>
        <w:rPr>
          <w:rFonts w:ascii="Arial" w:hAnsi="Arial" w:cs="Arial"/>
          <w:b/>
          <w:sz w:val="21"/>
          <w:szCs w:val="21"/>
          <w:u w:val="single"/>
        </w:rPr>
      </w:pPr>
    </w:p>
    <w:p w14:paraId="6DBA0467" w14:textId="77777777" w:rsidR="00EF42A2" w:rsidRPr="00EF42A2" w:rsidRDefault="00EF42A2" w:rsidP="00EF42A2">
      <w:pPr>
        <w:spacing w:after="0"/>
        <w:jc w:val="both"/>
        <w:rPr>
          <w:rFonts w:ascii="Arial" w:hAnsi="Arial" w:cs="Arial"/>
          <w:sz w:val="21"/>
          <w:szCs w:val="21"/>
        </w:rPr>
      </w:pPr>
      <w:r w:rsidRPr="00EF42A2">
        <w:rPr>
          <w:rFonts w:ascii="Arial" w:hAnsi="Arial" w:cs="Arial"/>
          <w:b/>
          <w:sz w:val="21"/>
          <w:szCs w:val="21"/>
          <w:u w:val="single"/>
        </w:rPr>
        <w:t>KEY REQUIREMENTS</w:t>
      </w:r>
    </w:p>
    <w:p w14:paraId="1447C5CD" w14:textId="77777777" w:rsidR="00EF42A2" w:rsidRPr="00EF42A2" w:rsidRDefault="00EF42A2" w:rsidP="00EF42A2">
      <w:pPr>
        <w:spacing w:after="0"/>
        <w:jc w:val="both"/>
        <w:rPr>
          <w:rFonts w:ascii="Arial" w:hAnsi="Arial" w:cs="Arial"/>
          <w:b/>
          <w:sz w:val="21"/>
          <w:szCs w:val="21"/>
          <w:u w:val="single"/>
        </w:rPr>
      </w:pPr>
    </w:p>
    <w:p w14:paraId="207C0FFC" w14:textId="77777777" w:rsidR="00EF42A2" w:rsidRPr="00EF42A2" w:rsidRDefault="00EF42A2" w:rsidP="00EF42A2">
      <w:pPr>
        <w:numPr>
          <w:ilvl w:val="0"/>
          <w:numId w:val="16"/>
        </w:numPr>
        <w:tabs>
          <w:tab w:val="clear" w:pos="360"/>
          <w:tab w:val="num" w:pos="0"/>
        </w:tabs>
        <w:spacing w:after="0" w:line="240" w:lineRule="auto"/>
        <w:ind w:left="0" w:firstLine="0"/>
        <w:jc w:val="both"/>
        <w:rPr>
          <w:rFonts w:ascii="Arial" w:hAnsi="Arial" w:cs="Arial"/>
          <w:sz w:val="21"/>
          <w:szCs w:val="21"/>
        </w:rPr>
      </w:pPr>
      <w:r w:rsidRPr="00EF42A2">
        <w:rPr>
          <w:rFonts w:ascii="Arial" w:hAnsi="Arial" w:cs="Arial"/>
          <w:sz w:val="21"/>
          <w:szCs w:val="21"/>
        </w:rPr>
        <w:t xml:space="preserve">The Contractor and any Sub-contractors </w:t>
      </w:r>
      <w:r w:rsidRPr="00EF42A2">
        <w:rPr>
          <w:rFonts w:ascii="Arial" w:hAnsi="Arial" w:cs="Arial"/>
          <w:b/>
          <w:sz w:val="21"/>
          <w:szCs w:val="21"/>
        </w:rPr>
        <w:t xml:space="preserve">must </w:t>
      </w:r>
      <w:r w:rsidRPr="00EF42A2">
        <w:rPr>
          <w:rFonts w:ascii="Arial" w:hAnsi="Arial" w:cs="Arial"/>
          <w:sz w:val="21"/>
          <w:szCs w:val="21"/>
        </w:rPr>
        <w:t>be members of the National Association of Memorial Masons (NAMM) (</w:t>
      </w:r>
      <w:hyperlink r:id="rId19" w:history="1">
        <w:r w:rsidRPr="00EF42A2">
          <w:rPr>
            <w:rFonts w:ascii="Arial" w:hAnsi="Arial" w:cs="Arial"/>
            <w:color w:val="0563C1"/>
            <w:sz w:val="21"/>
            <w:szCs w:val="21"/>
            <w:u w:val="single"/>
          </w:rPr>
          <w:t>www.namm.org.uk</w:t>
        </w:r>
      </w:hyperlink>
      <w:r w:rsidRPr="00EF42A2">
        <w:rPr>
          <w:rFonts w:ascii="Arial" w:hAnsi="Arial" w:cs="Arial"/>
          <w:sz w:val="21"/>
          <w:szCs w:val="21"/>
        </w:rPr>
        <w:t xml:space="preserve">), or a recognised equivalent national association/scheme.  All working practices </w:t>
      </w:r>
      <w:r w:rsidRPr="00EF42A2">
        <w:rPr>
          <w:rFonts w:ascii="Arial" w:hAnsi="Arial" w:cs="Arial"/>
          <w:b/>
          <w:sz w:val="21"/>
          <w:szCs w:val="21"/>
        </w:rPr>
        <w:t>must</w:t>
      </w:r>
      <w:r w:rsidRPr="00EF42A2">
        <w:rPr>
          <w:rFonts w:ascii="Arial" w:hAnsi="Arial" w:cs="Arial"/>
          <w:sz w:val="21"/>
          <w:szCs w:val="21"/>
        </w:rPr>
        <w:t xml:space="preserve"> align with the NAMM Code of Working Practice (</w:t>
      </w:r>
      <w:proofErr w:type="spellStart"/>
      <w:r w:rsidRPr="00EF42A2">
        <w:rPr>
          <w:rFonts w:ascii="Arial" w:hAnsi="Arial" w:cs="Arial"/>
          <w:sz w:val="21"/>
          <w:szCs w:val="21"/>
        </w:rPr>
        <w:t>CoWP</w:t>
      </w:r>
      <w:proofErr w:type="spellEnd"/>
      <w:r w:rsidRPr="00EF42A2">
        <w:rPr>
          <w:rFonts w:ascii="Arial" w:hAnsi="Arial" w:cs="Arial"/>
          <w:sz w:val="21"/>
          <w:szCs w:val="21"/>
        </w:rPr>
        <w:t>), in compliance with BS8415 or a recognised equivalent Standard.</w:t>
      </w:r>
    </w:p>
    <w:p w14:paraId="527DE71A" w14:textId="77777777" w:rsidR="00EF42A2" w:rsidRPr="00EF42A2" w:rsidRDefault="00EF42A2" w:rsidP="00EF42A2">
      <w:pPr>
        <w:spacing w:after="0"/>
        <w:jc w:val="both"/>
        <w:rPr>
          <w:rFonts w:ascii="Arial" w:hAnsi="Arial" w:cs="Arial"/>
          <w:b/>
          <w:sz w:val="21"/>
          <w:szCs w:val="21"/>
          <w:u w:val="single"/>
        </w:rPr>
      </w:pPr>
    </w:p>
    <w:p w14:paraId="43179EE5"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val="en-US" w:eastAsia="en-US"/>
        </w:rPr>
        <w:t xml:space="preserve">The Contractor and any Sub-contractors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registered with a nationally </w:t>
      </w:r>
      <w:r w:rsidRPr="00EF42A2">
        <w:rPr>
          <w:rFonts w:ascii="Arial" w:hAnsi="Arial" w:cs="Arial"/>
          <w:sz w:val="21"/>
          <w:szCs w:val="21"/>
          <w:lang w:eastAsia="en-US"/>
        </w:rPr>
        <w:t>recognised</w:t>
      </w:r>
      <w:r w:rsidRPr="00EF42A2">
        <w:rPr>
          <w:rFonts w:ascii="Arial" w:hAnsi="Arial" w:cs="Arial"/>
          <w:sz w:val="21"/>
          <w:szCs w:val="21"/>
          <w:lang w:val="en-US" w:eastAsia="en-US"/>
        </w:rPr>
        <w:t xml:space="preserve"> register of qualified memorials fixers.</w:t>
      </w:r>
    </w:p>
    <w:p w14:paraId="7C3797D8" w14:textId="77777777" w:rsidR="00EF42A2" w:rsidRPr="00EF42A2" w:rsidRDefault="00EF42A2" w:rsidP="00EF42A2">
      <w:pPr>
        <w:spacing w:after="0"/>
        <w:ind w:left="720"/>
        <w:rPr>
          <w:rFonts w:ascii="Arial" w:hAnsi="Arial" w:cs="Arial"/>
          <w:sz w:val="21"/>
          <w:szCs w:val="21"/>
        </w:rPr>
      </w:pPr>
    </w:p>
    <w:p w14:paraId="7BC945CE"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eastAsia="en-US"/>
        </w:rPr>
        <w:t xml:space="preserve">The Contractor </w:t>
      </w:r>
      <w:r w:rsidRPr="00EF42A2">
        <w:rPr>
          <w:rFonts w:ascii="Arial" w:hAnsi="Arial" w:cs="Arial"/>
          <w:b/>
          <w:sz w:val="21"/>
          <w:szCs w:val="21"/>
          <w:lang w:eastAsia="en-US"/>
        </w:rPr>
        <w:t xml:space="preserve">must </w:t>
      </w:r>
      <w:r w:rsidRPr="00EF42A2">
        <w:rPr>
          <w:rFonts w:ascii="Arial" w:hAnsi="Arial" w:cs="Arial"/>
          <w:sz w:val="21"/>
          <w:szCs w:val="21"/>
          <w:lang w:eastAsia="en-US"/>
        </w:rPr>
        <w:t xml:space="preserve">sign a NAMM Guarantee, or equivalent 10 year guarantee, to cover all Service Pattern Memorials manufactured under this contract (the signed Guarantee will become Schedule 9 within the Contract). </w:t>
      </w:r>
    </w:p>
    <w:p w14:paraId="7387F847" w14:textId="77777777" w:rsidR="00EF42A2" w:rsidRPr="00EF42A2" w:rsidRDefault="00EF42A2" w:rsidP="00EF42A2">
      <w:pPr>
        <w:spacing w:after="0"/>
        <w:jc w:val="both"/>
        <w:rPr>
          <w:rFonts w:ascii="Arial" w:hAnsi="Arial" w:cs="Arial"/>
          <w:sz w:val="21"/>
          <w:szCs w:val="21"/>
        </w:rPr>
      </w:pPr>
    </w:p>
    <w:p w14:paraId="424CB327" w14:textId="77777777" w:rsidR="00EF42A2" w:rsidRPr="00EF42A2" w:rsidRDefault="00EF42A2" w:rsidP="00EF42A2">
      <w:pPr>
        <w:numPr>
          <w:ilvl w:val="0"/>
          <w:numId w:val="16"/>
        </w:numPr>
        <w:tabs>
          <w:tab w:val="clear" w:pos="360"/>
          <w:tab w:val="num" w:pos="0"/>
        </w:tabs>
        <w:spacing w:after="0" w:line="240" w:lineRule="auto"/>
        <w:ind w:left="0" w:firstLine="0"/>
        <w:jc w:val="both"/>
        <w:rPr>
          <w:rFonts w:ascii="Arial" w:hAnsi="Arial" w:cs="Arial"/>
          <w:sz w:val="21"/>
          <w:szCs w:val="21"/>
        </w:rPr>
      </w:pPr>
      <w:r w:rsidRPr="00EF42A2">
        <w:rPr>
          <w:rFonts w:ascii="Arial" w:hAnsi="Arial" w:cs="Arial"/>
          <w:sz w:val="21"/>
          <w:szCs w:val="21"/>
        </w:rPr>
        <w:lastRenderedPageBreak/>
        <w:t xml:space="preserve">The Contractor </w:t>
      </w:r>
      <w:r w:rsidRPr="00EF42A2">
        <w:rPr>
          <w:rFonts w:ascii="Arial" w:hAnsi="Arial" w:cs="Arial"/>
          <w:b/>
          <w:sz w:val="21"/>
          <w:szCs w:val="21"/>
        </w:rPr>
        <w:t>must</w:t>
      </w:r>
      <w:r w:rsidRPr="00EF42A2">
        <w:rPr>
          <w:rFonts w:ascii="Arial" w:hAnsi="Arial" w:cs="Arial"/>
          <w:sz w:val="21"/>
          <w:szCs w:val="21"/>
        </w:rPr>
        <w:t xml:space="preserve"> provide the Authority with Service Pattern Memorials in the form of headstones, as specified in paragraphs 27-39 which details the requirements for the provision and fixing of Service Pattern Memorials.  </w:t>
      </w:r>
    </w:p>
    <w:p w14:paraId="1381C6A6"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74AE7BDC"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eastAsia="en-US"/>
        </w:rPr>
        <w:t xml:space="preserve">The Contractor </w:t>
      </w:r>
      <w:r w:rsidRPr="00EF42A2">
        <w:rPr>
          <w:rFonts w:ascii="Arial" w:hAnsi="Arial" w:cs="Arial"/>
          <w:b/>
          <w:sz w:val="21"/>
          <w:szCs w:val="21"/>
          <w:lang w:eastAsia="en-US"/>
        </w:rPr>
        <w:t>must</w:t>
      </w:r>
      <w:r w:rsidRPr="00EF42A2">
        <w:rPr>
          <w:rFonts w:ascii="Arial" w:hAnsi="Arial" w:cs="Arial"/>
          <w:sz w:val="21"/>
          <w:szCs w:val="21"/>
          <w:lang w:eastAsia="en-US"/>
        </w:rPr>
        <w:t xml:space="preserve"> comply with the packaging and shipping requirements specified at paragraph 48-52.  </w:t>
      </w:r>
    </w:p>
    <w:p w14:paraId="64D2918B"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7D266D9D" w14:textId="77777777" w:rsidR="00EF42A2" w:rsidRPr="00EF42A2" w:rsidRDefault="00EF42A2" w:rsidP="00EF42A2">
      <w:pPr>
        <w:widowControl w:val="0"/>
        <w:numPr>
          <w:ilvl w:val="0"/>
          <w:numId w:val="16"/>
        </w:numPr>
        <w:tabs>
          <w:tab w:val="clear" w:pos="360"/>
          <w:tab w:val="num" w:pos="0"/>
        </w:tabs>
        <w:spacing w:after="0" w:line="240" w:lineRule="auto"/>
        <w:ind w:left="0" w:firstLine="0"/>
        <w:rPr>
          <w:rFonts w:ascii="Arial" w:hAnsi="Arial" w:cs="Arial"/>
          <w:sz w:val="21"/>
          <w:szCs w:val="21"/>
          <w:lang w:eastAsia="en-US"/>
        </w:rPr>
      </w:pPr>
      <w:r w:rsidRPr="00EF42A2">
        <w:rPr>
          <w:rFonts w:ascii="Arial" w:hAnsi="Arial" w:cs="Arial"/>
          <w:sz w:val="21"/>
          <w:szCs w:val="21"/>
          <w:lang w:eastAsia="en-US"/>
        </w:rPr>
        <w:t xml:space="preserve">With the exception of </w:t>
      </w:r>
      <w:r w:rsidRPr="00EF42A2">
        <w:rPr>
          <w:rFonts w:ascii="Arial" w:hAnsi="Arial" w:cs="Arial"/>
          <w:sz w:val="21"/>
          <w:szCs w:val="21"/>
          <w:lang w:val="en-US" w:eastAsia="en-US"/>
        </w:rPr>
        <w:t xml:space="preserve">Service Crests/Badges/Emblems </w:t>
      </w:r>
      <w:r w:rsidRPr="00EF42A2">
        <w:rPr>
          <w:rFonts w:ascii="Arial" w:hAnsi="Arial" w:cs="Arial"/>
          <w:sz w:val="21"/>
          <w:szCs w:val="21"/>
          <w:lang w:eastAsia="en-US"/>
        </w:rPr>
        <w:t xml:space="preserve">or the special requirements referred to in paragraphs 40-47 of this document, memorials </w:t>
      </w:r>
      <w:r w:rsidRPr="00EF42A2">
        <w:rPr>
          <w:rFonts w:ascii="Arial" w:hAnsi="Arial" w:cs="Arial"/>
          <w:b/>
          <w:sz w:val="21"/>
          <w:szCs w:val="21"/>
          <w:lang w:eastAsia="en-US"/>
        </w:rPr>
        <w:t>must</w:t>
      </w:r>
      <w:r w:rsidRPr="00EF42A2">
        <w:rPr>
          <w:rFonts w:ascii="Arial" w:hAnsi="Arial" w:cs="Arial"/>
          <w:sz w:val="21"/>
          <w:szCs w:val="21"/>
          <w:lang w:eastAsia="en-US"/>
        </w:rPr>
        <w:t xml:space="preserve"> be to the standard specification detailed in this contract.  The Contractor </w:t>
      </w:r>
      <w:r w:rsidRPr="00EF42A2">
        <w:rPr>
          <w:rFonts w:ascii="Arial" w:hAnsi="Arial" w:cs="Arial"/>
          <w:b/>
          <w:sz w:val="21"/>
          <w:szCs w:val="21"/>
          <w:lang w:eastAsia="en-US"/>
        </w:rPr>
        <w:t>must</w:t>
      </w:r>
      <w:r w:rsidRPr="00EF42A2">
        <w:rPr>
          <w:rFonts w:ascii="Arial" w:hAnsi="Arial" w:cs="Arial"/>
          <w:sz w:val="21"/>
          <w:szCs w:val="21"/>
          <w:lang w:eastAsia="en-US"/>
        </w:rPr>
        <w:t xml:space="preserve"> ensure that the Authority accepts quotations for Special Requirements and Variation of Requirements before instigating work.</w:t>
      </w:r>
    </w:p>
    <w:p w14:paraId="4648245C"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58A7AEDE"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eastAsia="en-US"/>
        </w:rPr>
        <w:t xml:space="preserve">The Contractor </w:t>
      </w:r>
      <w:r w:rsidRPr="00EF42A2">
        <w:rPr>
          <w:rFonts w:ascii="Arial" w:hAnsi="Arial" w:cs="Arial"/>
          <w:b/>
          <w:sz w:val="21"/>
          <w:szCs w:val="21"/>
          <w:lang w:eastAsia="en-US"/>
        </w:rPr>
        <w:t>must</w:t>
      </w:r>
      <w:r w:rsidRPr="00EF42A2">
        <w:rPr>
          <w:rFonts w:ascii="Arial" w:hAnsi="Arial" w:cs="Arial"/>
          <w:sz w:val="21"/>
          <w:szCs w:val="21"/>
          <w:lang w:eastAsia="en-US"/>
        </w:rPr>
        <w:t xml:space="preserve"> ensure that a Tasking Order form, as per Annex B, is received from the Authority prior to commencement of any memorial.</w:t>
      </w:r>
    </w:p>
    <w:p w14:paraId="33EC657F"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0EFE93BA"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val="en-US" w:eastAsia="en-US"/>
        </w:rPr>
        <w:t xml:space="preserve">  The Contractor </w:t>
      </w:r>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ensure that there is adequate resource to deliver the Authority’s requirements at all times.</w:t>
      </w:r>
    </w:p>
    <w:p w14:paraId="57761133"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677EA811" w14:textId="77777777" w:rsidR="00EF42A2" w:rsidRPr="00EF42A2" w:rsidRDefault="00EF42A2" w:rsidP="00EF42A2">
      <w:pPr>
        <w:widowControl w:val="0"/>
        <w:spacing w:after="0" w:line="240" w:lineRule="auto"/>
        <w:jc w:val="both"/>
        <w:rPr>
          <w:rFonts w:ascii="Arial" w:hAnsi="Arial" w:cs="Arial"/>
          <w:sz w:val="21"/>
          <w:szCs w:val="21"/>
          <w:lang w:eastAsia="en-US"/>
        </w:rPr>
      </w:pPr>
      <w:r w:rsidRPr="00EF42A2">
        <w:rPr>
          <w:rFonts w:ascii="Arial" w:hAnsi="Arial" w:cs="Arial"/>
          <w:b/>
          <w:sz w:val="21"/>
          <w:szCs w:val="21"/>
          <w:u w:val="single"/>
          <w:lang w:eastAsia="en-US"/>
        </w:rPr>
        <w:t>REQUIREMENT VOLUMES,TIME-FRAMES AND PROCESS</w:t>
      </w:r>
    </w:p>
    <w:p w14:paraId="01028C84"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59D54C7D"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val="en-US" w:eastAsia="en-US"/>
        </w:rPr>
        <w:t>The Authority anticipates ordering up to 15 Karin Granite Service Pattern Memorials a year, although this number could increase or decrease.</w:t>
      </w:r>
    </w:p>
    <w:p w14:paraId="66E43B83" w14:textId="77777777" w:rsidR="00EF42A2" w:rsidRPr="00EF42A2" w:rsidRDefault="00EF42A2" w:rsidP="00EF42A2">
      <w:pPr>
        <w:spacing w:after="0"/>
        <w:jc w:val="both"/>
        <w:rPr>
          <w:rFonts w:ascii="Arial" w:hAnsi="Arial" w:cs="Arial"/>
          <w:spacing w:val="-2"/>
          <w:sz w:val="21"/>
          <w:szCs w:val="21"/>
        </w:rPr>
      </w:pPr>
    </w:p>
    <w:p w14:paraId="5CCC0FAB" w14:textId="77777777" w:rsidR="00EF42A2" w:rsidRPr="00EF42A2" w:rsidRDefault="00EF42A2" w:rsidP="00EF42A2">
      <w:pPr>
        <w:numPr>
          <w:ilvl w:val="0"/>
          <w:numId w:val="16"/>
        </w:numPr>
        <w:tabs>
          <w:tab w:val="clear" w:pos="360"/>
        </w:tabs>
        <w:spacing w:after="0" w:line="240" w:lineRule="auto"/>
        <w:ind w:left="0" w:firstLine="0"/>
        <w:jc w:val="both"/>
        <w:rPr>
          <w:rFonts w:ascii="Arial" w:hAnsi="Arial" w:cs="Arial"/>
          <w:spacing w:val="-2"/>
          <w:sz w:val="21"/>
          <w:szCs w:val="21"/>
        </w:rPr>
      </w:pPr>
      <w:r w:rsidRPr="00EF42A2">
        <w:rPr>
          <w:rFonts w:ascii="Arial" w:hAnsi="Arial" w:cs="Arial"/>
          <w:iCs/>
          <w:sz w:val="21"/>
          <w:szCs w:val="21"/>
        </w:rPr>
        <w:t>The Contractor must manufacture and ensure fixing of all</w:t>
      </w:r>
      <w:r w:rsidRPr="00EF42A2">
        <w:rPr>
          <w:iCs/>
          <w:sz w:val="21"/>
          <w:szCs w:val="21"/>
        </w:rPr>
        <w:t xml:space="preserve"> </w:t>
      </w:r>
      <w:r w:rsidRPr="00EF42A2">
        <w:rPr>
          <w:rFonts w:ascii="Arial" w:hAnsi="Arial" w:cs="Arial"/>
          <w:iCs/>
          <w:sz w:val="21"/>
          <w:szCs w:val="21"/>
        </w:rPr>
        <w:t>Service Pattern Memorials ordered by</w:t>
      </w:r>
      <w:r w:rsidRPr="00EF42A2">
        <w:rPr>
          <w:iCs/>
          <w:sz w:val="21"/>
          <w:szCs w:val="21"/>
        </w:rPr>
        <w:t xml:space="preserve"> </w:t>
      </w:r>
      <w:r w:rsidRPr="00EF42A2">
        <w:rPr>
          <w:rFonts w:ascii="Arial" w:hAnsi="Arial" w:cs="Arial"/>
          <w:iCs/>
          <w:sz w:val="21"/>
          <w:szCs w:val="21"/>
        </w:rPr>
        <w:t>the</w:t>
      </w:r>
      <w:r w:rsidRPr="00EF42A2">
        <w:rPr>
          <w:iCs/>
          <w:sz w:val="21"/>
          <w:szCs w:val="21"/>
        </w:rPr>
        <w:t xml:space="preserve"> </w:t>
      </w:r>
      <w:r w:rsidRPr="00EF42A2">
        <w:rPr>
          <w:rFonts w:ascii="Arial" w:hAnsi="Arial" w:cs="Arial"/>
          <w:iCs/>
          <w:sz w:val="21"/>
          <w:szCs w:val="21"/>
        </w:rPr>
        <w:t>“to be fixed by” date as indicated on</w:t>
      </w:r>
      <w:r w:rsidRPr="00EF42A2">
        <w:rPr>
          <w:iCs/>
          <w:sz w:val="21"/>
          <w:szCs w:val="21"/>
        </w:rPr>
        <w:t xml:space="preserve"> </w:t>
      </w:r>
      <w:r w:rsidRPr="00EF42A2">
        <w:rPr>
          <w:rFonts w:ascii="Arial" w:hAnsi="Arial" w:cs="Arial"/>
          <w:iCs/>
          <w:sz w:val="21"/>
          <w:szCs w:val="21"/>
        </w:rPr>
        <w:t>the Tasking Order form (for new memorials usually within 12 weeks and replacement memorials normally within 18 weeks, of the Tasking Order being placed by the Authority). The Contractor must provide confirmation to</w:t>
      </w:r>
      <w:r w:rsidRPr="00EF42A2">
        <w:rPr>
          <w:iCs/>
          <w:sz w:val="21"/>
          <w:szCs w:val="21"/>
        </w:rPr>
        <w:t xml:space="preserve"> </w:t>
      </w:r>
      <w:r w:rsidRPr="00EF42A2">
        <w:rPr>
          <w:rFonts w:ascii="Arial" w:hAnsi="Arial" w:cs="Arial"/>
          <w:iCs/>
          <w:sz w:val="21"/>
          <w:szCs w:val="21"/>
        </w:rPr>
        <w:t>the</w:t>
      </w:r>
      <w:r w:rsidRPr="00EF42A2">
        <w:rPr>
          <w:iCs/>
          <w:sz w:val="21"/>
          <w:szCs w:val="21"/>
        </w:rPr>
        <w:t xml:space="preserve"> </w:t>
      </w:r>
      <w:r w:rsidRPr="00EF42A2">
        <w:rPr>
          <w:rFonts w:ascii="Arial" w:hAnsi="Arial" w:cs="Arial"/>
          <w:iCs/>
          <w:sz w:val="21"/>
          <w:szCs w:val="21"/>
        </w:rPr>
        <w:t>Authority 2 weeks prior to</w:t>
      </w:r>
      <w:r w:rsidRPr="00EF42A2">
        <w:rPr>
          <w:iCs/>
          <w:sz w:val="21"/>
          <w:szCs w:val="21"/>
        </w:rPr>
        <w:t xml:space="preserve"> </w:t>
      </w:r>
      <w:r w:rsidRPr="00EF42A2">
        <w:rPr>
          <w:rFonts w:ascii="Arial" w:hAnsi="Arial" w:cs="Arial"/>
          <w:iCs/>
          <w:sz w:val="21"/>
          <w:szCs w:val="21"/>
        </w:rPr>
        <w:t>the</w:t>
      </w:r>
      <w:r w:rsidRPr="00EF42A2">
        <w:rPr>
          <w:iCs/>
          <w:sz w:val="21"/>
          <w:szCs w:val="21"/>
        </w:rPr>
        <w:t xml:space="preserve"> </w:t>
      </w:r>
      <w:r w:rsidRPr="00EF42A2">
        <w:rPr>
          <w:rFonts w:ascii="Arial" w:hAnsi="Arial" w:cs="Arial"/>
          <w:iCs/>
          <w:sz w:val="21"/>
          <w:szCs w:val="21"/>
        </w:rPr>
        <w:t xml:space="preserve">“to be fixed by” date that the memorial is ready for fixing. If there is any reason why the Contractor </w:t>
      </w:r>
      <w:proofErr w:type="spellStart"/>
      <w:r w:rsidRPr="00EF42A2">
        <w:rPr>
          <w:rFonts w:ascii="Arial" w:hAnsi="Arial" w:cs="Arial"/>
          <w:iCs/>
          <w:sz w:val="21"/>
          <w:szCs w:val="21"/>
        </w:rPr>
        <w:t>can not</w:t>
      </w:r>
      <w:proofErr w:type="spellEnd"/>
      <w:r w:rsidRPr="00EF42A2">
        <w:rPr>
          <w:rFonts w:ascii="Arial" w:hAnsi="Arial" w:cs="Arial"/>
          <w:iCs/>
          <w:sz w:val="21"/>
          <w:szCs w:val="21"/>
        </w:rPr>
        <w:t xml:space="preserve"> meet the “to be fixed by” date they must notify</w:t>
      </w:r>
      <w:r w:rsidRPr="00EF42A2">
        <w:rPr>
          <w:iCs/>
          <w:sz w:val="21"/>
          <w:szCs w:val="21"/>
        </w:rPr>
        <w:t xml:space="preserve"> </w:t>
      </w:r>
      <w:r w:rsidRPr="00EF42A2">
        <w:rPr>
          <w:rFonts w:ascii="Arial" w:hAnsi="Arial" w:cs="Arial"/>
          <w:iCs/>
          <w:sz w:val="21"/>
          <w:szCs w:val="21"/>
        </w:rPr>
        <w:t xml:space="preserve">the Authority </w:t>
      </w:r>
      <w:proofErr w:type="spellStart"/>
      <w:r w:rsidRPr="00EF42A2">
        <w:rPr>
          <w:rFonts w:ascii="Arial" w:hAnsi="Arial" w:cs="Arial"/>
          <w:iCs/>
          <w:sz w:val="21"/>
          <w:szCs w:val="21"/>
        </w:rPr>
        <w:t>immediatley</w:t>
      </w:r>
      <w:proofErr w:type="spellEnd"/>
      <w:r w:rsidRPr="00EF42A2">
        <w:rPr>
          <w:rFonts w:ascii="Arial" w:hAnsi="Arial" w:cs="Arial"/>
          <w:iCs/>
          <w:sz w:val="21"/>
          <w:szCs w:val="21"/>
        </w:rPr>
        <w:t>. Under exceptional circumstances the Contractor must be able to complete and fix a memorial within 8 weeks of the Tasking Order being placed.</w:t>
      </w:r>
    </w:p>
    <w:p w14:paraId="1B81EF5C" w14:textId="77777777" w:rsidR="00EF42A2" w:rsidRPr="00EF42A2" w:rsidRDefault="00EF42A2" w:rsidP="00EF42A2">
      <w:pPr>
        <w:spacing w:after="0"/>
        <w:jc w:val="both"/>
        <w:rPr>
          <w:rFonts w:ascii="Arial" w:hAnsi="Arial" w:cs="Arial"/>
          <w:spacing w:val="-2"/>
          <w:sz w:val="21"/>
          <w:szCs w:val="21"/>
        </w:rPr>
      </w:pPr>
    </w:p>
    <w:p w14:paraId="62C866E6" w14:textId="77777777" w:rsidR="00EF42A2" w:rsidRPr="00EF42A2" w:rsidRDefault="00EF42A2" w:rsidP="00EF42A2">
      <w:pPr>
        <w:numPr>
          <w:ilvl w:val="0"/>
          <w:numId w:val="16"/>
        </w:numPr>
        <w:tabs>
          <w:tab w:val="clear" w:pos="360"/>
        </w:tabs>
        <w:spacing w:after="0" w:line="240" w:lineRule="auto"/>
        <w:ind w:left="0" w:firstLine="0"/>
        <w:jc w:val="both"/>
        <w:rPr>
          <w:rFonts w:ascii="Arial" w:hAnsi="Arial" w:cs="Arial"/>
          <w:spacing w:val="-6"/>
          <w:sz w:val="21"/>
          <w:szCs w:val="21"/>
        </w:rPr>
      </w:pPr>
      <w:r w:rsidRPr="00EF42A2">
        <w:rPr>
          <w:rFonts w:ascii="Arial" w:hAnsi="Arial" w:cs="Arial"/>
          <w:spacing w:val="-2"/>
          <w:sz w:val="21"/>
          <w:szCs w:val="21"/>
        </w:rPr>
        <w:t xml:space="preserve">The Contractor </w:t>
      </w:r>
      <w:r w:rsidRPr="00EF42A2">
        <w:rPr>
          <w:rFonts w:ascii="Arial" w:hAnsi="Arial" w:cs="Arial"/>
          <w:b/>
          <w:spacing w:val="-2"/>
          <w:sz w:val="21"/>
          <w:szCs w:val="21"/>
        </w:rPr>
        <w:t>must</w:t>
      </w:r>
      <w:r w:rsidRPr="00EF42A2">
        <w:rPr>
          <w:rFonts w:ascii="Arial" w:hAnsi="Arial" w:cs="Arial"/>
          <w:spacing w:val="-2"/>
          <w:sz w:val="21"/>
          <w:szCs w:val="21"/>
        </w:rPr>
        <w:t xml:space="preserve"> provide a copy of the layout ((an exact representation of the final memorial produced in scale) along with a Confirmation of Order (</w:t>
      </w:r>
      <w:proofErr w:type="spellStart"/>
      <w:r w:rsidRPr="00EF42A2">
        <w:rPr>
          <w:rFonts w:ascii="Arial" w:hAnsi="Arial" w:cs="Arial"/>
          <w:spacing w:val="-2"/>
          <w:sz w:val="21"/>
          <w:szCs w:val="21"/>
        </w:rPr>
        <w:t>CoO</w:t>
      </w:r>
      <w:proofErr w:type="spellEnd"/>
      <w:r w:rsidRPr="00EF42A2">
        <w:rPr>
          <w:rFonts w:ascii="Arial" w:hAnsi="Arial" w:cs="Arial"/>
          <w:spacing w:val="-2"/>
          <w:sz w:val="21"/>
          <w:szCs w:val="21"/>
        </w:rPr>
        <w:t xml:space="preserve">) to the Authority within 10 working days of receipt of the Tasking Order.  The Contractor </w:t>
      </w:r>
      <w:r w:rsidRPr="00EF42A2">
        <w:rPr>
          <w:rFonts w:ascii="Arial" w:hAnsi="Arial" w:cs="Arial"/>
          <w:b/>
          <w:spacing w:val="-2"/>
          <w:sz w:val="21"/>
          <w:szCs w:val="21"/>
        </w:rPr>
        <w:t>must</w:t>
      </w:r>
      <w:r w:rsidRPr="00EF42A2">
        <w:rPr>
          <w:rFonts w:ascii="Arial" w:hAnsi="Arial" w:cs="Arial"/>
          <w:spacing w:val="-2"/>
          <w:sz w:val="21"/>
          <w:szCs w:val="21"/>
        </w:rPr>
        <w:t xml:space="preserve"> not commence work on the memorial before receipt of the acceptance of the layout and </w:t>
      </w:r>
      <w:proofErr w:type="spellStart"/>
      <w:r w:rsidRPr="00EF42A2">
        <w:rPr>
          <w:rFonts w:ascii="Arial" w:hAnsi="Arial" w:cs="Arial"/>
          <w:spacing w:val="-2"/>
          <w:sz w:val="21"/>
          <w:szCs w:val="21"/>
        </w:rPr>
        <w:t>CoO</w:t>
      </w:r>
      <w:proofErr w:type="spellEnd"/>
      <w:r w:rsidRPr="00EF42A2">
        <w:rPr>
          <w:rFonts w:ascii="Arial" w:hAnsi="Arial" w:cs="Arial"/>
          <w:spacing w:val="-2"/>
          <w:sz w:val="21"/>
          <w:szCs w:val="21"/>
        </w:rPr>
        <w:t xml:space="preserve"> from the Authority.</w:t>
      </w:r>
    </w:p>
    <w:p w14:paraId="3D207486" w14:textId="77777777" w:rsidR="00EF42A2" w:rsidRPr="00EF42A2" w:rsidRDefault="00EF42A2" w:rsidP="00EF42A2">
      <w:pPr>
        <w:spacing w:after="0"/>
        <w:ind w:left="720"/>
        <w:rPr>
          <w:rFonts w:ascii="Arial" w:hAnsi="Arial" w:cs="Arial"/>
          <w:iCs/>
          <w:sz w:val="21"/>
          <w:szCs w:val="21"/>
        </w:rPr>
      </w:pPr>
    </w:p>
    <w:p w14:paraId="212312E5" w14:textId="77777777" w:rsidR="00EF42A2" w:rsidRPr="00EF42A2" w:rsidRDefault="00EF42A2" w:rsidP="00EF42A2">
      <w:pPr>
        <w:numPr>
          <w:ilvl w:val="0"/>
          <w:numId w:val="16"/>
        </w:numPr>
        <w:tabs>
          <w:tab w:val="clear" w:pos="360"/>
        </w:tabs>
        <w:spacing w:after="0" w:line="240" w:lineRule="auto"/>
        <w:ind w:left="0" w:firstLine="0"/>
        <w:jc w:val="both"/>
        <w:rPr>
          <w:rFonts w:ascii="Arial" w:hAnsi="Arial" w:cs="Arial"/>
          <w:spacing w:val="-6"/>
          <w:sz w:val="21"/>
          <w:szCs w:val="21"/>
        </w:rPr>
      </w:pPr>
      <w:r w:rsidRPr="00EF42A2">
        <w:rPr>
          <w:rFonts w:ascii="Arial" w:hAnsi="Arial" w:cs="Arial"/>
          <w:spacing w:val="-6"/>
          <w:sz w:val="21"/>
          <w:szCs w:val="21"/>
        </w:rPr>
        <w:t xml:space="preserve">Memorials </w:t>
      </w:r>
      <w:r w:rsidRPr="00EF42A2">
        <w:rPr>
          <w:rFonts w:ascii="Arial" w:hAnsi="Arial" w:cs="Arial"/>
          <w:b/>
          <w:sz w:val="21"/>
          <w:szCs w:val="21"/>
        </w:rPr>
        <w:t>must</w:t>
      </w:r>
      <w:r w:rsidRPr="00EF42A2">
        <w:rPr>
          <w:rFonts w:ascii="Arial" w:hAnsi="Arial" w:cs="Arial"/>
          <w:sz w:val="21"/>
          <w:szCs w:val="21"/>
        </w:rPr>
        <w:t xml:space="preserve"> be manufactured in the date order as requested by the Authority.  The Contractor </w:t>
      </w:r>
      <w:r w:rsidRPr="00EF42A2">
        <w:rPr>
          <w:rFonts w:ascii="Arial" w:hAnsi="Arial" w:cs="Arial"/>
          <w:b/>
          <w:sz w:val="21"/>
          <w:szCs w:val="21"/>
        </w:rPr>
        <w:t>is</w:t>
      </w:r>
      <w:r w:rsidRPr="00EF42A2">
        <w:rPr>
          <w:rFonts w:ascii="Arial" w:hAnsi="Arial" w:cs="Arial"/>
          <w:sz w:val="21"/>
          <w:szCs w:val="21"/>
        </w:rPr>
        <w:t xml:space="preserve"> responsible for arranging the transportation of memorials to the nominated delivery addresses and fixing in accordance with the Authority’s instructions.</w:t>
      </w:r>
    </w:p>
    <w:p w14:paraId="5998A957" w14:textId="77777777" w:rsidR="00EF42A2" w:rsidRPr="00EF42A2" w:rsidRDefault="00EF42A2" w:rsidP="00EF42A2">
      <w:pPr>
        <w:spacing w:after="0"/>
        <w:ind w:left="720"/>
        <w:rPr>
          <w:rFonts w:ascii="Arial" w:hAnsi="Arial" w:cs="Arial"/>
          <w:iCs/>
          <w:sz w:val="21"/>
          <w:szCs w:val="21"/>
        </w:rPr>
      </w:pPr>
    </w:p>
    <w:p w14:paraId="50A559C1" w14:textId="77777777" w:rsidR="00EF42A2" w:rsidRPr="00EF42A2" w:rsidRDefault="00EF42A2" w:rsidP="00EF42A2">
      <w:pPr>
        <w:numPr>
          <w:ilvl w:val="0"/>
          <w:numId w:val="16"/>
        </w:numPr>
        <w:tabs>
          <w:tab w:val="clear" w:pos="360"/>
        </w:tabs>
        <w:spacing w:after="0" w:line="240" w:lineRule="auto"/>
        <w:ind w:left="0" w:firstLine="0"/>
        <w:jc w:val="both"/>
        <w:rPr>
          <w:rFonts w:ascii="Arial" w:hAnsi="Arial" w:cs="Arial"/>
          <w:spacing w:val="-6"/>
          <w:sz w:val="21"/>
          <w:szCs w:val="21"/>
        </w:rPr>
      </w:pPr>
      <w:r w:rsidRPr="00EF42A2">
        <w:rPr>
          <w:rFonts w:ascii="Arial" w:hAnsi="Arial" w:cs="Arial"/>
          <w:iCs/>
          <w:sz w:val="21"/>
          <w:szCs w:val="21"/>
        </w:rPr>
        <w:t xml:space="preserve">Once the memorial has been manufactured and before shipping / fixing, the Contractor </w:t>
      </w:r>
      <w:r w:rsidRPr="00EF42A2">
        <w:rPr>
          <w:rFonts w:ascii="Arial" w:hAnsi="Arial" w:cs="Arial"/>
          <w:b/>
          <w:iCs/>
          <w:sz w:val="21"/>
          <w:szCs w:val="21"/>
        </w:rPr>
        <w:t>mus</w:t>
      </w:r>
      <w:r w:rsidRPr="00EF42A2">
        <w:rPr>
          <w:rFonts w:ascii="Arial" w:hAnsi="Arial" w:cs="Arial"/>
          <w:iCs/>
          <w:sz w:val="21"/>
          <w:szCs w:val="21"/>
        </w:rPr>
        <w:t xml:space="preserve">t supply to the Authority (by email) digital photographs that show the front and back of the </w:t>
      </w:r>
      <w:proofErr w:type="spellStart"/>
      <w:r w:rsidRPr="00EF42A2">
        <w:rPr>
          <w:rFonts w:ascii="Arial" w:hAnsi="Arial" w:cs="Arial"/>
          <w:iCs/>
          <w:sz w:val="21"/>
          <w:szCs w:val="21"/>
        </w:rPr>
        <w:t>memoral</w:t>
      </w:r>
      <w:proofErr w:type="spellEnd"/>
      <w:r w:rsidRPr="00EF42A2">
        <w:rPr>
          <w:rFonts w:ascii="Arial" w:hAnsi="Arial" w:cs="Arial"/>
          <w:iCs/>
          <w:sz w:val="21"/>
          <w:szCs w:val="21"/>
        </w:rPr>
        <w:t xml:space="preserve">, highlighting any natural anomalies / variation in the stone.  The inscription, crest and any religious emblem </w:t>
      </w:r>
      <w:r w:rsidRPr="00EF42A2">
        <w:rPr>
          <w:rFonts w:ascii="Arial" w:hAnsi="Arial" w:cs="Arial"/>
          <w:b/>
          <w:iCs/>
          <w:sz w:val="21"/>
          <w:szCs w:val="21"/>
        </w:rPr>
        <w:t xml:space="preserve">must </w:t>
      </w:r>
      <w:r w:rsidRPr="00EF42A2">
        <w:rPr>
          <w:rFonts w:ascii="Arial" w:hAnsi="Arial" w:cs="Arial"/>
          <w:iCs/>
          <w:sz w:val="21"/>
          <w:szCs w:val="21"/>
        </w:rPr>
        <w:t>be readable in the photograph of the front of the memorial.</w:t>
      </w:r>
    </w:p>
    <w:p w14:paraId="72711135" w14:textId="77777777" w:rsidR="00EF42A2" w:rsidRPr="00EF42A2" w:rsidRDefault="00EF42A2" w:rsidP="00EF42A2">
      <w:pPr>
        <w:spacing w:after="0"/>
        <w:ind w:left="720"/>
        <w:rPr>
          <w:rFonts w:ascii="Arial" w:hAnsi="Arial" w:cs="Arial"/>
          <w:spacing w:val="-6"/>
          <w:sz w:val="21"/>
          <w:szCs w:val="21"/>
        </w:rPr>
      </w:pPr>
    </w:p>
    <w:p w14:paraId="76AE251F" w14:textId="77777777" w:rsidR="00EF42A2" w:rsidRPr="00EF42A2" w:rsidRDefault="00EF42A2" w:rsidP="00EF42A2">
      <w:pPr>
        <w:numPr>
          <w:ilvl w:val="0"/>
          <w:numId w:val="16"/>
        </w:numPr>
        <w:tabs>
          <w:tab w:val="clear" w:pos="360"/>
        </w:tabs>
        <w:spacing w:after="0" w:line="240" w:lineRule="auto"/>
        <w:ind w:left="0" w:firstLine="0"/>
        <w:jc w:val="both"/>
        <w:rPr>
          <w:rFonts w:ascii="Arial" w:hAnsi="Arial" w:cs="Arial"/>
          <w:spacing w:val="-6"/>
          <w:sz w:val="21"/>
          <w:szCs w:val="21"/>
        </w:rPr>
      </w:pPr>
      <w:r w:rsidRPr="00EF42A2">
        <w:rPr>
          <w:rFonts w:ascii="Arial" w:hAnsi="Arial" w:cs="Arial"/>
          <w:spacing w:val="-6"/>
          <w:sz w:val="21"/>
          <w:szCs w:val="21"/>
        </w:rPr>
        <w:t>Where on examination of the photographs, a new memorial is deemed, by the Authority (or their advisors), to be:</w:t>
      </w:r>
    </w:p>
    <w:p w14:paraId="11D314AB" w14:textId="77777777" w:rsidR="00EF42A2" w:rsidRPr="00EF42A2" w:rsidRDefault="00EF42A2" w:rsidP="00EF42A2">
      <w:pPr>
        <w:spacing w:after="0"/>
        <w:ind w:firstLine="60"/>
        <w:jc w:val="both"/>
        <w:rPr>
          <w:rFonts w:ascii="Arial" w:hAnsi="Arial" w:cs="Arial"/>
          <w:spacing w:val="-6"/>
          <w:sz w:val="21"/>
          <w:szCs w:val="21"/>
        </w:rPr>
      </w:pPr>
    </w:p>
    <w:p w14:paraId="69CCA814" w14:textId="77777777" w:rsidR="00EF42A2" w:rsidRPr="00EF42A2" w:rsidRDefault="00EF42A2" w:rsidP="00EF42A2">
      <w:pPr>
        <w:numPr>
          <w:ilvl w:val="1"/>
          <w:numId w:val="16"/>
        </w:numPr>
        <w:tabs>
          <w:tab w:val="clear" w:pos="792"/>
        </w:tabs>
        <w:spacing w:after="0" w:line="240" w:lineRule="auto"/>
        <w:ind w:left="720" w:firstLine="0"/>
        <w:jc w:val="both"/>
        <w:rPr>
          <w:rFonts w:ascii="Arial" w:hAnsi="Arial" w:cs="Arial"/>
          <w:spacing w:val="-2"/>
          <w:sz w:val="21"/>
          <w:szCs w:val="21"/>
        </w:rPr>
      </w:pPr>
      <w:r w:rsidRPr="00EF42A2">
        <w:rPr>
          <w:rFonts w:ascii="Arial" w:hAnsi="Arial" w:cs="Arial"/>
          <w:spacing w:val="-2"/>
          <w:sz w:val="21"/>
          <w:szCs w:val="21"/>
        </w:rPr>
        <w:t>of a damaged or sub-standard state</w:t>
      </w:r>
    </w:p>
    <w:p w14:paraId="6B58FDCD" w14:textId="77777777" w:rsidR="00EF42A2" w:rsidRPr="00EF42A2" w:rsidRDefault="00EF42A2" w:rsidP="00EF42A2">
      <w:pPr>
        <w:numPr>
          <w:ilvl w:val="1"/>
          <w:numId w:val="16"/>
        </w:numPr>
        <w:tabs>
          <w:tab w:val="clear" w:pos="792"/>
        </w:tabs>
        <w:spacing w:after="0" w:line="240" w:lineRule="auto"/>
        <w:ind w:left="720" w:firstLine="0"/>
        <w:jc w:val="both"/>
        <w:rPr>
          <w:rFonts w:ascii="Arial" w:hAnsi="Arial" w:cs="Arial"/>
          <w:spacing w:val="-2"/>
          <w:sz w:val="21"/>
          <w:szCs w:val="21"/>
        </w:rPr>
      </w:pPr>
      <w:r w:rsidRPr="00EF42A2">
        <w:rPr>
          <w:rFonts w:ascii="Arial" w:hAnsi="Arial" w:cs="Arial"/>
          <w:spacing w:val="-2"/>
          <w:sz w:val="21"/>
          <w:szCs w:val="21"/>
        </w:rPr>
        <w:t>discoloured</w:t>
      </w:r>
    </w:p>
    <w:p w14:paraId="500D88F3" w14:textId="77777777" w:rsidR="00EF42A2" w:rsidRPr="00EF42A2" w:rsidRDefault="00EF42A2" w:rsidP="00EF42A2">
      <w:pPr>
        <w:numPr>
          <w:ilvl w:val="1"/>
          <w:numId w:val="16"/>
        </w:numPr>
        <w:tabs>
          <w:tab w:val="clear" w:pos="792"/>
        </w:tabs>
        <w:spacing w:after="0" w:line="240" w:lineRule="auto"/>
        <w:ind w:left="720" w:firstLine="0"/>
        <w:jc w:val="both"/>
        <w:rPr>
          <w:rFonts w:ascii="Arial" w:hAnsi="Arial" w:cs="Arial"/>
          <w:spacing w:val="-2"/>
          <w:sz w:val="21"/>
          <w:szCs w:val="21"/>
        </w:rPr>
      </w:pPr>
      <w:r w:rsidRPr="00EF42A2">
        <w:rPr>
          <w:rFonts w:ascii="Arial" w:hAnsi="Arial" w:cs="Arial"/>
          <w:spacing w:val="-2"/>
          <w:sz w:val="21"/>
          <w:szCs w:val="21"/>
        </w:rPr>
        <w:t>not to the specified ordered requirements</w:t>
      </w:r>
    </w:p>
    <w:p w14:paraId="324BA646" w14:textId="77777777" w:rsidR="00EF42A2" w:rsidRPr="00EF42A2" w:rsidRDefault="00EF42A2" w:rsidP="00EF42A2">
      <w:pPr>
        <w:numPr>
          <w:ilvl w:val="1"/>
          <w:numId w:val="16"/>
        </w:numPr>
        <w:tabs>
          <w:tab w:val="clear" w:pos="792"/>
        </w:tabs>
        <w:spacing w:after="0" w:line="240" w:lineRule="auto"/>
        <w:ind w:left="720" w:firstLine="0"/>
        <w:jc w:val="both"/>
        <w:rPr>
          <w:rFonts w:ascii="Arial" w:hAnsi="Arial" w:cs="Arial"/>
          <w:spacing w:val="-2"/>
          <w:sz w:val="21"/>
          <w:szCs w:val="21"/>
        </w:rPr>
      </w:pPr>
      <w:r w:rsidRPr="00EF42A2">
        <w:rPr>
          <w:rFonts w:ascii="Arial" w:hAnsi="Arial" w:cs="Arial"/>
          <w:spacing w:val="-2"/>
          <w:sz w:val="21"/>
          <w:szCs w:val="21"/>
        </w:rPr>
        <w:t>incorrectly inscribed</w:t>
      </w:r>
    </w:p>
    <w:p w14:paraId="1B3696A9" w14:textId="77777777" w:rsidR="00EF42A2" w:rsidRPr="00EF42A2" w:rsidRDefault="00EF42A2" w:rsidP="00EF42A2">
      <w:pPr>
        <w:spacing w:after="0"/>
        <w:ind w:left="360"/>
        <w:jc w:val="both"/>
        <w:rPr>
          <w:rFonts w:ascii="Arial" w:hAnsi="Arial" w:cs="Arial"/>
          <w:spacing w:val="-2"/>
          <w:sz w:val="21"/>
          <w:szCs w:val="21"/>
        </w:rPr>
      </w:pPr>
    </w:p>
    <w:p w14:paraId="183E92F6" w14:textId="77777777" w:rsidR="00EF42A2" w:rsidRPr="00EF42A2" w:rsidRDefault="00EF42A2" w:rsidP="00EF42A2">
      <w:pPr>
        <w:spacing w:after="0"/>
        <w:jc w:val="both"/>
        <w:rPr>
          <w:rFonts w:ascii="Arial" w:hAnsi="Arial" w:cs="Arial"/>
          <w:spacing w:val="-2"/>
          <w:sz w:val="21"/>
          <w:szCs w:val="21"/>
        </w:rPr>
      </w:pPr>
      <w:r w:rsidRPr="00EF42A2">
        <w:rPr>
          <w:rFonts w:ascii="Arial" w:hAnsi="Arial" w:cs="Arial"/>
          <w:spacing w:val="-2"/>
          <w:sz w:val="21"/>
          <w:szCs w:val="21"/>
        </w:rPr>
        <w:t xml:space="preserve">the Contractor </w:t>
      </w:r>
      <w:r w:rsidRPr="00EF42A2">
        <w:rPr>
          <w:rFonts w:ascii="Arial" w:hAnsi="Arial" w:cs="Arial"/>
          <w:b/>
          <w:spacing w:val="-2"/>
          <w:sz w:val="21"/>
          <w:szCs w:val="21"/>
        </w:rPr>
        <w:t>must</w:t>
      </w:r>
      <w:r w:rsidRPr="00EF42A2">
        <w:rPr>
          <w:rFonts w:ascii="Arial" w:hAnsi="Arial" w:cs="Arial"/>
          <w:spacing w:val="-2"/>
          <w:sz w:val="21"/>
          <w:szCs w:val="21"/>
        </w:rPr>
        <w:t xml:space="preserve"> provide a replacement, at no additional cost to the Authority, within 6 calendar  weeks of </w:t>
      </w:r>
      <w:bookmarkStart w:id="29" w:name="_Hlk7780424"/>
      <w:r w:rsidRPr="00EF42A2">
        <w:rPr>
          <w:rFonts w:ascii="Arial" w:hAnsi="Arial" w:cs="Arial"/>
          <w:spacing w:val="-2"/>
          <w:sz w:val="21"/>
          <w:szCs w:val="21"/>
        </w:rPr>
        <w:t>the Authority’s</w:t>
      </w:r>
      <w:bookmarkEnd w:id="29"/>
      <w:r w:rsidRPr="00EF42A2">
        <w:rPr>
          <w:rFonts w:ascii="Arial" w:hAnsi="Arial" w:cs="Arial"/>
          <w:spacing w:val="-2"/>
          <w:sz w:val="21"/>
          <w:szCs w:val="21"/>
        </w:rPr>
        <w:t xml:space="preserve"> notification </w:t>
      </w:r>
      <w:bookmarkStart w:id="30" w:name="_Hlk7780439"/>
      <w:r w:rsidRPr="00EF42A2">
        <w:rPr>
          <w:rFonts w:ascii="Arial" w:hAnsi="Arial" w:cs="Arial"/>
          <w:spacing w:val="-2"/>
          <w:sz w:val="21"/>
          <w:szCs w:val="21"/>
        </w:rPr>
        <w:t>of any issue. The fixing date will be amended by the Authority as appropriate.</w:t>
      </w:r>
    </w:p>
    <w:bookmarkEnd w:id="30"/>
    <w:p w14:paraId="3398985F" w14:textId="77777777" w:rsidR="00EF42A2" w:rsidRPr="00EF42A2" w:rsidRDefault="00EF42A2" w:rsidP="00EF42A2">
      <w:pPr>
        <w:spacing w:after="0"/>
        <w:ind w:right="289"/>
        <w:jc w:val="both"/>
        <w:rPr>
          <w:rFonts w:ascii="Arial" w:hAnsi="Arial" w:cs="Arial"/>
          <w:sz w:val="21"/>
          <w:szCs w:val="21"/>
        </w:rPr>
      </w:pPr>
    </w:p>
    <w:p w14:paraId="001A466A"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Times New Roman" w:hAnsi="Times New Roman"/>
          <w:noProof/>
          <w:sz w:val="21"/>
          <w:szCs w:val="21"/>
          <w:lang w:val="en-US" w:eastAsia="en-US"/>
        </w:rPr>
        <mc:AlternateContent>
          <mc:Choice Requires="wps">
            <w:drawing>
              <wp:anchor distT="0" distB="0" distL="114300" distR="114300" simplePos="0" relativeHeight="251659264" behindDoc="0" locked="0" layoutInCell="1" allowOverlap="1" wp14:anchorId="17375B76" wp14:editId="41BC7504">
                <wp:simplePos x="0" y="0"/>
                <wp:positionH relativeFrom="column">
                  <wp:posOffset>6286500</wp:posOffset>
                </wp:positionH>
                <wp:positionV relativeFrom="paragraph">
                  <wp:posOffset>171450</wp:posOffset>
                </wp:positionV>
                <wp:extent cx="800100" cy="342900"/>
                <wp:effectExtent l="0" t="0" r="0" b="0"/>
                <wp:wrapNone/>
                <wp:docPr id="31"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91BC80" w14:textId="77777777" w:rsidR="00B10907" w:rsidRPr="003B0CC1" w:rsidRDefault="00B10907" w:rsidP="00EF42A2">
                            <w:bookmarkStart w:id="31" w:name="_Hlk22818964"/>
                            <w:bookmarkEnd w:id="31"/>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375B76" id="_x0000_t202" coordsize="21600,21600" o:spt="202" path="m,l,21600r21600,l21600,xe">
                <v:stroke joinstyle="miter"/>
                <v:path gradientshapeok="t" o:connecttype="rect"/>
              </v:shapetype>
              <v:shape id="Text Box 76" o:spid="_x0000_s1026" type="#_x0000_t202" style="position:absolute;left:0;text-align:left;margin-left:495pt;margin-top:13.5pt;width:63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s/gAIAABA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" stroked="f">
                <v:textbox>
                  <w:txbxContent>
                    <w:p w14:paraId="2C91BC80" w14:textId="77777777" w:rsidR="00B10907" w:rsidRPr="003B0CC1" w:rsidRDefault="00B10907" w:rsidP="00EF42A2">
                      <w:bookmarkStart w:id="32" w:name="_Hlk22818964"/>
                      <w:bookmarkEnd w:id="32"/>
                    </w:p>
                  </w:txbxContent>
                </v:textbox>
              </v:shape>
            </w:pict>
          </mc:Fallback>
        </mc:AlternateContent>
      </w:r>
      <w:r w:rsidRPr="00EF42A2">
        <w:rPr>
          <w:rFonts w:ascii="Arial" w:hAnsi="Arial" w:cs="Arial"/>
          <w:sz w:val="21"/>
          <w:szCs w:val="21"/>
          <w:lang w:eastAsia="en-US"/>
        </w:rPr>
        <w:t xml:space="preserve">The Contractor is </w:t>
      </w:r>
      <w:proofErr w:type="spellStart"/>
      <w:r w:rsidRPr="00EF42A2">
        <w:rPr>
          <w:rFonts w:ascii="Arial" w:hAnsi="Arial" w:cs="Arial"/>
          <w:sz w:val="21"/>
          <w:szCs w:val="21"/>
          <w:lang w:eastAsia="en-US"/>
        </w:rPr>
        <w:t>reponsible</w:t>
      </w:r>
      <w:proofErr w:type="spellEnd"/>
      <w:r w:rsidRPr="00EF42A2">
        <w:rPr>
          <w:rFonts w:ascii="Arial" w:hAnsi="Arial" w:cs="Arial"/>
          <w:sz w:val="21"/>
          <w:szCs w:val="21"/>
          <w:lang w:eastAsia="en-US"/>
        </w:rPr>
        <w:t xml:space="preserve"> for the fixing of the memorial, either by their own staff or by using a sub-</w:t>
      </w:r>
      <w:r w:rsidRPr="00EF42A2">
        <w:rPr>
          <w:rFonts w:ascii="Arial" w:hAnsi="Arial" w:cs="Arial"/>
          <w:sz w:val="21"/>
          <w:szCs w:val="21"/>
          <w:lang w:eastAsia="en-US"/>
        </w:rPr>
        <w:lastRenderedPageBreak/>
        <w:t xml:space="preserve">contractor.  Any sub-contractor </w:t>
      </w:r>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 xml:space="preserve">be a member of the NAMM, or a </w:t>
      </w:r>
      <w:proofErr w:type="spellStart"/>
      <w:r w:rsidRPr="00EF42A2">
        <w:rPr>
          <w:rFonts w:ascii="Arial" w:hAnsi="Arial" w:cs="Arial"/>
          <w:sz w:val="21"/>
          <w:szCs w:val="21"/>
          <w:lang w:val="en-US" w:eastAsia="en-US"/>
        </w:rPr>
        <w:t>recognised</w:t>
      </w:r>
      <w:proofErr w:type="spellEnd"/>
      <w:r w:rsidRPr="00EF42A2">
        <w:rPr>
          <w:rFonts w:ascii="Arial" w:hAnsi="Arial" w:cs="Arial"/>
          <w:sz w:val="21"/>
          <w:szCs w:val="21"/>
          <w:lang w:val="en-US" w:eastAsia="en-US"/>
        </w:rPr>
        <w:t xml:space="preserve"> equivalent national association/scheme and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registered with a nationally </w:t>
      </w:r>
      <w:r w:rsidRPr="00EF42A2">
        <w:rPr>
          <w:rFonts w:ascii="Arial" w:hAnsi="Arial" w:cs="Arial"/>
          <w:sz w:val="21"/>
          <w:szCs w:val="21"/>
          <w:lang w:eastAsia="en-US"/>
        </w:rPr>
        <w:t>recognised</w:t>
      </w:r>
      <w:r w:rsidRPr="00EF42A2">
        <w:rPr>
          <w:rFonts w:ascii="Arial" w:hAnsi="Arial" w:cs="Arial"/>
          <w:sz w:val="21"/>
          <w:szCs w:val="21"/>
          <w:lang w:val="en-US" w:eastAsia="en-US"/>
        </w:rPr>
        <w:t xml:space="preserve"> register of qualified memorial fixers. The Contractor </w:t>
      </w:r>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see verification of any sub-contractor’s registration, prior to fixing, and the Authority reserves the right to ask the Contractor to produce evidence of any sub-contractors registration.  As part of the quality control process, the Authority reserves the right to ask for photographic evidence showing each stage of the fixing process. If required, a request will be made in writing when placing the memorial order.</w:t>
      </w:r>
    </w:p>
    <w:p w14:paraId="0B0BF214"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6452AB21" w14:textId="77777777" w:rsidR="00EF42A2" w:rsidRPr="00EF42A2" w:rsidRDefault="00EF42A2" w:rsidP="00EF42A2">
      <w:pPr>
        <w:widowControl w:val="0"/>
        <w:numPr>
          <w:ilvl w:val="0"/>
          <w:numId w:val="16"/>
        </w:numPr>
        <w:tabs>
          <w:tab w:val="clear" w:pos="360"/>
          <w:tab w:val="left"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eastAsia="en-US"/>
        </w:rPr>
        <w:t xml:space="preserve">The Authority will liaise directly with </w:t>
      </w:r>
      <w:r w:rsidRPr="00EF42A2">
        <w:rPr>
          <w:rFonts w:ascii="Arial" w:hAnsi="Arial" w:cs="Arial"/>
          <w:sz w:val="21"/>
          <w:szCs w:val="21"/>
          <w:lang w:val="en-US" w:eastAsia="en-US"/>
        </w:rPr>
        <w:t xml:space="preserve">local/cemetery/churchyard </w:t>
      </w:r>
      <w:r w:rsidRPr="00EF42A2">
        <w:rPr>
          <w:rFonts w:ascii="Arial" w:hAnsi="Arial" w:cs="Arial"/>
          <w:sz w:val="21"/>
          <w:szCs w:val="21"/>
          <w:lang w:eastAsia="en-US"/>
        </w:rPr>
        <w:t xml:space="preserve">authorities to obtain the necessary permission to fix/put in place memorials and will inform the contractor of any known variation to the requirement in respect of individual Tasking Orders.  </w:t>
      </w:r>
    </w:p>
    <w:p w14:paraId="527BEC3E" w14:textId="77777777" w:rsidR="00EF42A2" w:rsidRPr="00EF42A2" w:rsidRDefault="00EF42A2" w:rsidP="00EF42A2">
      <w:pPr>
        <w:widowControl w:val="0"/>
        <w:tabs>
          <w:tab w:val="left" w:pos="426"/>
        </w:tabs>
        <w:spacing w:after="0" w:line="240" w:lineRule="auto"/>
        <w:jc w:val="both"/>
        <w:rPr>
          <w:rFonts w:ascii="Arial" w:hAnsi="Arial" w:cs="Arial"/>
          <w:sz w:val="21"/>
          <w:szCs w:val="21"/>
          <w:lang w:eastAsia="en-US"/>
        </w:rPr>
      </w:pPr>
    </w:p>
    <w:p w14:paraId="7722DA37" w14:textId="77777777" w:rsidR="00EF42A2" w:rsidRPr="00EF42A2" w:rsidRDefault="00EF42A2" w:rsidP="00EF42A2">
      <w:pPr>
        <w:widowControl w:val="0"/>
        <w:numPr>
          <w:ilvl w:val="1"/>
          <w:numId w:val="16"/>
        </w:numPr>
        <w:tabs>
          <w:tab w:val="clear" w:pos="792"/>
        </w:tabs>
        <w:spacing w:after="0" w:line="240" w:lineRule="auto"/>
        <w:ind w:left="720" w:firstLine="0"/>
        <w:jc w:val="both"/>
        <w:rPr>
          <w:rFonts w:ascii="Arial" w:hAnsi="Arial" w:cs="Arial"/>
          <w:sz w:val="21"/>
          <w:szCs w:val="21"/>
          <w:lang w:eastAsia="en-US"/>
        </w:rPr>
      </w:pPr>
      <w:r w:rsidRPr="00EF42A2">
        <w:rPr>
          <w:rFonts w:ascii="Arial" w:hAnsi="Arial" w:cs="Arial"/>
          <w:sz w:val="21"/>
          <w:szCs w:val="21"/>
          <w:lang w:eastAsia="en-US"/>
        </w:rPr>
        <w:t>The contractor</w:t>
      </w:r>
      <w:r w:rsidRPr="00EF42A2">
        <w:rPr>
          <w:rFonts w:ascii="Arial" w:hAnsi="Arial" w:cs="Arial"/>
          <w:b/>
          <w:sz w:val="21"/>
          <w:szCs w:val="21"/>
          <w:lang w:eastAsia="en-US"/>
        </w:rPr>
        <w:t xml:space="preserve"> must </w:t>
      </w:r>
      <w:r w:rsidRPr="00EF42A2">
        <w:rPr>
          <w:rFonts w:ascii="Arial" w:hAnsi="Arial" w:cs="Arial"/>
          <w:sz w:val="21"/>
          <w:szCs w:val="21"/>
          <w:lang w:eastAsia="en-US"/>
        </w:rPr>
        <w:t xml:space="preserve">liaise with any sub-contractor (fixing mason) and/or the </w:t>
      </w:r>
      <w:r w:rsidRPr="00EF42A2">
        <w:rPr>
          <w:rFonts w:ascii="Arial" w:hAnsi="Arial" w:cs="Arial"/>
          <w:sz w:val="21"/>
          <w:szCs w:val="21"/>
          <w:lang w:val="en-US" w:eastAsia="en-US"/>
        </w:rPr>
        <w:t xml:space="preserve">local/cemetery/churchyard </w:t>
      </w:r>
      <w:r w:rsidRPr="00EF42A2">
        <w:rPr>
          <w:rFonts w:ascii="Arial" w:hAnsi="Arial" w:cs="Arial"/>
          <w:sz w:val="21"/>
          <w:szCs w:val="21"/>
          <w:lang w:eastAsia="en-US"/>
        </w:rPr>
        <w:t xml:space="preserve">authority to confirm the fixing method required and to ensure variations are complied with, prior to the production of a Confirmation of Order. Any local problems or conditions </w:t>
      </w:r>
      <w:r w:rsidRPr="00EF42A2">
        <w:rPr>
          <w:rFonts w:ascii="Arial" w:hAnsi="Arial" w:cs="Arial"/>
          <w:b/>
          <w:sz w:val="21"/>
          <w:szCs w:val="21"/>
          <w:lang w:eastAsia="en-US"/>
        </w:rPr>
        <w:t>must</w:t>
      </w:r>
      <w:r w:rsidRPr="00EF42A2">
        <w:rPr>
          <w:rFonts w:ascii="Arial" w:hAnsi="Arial" w:cs="Arial"/>
          <w:sz w:val="21"/>
          <w:szCs w:val="21"/>
          <w:lang w:eastAsia="en-US"/>
        </w:rPr>
        <w:t xml:space="preserve"> also be confirmed at this time.</w:t>
      </w:r>
      <w:r w:rsidRPr="00EF42A2">
        <w:rPr>
          <w:rFonts w:ascii="Arial" w:hAnsi="Arial" w:cs="Arial"/>
          <w:b/>
          <w:sz w:val="21"/>
          <w:szCs w:val="21"/>
          <w:lang w:eastAsia="en-US"/>
        </w:rPr>
        <w:t xml:space="preserve"> </w:t>
      </w:r>
    </w:p>
    <w:p w14:paraId="0F1A6C11" w14:textId="77777777" w:rsidR="00EF42A2" w:rsidRPr="00EF42A2" w:rsidRDefault="00EF42A2" w:rsidP="00EF42A2">
      <w:pPr>
        <w:widowControl w:val="0"/>
        <w:spacing w:after="0" w:line="240" w:lineRule="auto"/>
        <w:ind w:left="720"/>
        <w:jc w:val="both"/>
        <w:rPr>
          <w:rFonts w:ascii="Arial" w:hAnsi="Arial" w:cs="Arial"/>
          <w:sz w:val="21"/>
          <w:szCs w:val="21"/>
          <w:lang w:eastAsia="en-US"/>
        </w:rPr>
      </w:pPr>
    </w:p>
    <w:p w14:paraId="03B073DD" w14:textId="77777777" w:rsidR="00EF42A2" w:rsidRPr="00EF42A2" w:rsidRDefault="00EF42A2" w:rsidP="00EF42A2">
      <w:pPr>
        <w:widowControl w:val="0"/>
        <w:numPr>
          <w:ilvl w:val="1"/>
          <w:numId w:val="16"/>
        </w:numPr>
        <w:tabs>
          <w:tab w:val="clear" w:pos="792"/>
        </w:tabs>
        <w:spacing w:after="0" w:line="240" w:lineRule="auto"/>
        <w:ind w:left="720" w:firstLine="0"/>
        <w:jc w:val="both"/>
        <w:rPr>
          <w:rFonts w:ascii="Arial" w:hAnsi="Arial" w:cs="Arial"/>
          <w:sz w:val="21"/>
          <w:szCs w:val="21"/>
          <w:lang w:eastAsia="en-US"/>
        </w:rPr>
      </w:pPr>
      <w:r w:rsidRPr="00EF42A2">
        <w:rPr>
          <w:rFonts w:ascii="Arial" w:hAnsi="Arial" w:cs="Arial"/>
          <w:sz w:val="21"/>
          <w:szCs w:val="21"/>
          <w:lang w:eastAsia="en-US"/>
        </w:rPr>
        <w:t xml:space="preserve">If the Authority has not provided the Contractor with written statements of any variations, the Contractor </w:t>
      </w:r>
      <w:r w:rsidRPr="00EF42A2">
        <w:rPr>
          <w:rFonts w:ascii="Arial" w:hAnsi="Arial" w:cs="Arial"/>
          <w:b/>
          <w:sz w:val="21"/>
          <w:szCs w:val="21"/>
          <w:lang w:eastAsia="en-US"/>
        </w:rPr>
        <w:t xml:space="preserve">must </w:t>
      </w:r>
      <w:r w:rsidRPr="00EF42A2">
        <w:rPr>
          <w:rFonts w:ascii="Arial" w:hAnsi="Arial" w:cs="Arial"/>
          <w:sz w:val="21"/>
          <w:szCs w:val="21"/>
          <w:lang w:eastAsia="en-US"/>
        </w:rPr>
        <w:t xml:space="preserve">ensure that the </w:t>
      </w:r>
      <w:r w:rsidRPr="00EF42A2">
        <w:rPr>
          <w:rFonts w:ascii="Arial" w:hAnsi="Arial" w:cs="Arial"/>
          <w:sz w:val="21"/>
          <w:szCs w:val="21"/>
          <w:lang w:val="en-US" w:eastAsia="en-US"/>
        </w:rPr>
        <w:t xml:space="preserve">local/cemetery/churchyard </w:t>
      </w:r>
      <w:r w:rsidRPr="00EF42A2">
        <w:rPr>
          <w:rFonts w:ascii="Arial" w:hAnsi="Arial" w:cs="Arial"/>
          <w:sz w:val="21"/>
          <w:szCs w:val="21"/>
          <w:lang w:eastAsia="en-US"/>
        </w:rPr>
        <w:t xml:space="preserve">authorities supply written statements of the requirements to the Authority.  The Contractor </w:t>
      </w:r>
      <w:r w:rsidRPr="00EF42A2">
        <w:rPr>
          <w:rFonts w:ascii="Arial" w:hAnsi="Arial" w:cs="Arial"/>
          <w:b/>
          <w:sz w:val="21"/>
          <w:szCs w:val="21"/>
          <w:lang w:eastAsia="en-US"/>
        </w:rPr>
        <w:t xml:space="preserve">must </w:t>
      </w:r>
      <w:r w:rsidRPr="00EF42A2">
        <w:rPr>
          <w:rFonts w:ascii="Arial" w:hAnsi="Arial" w:cs="Arial"/>
          <w:sz w:val="21"/>
          <w:szCs w:val="21"/>
          <w:lang w:eastAsia="en-US"/>
        </w:rPr>
        <w:t xml:space="preserve">then inform the Authority and await further instructions from the Authority before undertaking work that will incur costs external to agreed contract prices. </w:t>
      </w:r>
    </w:p>
    <w:p w14:paraId="235994CB"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3EADE95E" w14:textId="77777777" w:rsidR="00EF42A2" w:rsidRPr="00EF42A2" w:rsidRDefault="00EF42A2" w:rsidP="00EF42A2">
      <w:pPr>
        <w:widowControl w:val="0"/>
        <w:numPr>
          <w:ilvl w:val="1"/>
          <w:numId w:val="16"/>
        </w:numPr>
        <w:tabs>
          <w:tab w:val="clear" w:pos="792"/>
        </w:tabs>
        <w:spacing w:after="0" w:line="240" w:lineRule="auto"/>
        <w:ind w:left="720" w:firstLine="0"/>
        <w:jc w:val="both"/>
        <w:rPr>
          <w:rFonts w:ascii="Arial" w:hAnsi="Arial" w:cs="Arial"/>
          <w:sz w:val="21"/>
          <w:szCs w:val="21"/>
          <w:lang w:eastAsia="en-US"/>
        </w:rPr>
      </w:pPr>
      <w:r w:rsidRPr="00EF42A2">
        <w:rPr>
          <w:rFonts w:ascii="Arial" w:hAnsi="Arial" w:cs="Arial"/>
          <w:sz w:val="21"/>
          <w:szCs w:val="21"/>
          <w:lang w:eastAsia="en-US"/>
        </w:rPr>
        <w:t xml:space="preserve">The Contractor </w:t>
      </w:r>
      <w:r w:rsidRPr="00EF42A2">
        <w:rPr>
          <w:rFonts w:ascii="Arial" w:hAnsi="Arial" w:cs="Arial"/>
          <w:b/>
          <w:sz w:val="21"/>
          <w:szCs w:val="21"/>
          <w:lang w:eastAsia="en-US"/>
        </w:rPr>
        <w:t>must</w:t>
      </w:r>
      <w:r w:rsidRPr="00EF42A2">
        <w:rPr>
          <w:rFonts w:ascii="Arial" w:hAnsi="Arial" w:cs="Arial"/>
          <w:sz w:val="21"/>
          <w:szCs w:val="21"/>
          <w:lang w:eastAsia="en-US"/>
        </w:rPr>
        <w:t xml:space="preserve"> advise the Authority immediately  of any issues or problems which may prevent the memorial being placed by the required fixing date.</w:t>
      </w:r>
    </w:p>
    <w:p w14:paraId="30DE88C7"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6431F4A9" w14:textId="77777777" w:rsidR="00EF42A2" w:rsidRPr="00EF42A2" w:rsidRDefault="00EF42A2" w:rsidP="00EF42A2">
      <w:pPr>
        <w:widowControl w:val="0"/>
        <w:numPr>
          <w:ilvl w:val="1"/>
          <w:numId w:val="16"/>
        </w:numPr>
        <w:tabs>
          <w:tab w:val="clear" w:pos="792"/>
        </w:tabs>
        <w:spacing w:after="0" w:line="240" w:lineRule="auto"/>
        <w:ind w:left="720" w:firstLine="0"/>
        <w:jc w:val="both"/>
        <w:rPr>
          <w:rFonts w:ascii="Arial" w:hAnsi="Arial" w:cs="Arial"/>
          <w:sz w:val="21"/>
          <w:szCs w:val="21"/>
          <w:lang w:eastAsia="en-US"/>
        </w:rPr>
      </w:pPr>
      <w:r w:rsidRPr="00EF42A2">
        <w:rPr>
          <w:rFonts w:ascii="Arial" w:hAnsi="Arial" w:cs="Arial"/>
          <w:sz w:val="21"/>
          <w:szCs w:val="21"/>
          <w:lang w:eastAsia="en-US"/>
        </w:rPr>
        <w:t>Any variation to the contracted requirements will be dealt with as a Special Requirement as detailed in paragraphs 40-47.</w:t>
      </w:r>
    </w:p>
    <w:p w14:paraId="6B83E457" w14:textId="77777777" w:rsidR="00EF42A2" w:rsidRPr="00EF42A2" w:rsidRDefault="00EF42A2" w:rsidP="00EF42A2">
      <w:pPr>
        <w:widowControl w:val="0"/>
        <w:spacing w:after="0" w:line="240" w:lineRule="auto"/>
        <w:jc w:val="both"/>
        <w:rPr>
          <w:rFonts w:ascii="Arial" w:hAnsi="Arial" w:cs="Arial"/>
          <w:sz w:val="21"/>
          <w:szCs w:val="21"/>
          <w:lang w:eastAsia="en-US"/>
        </w:rPr>
      </w:pPr>
    </w:p>
    <w:p w14:paraId="3DDBBB7E" w14:textId="77777777" w:rsidR="00EF42A2" w:rsidRPr="00EF42A2" w:rsidRDefault="00EF42A2" w:rsidP="00EF42A2">
      <w:pPr>
        <w:widowControl w:val="0"/>
        <w:spacing w:after="0" w:line="240" w:lineRule="auto"/>
        <w:ind w:left="720"/>
        <w:jc w:val="both"/>
        <w:rPr>
          <w:rFonts w:ascii="Arial" w:hAnsi="Arial" w:cs="Arial"/>
          <w:sz w:val="21"/>
          <w:szCs w:val="21"/>
          <w:lang w:eastAsia="en-US"/>
        </w:rPr>
      </w:pPr>
    </w:p>
    <w:p w14:paraId="31B49B2E"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eastAsia="en-US"/>
        </w:rPr>
        <w:t xml:space="preserve">Once the memorial has been fixed the area immediately surrounding the memorial is to be tidied and the turf reinstated (where applicable), using the turf removed to complete the fixing. Where a grave is mounded this mound should remain unless advised otherwise by the Authority. </w:t>
      </w:r>
    </w:p>
    <w:p w14:paraId="78B1F558" w14:textId="77777777" w:rsidR="00EF42A2" w:rsidRPr="00EF42A2" w:rsidRDefault="00EF42A2" w:rsidP="00EF42A2">
      <w:pPr>
        <w:widowControl w:val="0"/>
        <w:tabs>
          <w:tab w:val="num" w:pos="0"/>
        </w:tabs>
        <w:spacing w:after="0" w:line="240" w:lineRule="auto"/>
        <w:jc w:val="both"/>
        <w:rPr>
          <w:rFonts w:ascii="Arial" w:hAnsi="Arial" w:cs="Arial"/>
          <w:sz w:val="21"/>
          <w:szCs w:val="21"/>
          <w:lang w:eastAsia="en-US"/>
        </w:rPr>
      </w:pPr>
    </w:p>
    <w:p w14:paraId="5E1E35AA" w14:textId="77777777" w:rsidR="00EF42A2" w:rsidRPr="00EF42A2" w:rsidRDefault="00EF42A2" w:rsidP="00EF42A2">
      <w:pPr>
        <w:widowControl w:val="0"/>
        <w:numPr>
          <w:ilvl w:val="0"/>
          <w:numId w:val="16"/>
        </w:numPr>
        <w:tabs>
          <w:tab w:val="clear" w:pos="360"/>
          <w:tab w:val="num" w:pos="0"/>
        </w:tabs>
        <w:spacing w:after="0" w:line="240" w:lineRule="auto"/>
        <w:ind w:left="0" w:firstLine="0"/>
        <w:jc w:val="both"/>
        <w:rPr>
          <w:rFonts w:ascii="Arial" w:hAnsi="Arial" w:cs="Arial"/>
          <w:sz w:val="21"/>
          <w:szCs w:val="21"/>
          <w:lang w:eastAsia="en-US"/>
        </w:rPr>
      </w:pPr>
      <w:r w:rsidRPr="00EF42A2">
        <w:rPr>
          <w:rFonts w:ascii="Arial" w:hAnsi="Arial" w:cs="Arial"/>
          <w:sz w:val="21"/>
          <w:szCs w:val="21"/>
          <w:lang w:eastAsia="en-US"/>
        </w:rPr>
        <w:t xml:space="preserve">The Contractor </w:t>
      </w:r>
      <w:r w:rsidRPr="00EF42A2">
        <w:rPr>
          <w:rFonts w:ascii="Arial" w:hAnsi="Arial" w:cs="Arial"/>
          <w:b/>
          <w:sz w:val="21"/>
          <w:szCs w:val="21"/>
          <w:lang w:eastAsia="en-US"/>
        </w:rPr>
        <w:t xml:space="preserve">must </w:t>
      </w:r>
      <w:r w:rsidRPr="00EF42A2">
        <w:rPr>
          <w:rFonts w:ascii="Arial" w:hAnsi="Arial" w:cs="Arial"/>
          <w:sz w:val="21"/>
          <w:szCs w:val="21"/>
          <w:lang w:eastAsia="en-US"/>
        </w:rPr>
        <w:t xml:space="preserve">provide the Authority with confirmation that the fixing has taken place, verbally on the day of fixing, and in writing within 2 working days after the event. Digital photographs showing the fixed memorial in situ </w:t>
      </w:r>
      <w:r w:rsidRPr="00EF42A2">
        <w:rPr>
          <w:rFonts w:ascii="Arial" w:hAnsi="Arial" w:cs="Arial"/>
          <w:b/>
          <w:sz w:val="21"/>
          <w:szCs w:val="21"/>
          <w:lang w:eastAsia="en-US"/>
        </w:rPr>
        <w:t>must</w:t>
      </w:r>
      <w:r w:rsidRPr="00EF42A2">
        <w:rPr>
          <w:rFonts w:ascii="Arial" w:hAnsi="Arial" w:cs="Arial"/>
          <w:sz w:val="21"/>
          <w:szCs w:val="21"/>
          <w:lang w:eastAsia="en-US"/>
        </w:rPr>
        <w:t xml:space="preserve"> also be forwarded via email to the Authority within 5 working days. As a minimum the Authority requires photographs of the front (showing the inscription), back and side views.</w:t>
      </w:r>
    </w:p>
    <w:p w14:paraId="47FDAEF9" w14:textId="77777777" w:rsidR="00EF42A2" w:rsidRPr="00EF42A2" w:rsidRDefault="00EF42A2" w:rsidP="00EF42A2">
      <w:pPr>
        <w:widowControl w:val="0"/>
        <w:spacing w:after="0" w:line="240" w:lineRule="auto"/>
        <w:ind w:left="72"/>
        <w:jc w:val="both"/>
        <w:rPr>
          <w:rFonts w:ascii="Arial" w:hAnsi="Arial" w:cs="Arial"/>
          <w:sz w:val="21"/>
          <w:szCs w:val="21"/>
          <w:lang w:eastAsia="en-US"/>
        </w:rPr>
      </w:pPr>
    </w:p>
    <w:p w14:paraId="6A2E55BB" w14:textId="77777777" w:rsidR="00EF42A2" w:rsidRPr="00EF42A2" w:rsidRDefault="00EF42A2" w:rsidP="00EF42A2">
      <w:pPr>
        <w:widowControl w:val="0"/>
        <w:numPr>
          <w:ilvl w:val="0"/>
          <w:numId w:val="16"/>
        </w:numPr>
        <w:tabs>
          <w:tab w:val="clear" w:pos="360"/>
        </w:tabs>
        <w:spacing w:after="0" w:line="240" w:lineRule="auto"/>
        <w:ind w:left="0" w:firstLine="0"/>
        <w:jc w:val="both"/>
        <w:rPr>
          <w:rFonts w:ascii="Arial" w:hAnsi="Arial" w:cs="Arial"/>
          <w:spacing w:val="-6"/>
          <w:sz w:val="21"/>
          <w:szCs w:val="21"/>
          <w:lang w:val="en-US" w:eastAsia="en-US"/>
        </w:rPr>
      </w:pPr>
      <w:r w:rsidRPr="00EF42A2">
        <w:rPr>
          <w:rFonts w:ascii="Arial" w:hAnsi="Arial" w:cs="Arial"/>
          <w:sz w:val="21"/>
          <w:szCs w:val="21"/>
          <w:lang w:val="en-US" w:eastAsia="en-US"/>
        </w:rPr>
        <w:t xml:space="preserve">The Contractor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provide the Authority with a NAMM Certificate of Compliance (</w:t>
      </w:r>
      <w:proofErr w:type="spellStart"/>
      <w:r w:rsidRPr="00EF42A2">
        <w:rPr>
          <w:rFonts w:ascii="Arial" w:hAnsi="Arial" w:cs="Arial"/>
          <w:sz w:val="21"/>
          <w:szCs w:val="21"/>
          <w:lang w:val="en-US" w:eastAsia="en-US"/>
        </w:rPr>
        <w:t>CoC</w:t>
      </w:r>
      <w:proofErr w:type="spellEnd"/>
      <w:r w:rsidRPr="00EF42A2">
        <w:rPr>
          <w:rFonts w:ascii="Arial" w:hAnsi="Arial" w:cs="Arial"/>
          <w:sz w:val="21"/>
          <w:szCs w:val="21"/>
          <w:lang w:val="en-US" w:eastAsia="en-US"/>
        </w:rPr>
        <w:t>) within 5 working days of the fixing/installation of all memorials.</w:t>
      </w:r>
      <w:r w:rsidRPr="00EF42A2">
        <w:rPr>
          <w:rFonts w:ascii="Arial" w:hAnsi="Arial" w:cs="Arial"/>
          <w:spacing w:val="-6"/>
          <w:sz w:val="21"/>
          <w:szCs w:val="21"/>
          <w:lang w:val="en-US" w:eastAsia="en-US"/>
        </w:rPr>
        <w:t xml:space="preserve">    </w:t>
      </w:r>
    </w:p>
    <w:p w14:paraId="0E9BC785" w14:textId="77777777" w:rsidR="00EF42A2" w:rsidRPr="00EF42A2" w:rsidRDefault="00EF42A2" w:rsidP="00EF42A2">
      <w:pPr>
        <w:spacing w:after="0"/>
        <w:ind w:left="720"/>
        <w:rPr>
          <w:rFonts w:ascii="Arial" w:hAnsi="Arial" w:cs="Arial"/>
          <w:spacing w:val="-6"/>
          <w:sz w:val="21"/>
          <w:szCs w:val="21"/>
        </w:rPr>
      </w:pPr>
    </w:p>
    <w:p w14:paraId="0941F1F7" w14:textId="77777777" w:rsidR="00EF42A2" w:rsidRPr="00EF42A2" w:rsidRDefault="00EF42A2" w:rsidP="00EF42A2">
      <w:pPr>
        <w:widowControl w:val="0"/>
        <w:numPr>
          <w:ilvl w:val="0"/>
          <w:numId w:val="16"/>
        </w:numPr>
        <w:tabs>
          <w:tab w:val="clear" w:pos="360"/>
        </w:tabs>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A flow chart of the whole process is detailed at Annex C.</w:t>
      </w:r>
    </w:p>
    <w:p w14:paraId="41EC507F" w14:textId="77777777" w:rsidR="00EF42A2" w:rsidRPr="00EF42A2" w:rsidRDefault="00EF42A2" w:rsidP="00EF42A2">
      <w:pPr>
        <w:spacing w:after="0"/>
        <w:ind w:left="720"/>
        <w:rPr>
          <w:rFonts w:ascii="Arial" w:hAnsi="Arial" w:cs="Arial"/>
          <w:sz w:val="21"/>
          <w:szCs w:val="21"/>
        </w:rPr>
      </w:pPr>
    </w:p>
    <w:p w14:paraId="21D8E1B8" w14:textId="77777777" w:rsidR="00EF42A2" w:rsidRPr="00EF42A2" w:rsidRDefault="00EF42A2" w:rsidP="00EF42A2">
      <w:pPr>
        <w:widowControl w:val="0"/>
        <w:spacing w:after="0" w:line="240" w:lineRule="auto"/>
        <w:jc w:val="both"/>
        <w:rPr>
          <w:rFonts w:ascii="Arial" w:hAnsi="Arial" w:cs="Arial"/>
          <w:b/>
          <w:sz w:val="21"/>
          <w:szCs w:val="21"/>
          <w:lang w:val="en-US" w:eastAsia="en-US"/>
        </w:rPr>
      </w:pPr>
      <w:r w:rsidRPr="00EF42A2">
        <w:rPr>
          <w:rFonts w:ascii="Arial" w:hAnsi="Arial" w:cs="Arial"/>
          <w:b/>
          <w:sz w:val="21"/>
          <w:szCs w:val="21"/>
          <w:lang w:val="en-US" w:eastAsia="en-US"/>
        </w:rPr>
        <w:t>QUALITY</w:t>
      </w:r>
    </w:p>
    <w:p w14:paraId="1858118F"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5A659E5" w14:textId="77777777" w:rsidR="00EF42A2" w:rsidRPr="00EF42A2" w:rsidRDefault="00EF42A2" w:rsidP="00EF42A2">
      <w:pPr>
        <w:widowControl w:val="0"/>
        <w:numPr>
          <w:ilvl w:val="0"/>
          <w:numId w:val="16"/>
        </w:numPr>
        <w:tabs>
          <w:tab w:val="clear" w:pos="360"/>
        </w:tabs>
        <w:spacing w:after="0" w:line="240" w:lineRule="auto"/>
        <w:ind w:left="0" w:firstLine="0"/>
        <w:jc w:val="both"/>
        <w:rPr>
          <w:rFonts w:ascii="Arial" w:hAnsi="Arial" w:cs="Arial"/>
          <w:sz w:val="21"/>
          <w:szCs w:val="21"/>
          <w:lang w:val="en-US" w:eastAsia="en-US"/>
        </w:rPr>
      </w:pPr>
      <w:bookmarkStart w:id="32" w:name="_Hlk7525085"/>
      <w:r w:rsidRPr="00EF42A2">
        <w:rPr>
          <w:rFonts w:ascii="Arial" w:hAnsi="Arial" w:cs="Arial"/>
          <w:sz w:val="21"/>
          <w:szCs w:val="21"/>
          <w:lang w:val="en-US" w:eastAsia="en-US"/>
        </w:rPr>
        <w:t xml:space="preserve">NAMM act as the Authority’s Technical Advisors for Service Pattern Memorials and will carry out Quality Assurance inspections on the Authority’s behalf of the Contractors premises and manufactured Service Pattern Memorials throughout the Contract period.  </w:t>
      </w:r>
    </w:p>
    <w:p w14:paraId="59D3497B" w14:textId="77777777" w:rsidR="00EF42A2" w:rsidRPr="00EF42A2" w:rsidRDefault="00EF42A2" w:rsidP="00EF42A2">
      <w:pPr>
        <w:widowControl w:val="0"/>
        <w:spacing w:after="0" w:line="240" w:lineRule="auto"/>
        <w:ind w:left="792"/>
        <w:jc w:val="both"/>
        <w:rPr>
          <w:rFonts w:ascii="Arial" w:hAnsi="Arial" w:cs="Arial"/>
          <w:sz w:val="21"/>
          <w:szCs w:val="21"/>
          <w:lang w:val="en-US" w:eastAsia="en-US"/>
        </w:rPr>
      </w:pPr>
    </w:p>
    <w:p w14:paraId="19B6E2BB" w14:textId="77777777" w:rsidR="00EF42A2" w:rsidRPr="00EF42A2" w:rsidRDefault="00EF42A2" w:rsidP="00EF42A2">
      <w:pPr>
        <w:widowControl w:val="0"/>
        <w:numPr>
          <w:ilvl w:val="1"/>
          <w:numId w:val="16"/>
        </w:numPr>
        <w:tabs>
          <w:tab w:val="clear" w:pos="792"/>
          <w:tab w:val="left" w:pos="1418"/>
        </w:tabs>
        <w:spacing w:after="0" w:line="240" w:lineRule="auto"/>
        <w:ind w:left="709" w:firstLine="0"/>
        <w:jc w:val="both"/>
        <w:rPr>
          <w:rFonts w:ascii="Arial" w:hAnsi="Arial" w:cs="Arial"/>
          <w:sz w:val="21"/>
          <w:szCs w:val="21"/>
          <w:lang w:val="en-US" w:eastAsia="en-US"/>
        </w:rPr>
      </w:pPr>
      <w:r w:rsidRPr="00EF42A2">
        <w:rPr>
          <w:rFonts w:ascii="Arial" w:hAnsi="Arial" w:cs="Arial"/>
          <w:sz w:val="21"/>
          <w:szCs w:val="21"/>
          <w:lang w:val="en-US" w:eastAsia="en-US"/>
        </w:rPr>
        <w:t xml:space="preserve">The premises inspections will be conducted up to twice in the first Contract year and annually thereafter at a mutually agreed date. </w:t>
      </w:r>
    </w:p>
    <w:p w14:paraId="1824DAC1" w14:textId="77777777" w:rsidR="00EF42A2" w:rsidRPr="00EF42A2" w:rsidRDefault="00EF42A2" w:rsidP="00EF42A2">
      <w:pPr>
        <w:widowControl w:val="0"/>
        <w:numPr>
          <w:ilvl w:val="1"/>
          <w:numId w:val="16"/>
        </w:numPr>
        <w:tabs>
          <w:tab w:val="clear" w:pos="792"/>
          <w:tab w:val="left" w:pos="1418"/>
        </w:tabs>
        <w:spacing w:after="0" w:line="240" w:lineRule="auto"/>
        <w:ind w:hanging="83"/>
        <w:jc w:val="both"/>
        <w:rPr>
          <w:rFonts w:ascii="Arial" w:hAnsi="Arial" w:cs="Arial"/>
          <w:sz w:val="21"/>
          <w:szCs w:val="21"/>
          <w:lang w:val="en-US" w:eastAsia="en-US"/>
        </w:rPr>
      </w:pPr>
      <w:r w:rsidRPr="00EF42A2">
        <w:rPr>
          <w:rFonts w:ascii="Arial" w:hAnsi="Arial" w:cs="Arial"/>
          <w:sz w:val="21"/>
          <w:szCs w:val="21"/>
          <w:lang w:val="en-US" w:eastAsia="en-US"/>
        </w:rPr>
        <w:t>The inspections of manufactured Service Pattern Memorials are conducted in situ on a selection of memorials fixed in each year of the contract</w:t>
      </w:r>
      <w:bookmarkEnd w:id="32"/>
      <w:r w:rsidRPr="00EF42A2">
        <w:rPr>
          <w:rFonts w:ascii="Arial" w:hAnsi="Arial" w:cs="Arial"/>
          <w:sz w:val="21"/>
          <w:szCs w:val="21"/>
          <w:lang w:val="en-US" w:eastAsia="en-US"/>
        </w:rPr>
        <w:t xml:space="preserve">. </w:t>
      </w:r>
    </w:p>
    <w:p w14:paraId="58E8E824" w14:textId="77777777" w:rsidR="00EF42A2" w:rsidRPr="00EF42A2" w:rsidRDefault="00EF42A2" w:rsidP="00EF42A2">
      <w:pPr>
        <w:widowControl w:val="0"/>
        <w:tabs>
          <w:tab w:val="left" w:pos="1418"/>
        </w:tabs>
        <w:spacing w:after="0" w:line="240" w:lineRule="auto"/>
        <w:ind w:left="792"/>
        <w:jc w:val="both"/>
        <w:rPr>
          <w:rFonts w:ascii="Arial" w:hAnsi="Arial" w:cs="Arial"/>
          <w:sz w:val="21"/>
          <w:szCs w:val="21"/>
          <w:lang w:val="en-US" w:eastAsia="en-US"/>
        </w:rPr>
      </w:pPr>
    </w:p>
    <w:p w14:paraId="7A1E9899" w14:textId="77777777" w:rsidR="00EF42A2" w:rsidRPr="00EF42A2" w:rsidRDefault="00EF42A2" w:rsidP="00EF42A2">
      <w:pPr>
        <w:spacing w:after="0"/>
        <w:jc w:val="both"/>
        <w:rPr>
          <w:rFonts w:ascii="Arial" w:hAnsi="Arial" w:cs="Arial"/>
          <w:spacing w:val="-2"/>
          <w:sz w:val="21"/>
          <w:szCs w:val="21"/>
        </w:rPr>
      </w:pPr>
      <w:r w:rsidRPr="00EF42A2">
        <w:rPr>
          <w:rFonts w:ascii="Arial" w:hAnsi="Arial" w:cs="Arial"/>
          <w:spacing w:val="-6"/>
          <w:sz w:val="21"/>
          <w:szCs w:val="21"/>
        </w:rPr>
        <w:t xml:space="preserve">25.   Where, after fixing </w:t>
      </w:r>
      <w:bookmarkStart w:id="33" w:name="_Hlk7782196"/>
      <w:r w:rsidRPr="00EF42A2">
        <w:rPr>
          <w:rFonts w:ascii="Arial" w:hAnsi="Arial" w:cs="Arial"/>
          <w:spacing w:val="-6"/>
          <w:sz w:val="21"/>
          <w:szCs w:val="21"/>
        </w:rPr>
        <w:t>or following an inspection by the Authority’s Technical Advisors, the memorial is deemed, by the Authority or their Technical Advisors, to be faulty</w:t>
      </w:r>
      <w:bookmarkEnd w:id="33"/>
      <w:r w:rsidRPr="00EF42A2">
        <w:rPr>
          <w:rFonts w:ascii="Arial" w:hAnsi="Arial" w:cs="Arial"/>
          <w:spacing w:val="-2"/>
          <w:sz w:val="21"/>
          <w:szCs w:val="21"/>
        </w:rPr>
        <w:t xml:space="preserve"> the Contractor </w:t>
      </w:r>
      <w:r w:rsidRPr="00EF42A2">
        <w:rPr>
          <w:rFonts w:ascii="Arial" w:hAnsi="Arial" w:cs="Arial"/>
          <w:b/>
          <w:spacing w:val="-2"/>
          <w:sz w:val="21"/>
          <w:szCs w:val="21"/>
        </w:rPr>
        <w:t>must</w:t>
      </w:r>
      <w:r w:rsidRPr="00EF42A2">
        <w:rPr>
          <w:rFonts w:ascii="Arial" w:hAnsi="Arial" w:cs="Arial"/>
          <w:spacing w:val="-2"/>
          <w:sz w:val="21"/>
          <w:szCs w:val="21"/>
        </w:rPr>
        <w:t xml:space="preserve"> </w:t>
      </w:r>
      <w:r w:rsidRPr="00EF42A2">
        <w:rPr>
          <w:rFonts w:ascii="Arial" w:hAnsi="Arial" w:cs="Arial"/>
          <w:sz w:val="21"/>
          <w:szCs w:val="21"/>
        </w:rPr>
        <w:t>rectify or replace the memorial in accordance with Condition 46.3b and Schedule 9 at no additional cost</w:t>
      </w:r>
      <w:r w:rsidRPr="00EF42A2">
        <w:rPr>
          <w:rFonts w:ascii="Arial" w:hAnsi="Arial" w:cs="Arial"/>
          <w:spacing w:val="-2"/>
          <w:sz w:val="21"/>
          <w:szCs w:val="21"/>
        </w:rPr>
        <w:t xml:space="preserve"> within 6 calendar weeks of the Authority’s notification of the issue.</w:t>
      </w:r>
    </w:p>
    <w:p w14:paraId="02D11887"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2AA698BC" w14:textId="77777777" w:rsidR="00EF42A2" w:rsidRPr="00EF42A2" w:rsidRDefault="00EF42A2" w:rsidP="00EF42A2">
      <w:pPr>
        <w:widowControl w:val="0"/>
        <w:spacing w:after="0" w:line="240" w:lineRule="auto"/>
        <w:jc w:val="both"/>
        <w:rPr>
          <w:rFonts w:ascii="Arial" w:hAnsi="Arial" w:cs="Arial"/>
          <w:sz w:val="21"/>
          <w:szCs w:val="21"/>
          <w:lang w:val="en-US" w:eastAsia="en-US"/>
        </w:rPr>
      </w:pPr>
      <w:r w:rsidRPr="00EF42A2">
        <w:rPr>
          <w:rFonts w:ascii="Arial" w:hAnsi="Arial" w:cs="Arial"/>
          <w:sz w:val="21"/>
          <w:szCs w:val="21"/>
          <w:lang w:val="en-US" w:eastAsia="en-US"/>
        </w:rPr>
        <w:t xml:space="preserve">26    The Authority may place Tasking Orders for memorials that require replacing due to circumstances such as subsidence or accidental damage (whether manufactured and fixed under this contract or not). These memorials must be manufactured and fixed in accordance with the date on the Tasking Order which will usually be within 18 weeks of the date the Tasking Order is placed.  </w:t>
      </w:r>
    </w:p>
    <w:p w14:paraId="543E25C9" w14:textId="77777777" w:rsidR="00EF42A2" w:rsidRPr="00EF42A2" w:rsidRDefault="00EF42A2" w:rsidP="00EF42A2">
      <w:pPr>
        <w:widowControl w:val="0"/>
        <w:tabs>
          <w:tab w:val="left" w:pos="1418"/>
        </w:tabs>
        <w:spacing w:after="0" w:line="240" w:lineRule="auto"/>
        <w:ind w:left="360"/>
        <w:jc w:val="both"/>
        <w:rPr>
          <w:rFonts w:ascii="Arial" w:hAnsi="Arial" w:cs="Arial"/>
          <w:sz w:val="21"/>
          <w:szCs w:val="21"/>
          <w:lang w:val="en-US" w:eastAsia="en-US"/>
        </w:rPr>
      </w:pPr>
    </w:p>
    <w:p w14:paraId="6F3C776B" w14:textId="77777777" w:rsidR="00EF42A2" w:rsidRPr="00EF42A2" w:rsidRDefault="00EF42A2" w:rsidP="00EF42A2">
      <w:pPr>
        <w:widowControl w:val="0"/>
        <w:tabs>
          <w:tab w:val="left" w:pos="567"/>
        </w:tabs>
        <w:spacing w:after="0" w:line="240" w:lineRule="auto"/>
        <w:rPr>
          <w:rFonts w:ascii="Arial" w:hAnsi="Arial" w:cs="Arial"/>
          <w:b/>
          <w:sz w:val="21"/>
          <w:szCs w:val="21"/>
          <w:u w:val="single"/>
          <w:lang w:val="en-US" w:eastAsia="en-US"/>
        </w:rPr>
      </w:pPr>
      <w:r w:rsidRPr="00EF42A2">
        <w:rPr>
          <w:rFonts w:ascii="Arial" w:hAnsi="Arial" w:cs="Arial"/>
          <w:sz w:val="21"/>
          <w:szCs w:val="21"/>
          <w:lang w:val="en-US" w:eastAsia="en-US"/>
        </w:rPr>
        <w:br w:type="page"/>
      </w:r>
      <w:r w:rsidRPr="00EF42A2">
        <w:rPr>
          <w:rFonts w:ascii="Arial" w:hAnsi="Arial" w:cs="Arial"/>
          <w:b/>
          <w:sz w:val="21"/>
          <w:szCs w:val="21"/>
          <w:u w:val="single"/>
          <w:lang w:val="en-US" w:eastAsia="en-US"/>
        </w:rPr>
        <w:lastRenderedPageBreak/>
        <w:t>TECHNICAL SPECIFICATIONS</w:t>
      </w:r>
    </w:p>
    <w:p w14:paraId="7DBE372F"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557F4E6" w14:textId="77777777" w:rsidR="00EF42A2" w:rsidRPr="00EF42A2" w:rsidRDefault="00EF42A2" w:rsidP="00EF42A2">
      <w:pPr>
        <w:spacing w:after="0"/>
        <w:ind w:hanging="72"/>
        <w:rPr>
          <w:rFonts w:ascii="Arial" w:hAnsi="Arial" w:cs="Arial"/>
          <w:b/>
          <w:sz w:val="21"/>
          <w:szCs w:val="21"/>
          <w:u w:val="single"/>
        </w:rPr>
      </w:pPr>
      <w:r w:rsidRPr="00EF42A2">
        <w:rPr>
          <w:rFonts w:ascii="Arial" w:hAnsi="Arial" w:cs="Arial"/>
          <w:b/>
          <w:sz w:val="21"/>
          <w:szCs w:val="21"/>
          <w:u w:val="single"/>
        </w:rPr>
        <w:t>Headstones</w:t>
      </w:r>
    </w:p>
    <w:p w14:paraId="1A5AC18C"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26BFCEDC" w14:textId="77777777" w:rsidR="00EF42A2" w:rsidRPr="00EF42A2" w:rsidRDefault="00EF42A2" w:rsidP="00EF42A2">
      <w:pPr>
        <w:widowControl w:val="0"/>
        <w:spacing w:after="0" w:line="240" w:lineRule="auto"/>
        <w:jc w:val="both"/>
        <w:rPr>
          <w:rFonts w:ascii="Arial" w:hAnsi="Arial" w:cs="Arial"/>
          <w:sz w:val="21"/>
          <w:szCs w:val="21"/>
          <w:lang w:val="en-US" w:eastAsia="en-US"/>
        </w:rPr>
      </w:pPr>
      <w:r w:rsidRPr="00EF42A2">
        <w:rPr>
          <w:rFonts w:ascii="Arial" w:hAnsi="Arial" w:cs="Arial"/>
          <w:sz w:val="21"/>
          <w:szCs w:val="21"/>
          <w:lang w:val="en-US" w:eastAsia="en-US"/>
        </w:rPr>
        <w:t xml:space="preserve">27.  The Contractor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provide headstones made from best quality Karin Granite.  It </w:t>
      </w:r>
      <w:r w:rsidRPr="00EF42A2">
        <w:rPr>
          <w:rFonts w:ascii="Arial" w:hAnsi="Arial" w:cs="Arial"/>
          <w:b/>
          <w:sz w:val="21"/>
          <w:szCs w:val="21"/>
          <w:lang w:val="en-US" w:eastAsia="en-US"/>
        </w:rPr>
        <w:t>should</w:t>
      </w:r>
      <w:r w:rsidRPr="00EF42A2">
        <w:rPr>
          <w:rFonts w:ascii="Arial" w:hAnsi="Arial" w:cs="Arial"/>
          <w:sz w:val="21"/>
          <w:szCs w:val="21"/>
          <w:lang w:val="en-US" w:eastAsia="en-US"/>
        </w:rPr>
        <w:t xml:space="preserve"> be of uniform </w:t>
      </w:r>
      <w:proofErr w:type="spellStart"/>
      <w:r w:rsidRPr="00EF42A2">
        <w:rPr>
          <w:rFonts w:ascii="Arial" w:hAnsi="Arial" w:cs="Arial"/>
          <w:sz w:val="21"/>
          <w:szCs w:val="21"/>
          <w:lang w:val="en-US" w:eastAsia="en-US"/>
        </w:rPr>
        <w:t>colour</w:t>
      </w:r>
      <w:proofErr w:type="spellEnd"/>
      <w:r w:rsidRPr="00EF42A2">
        <w:rPr>
          <w:rFonts w:ascii="Arial" w:hAnsi="Arial" w:cs="Arial"/>
          <w:sz w:val="21"/>
          <w:szCs w:val="21"/>
          <w:lang w:val="en-US" w:eastAsia="en-US"/>
        </w:rPr>
        <w:t xml:space="preserve"> and texture and free from obvious imperfections and in every respect equal to the sample provided in the Contractor’s Tender submission. The Contractor is expected to only source Karin Granite from companies and wholesalers that have a good reputation for the treatment and welfare of their workers and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comply with the requirements of the UK’s Modern Slavery Act 2015, which aims to prevent all forms of </w:t>
      </w:r>
      <w:proofErr w:type="spellStart"/>
      <w:r w:rsidRPr="00EF42A2">
        <w:rPr>
          <w:rFonts w:ascii="Arial" w:hAnsi="Arial" w:cs="Arial"/>
          <w:sz w:val="21"/>
          <w:szCs w:val="21"/>
          <w:lang w:val="en-US" w:eastAsia="en-US"/>
        </w:rPr>
        <w:t>labour</w:t>
      </w:r>
      <w:proofErr w:type="spellEnd"/>
      <w:r w:rsidRPr="00EF42A2">
        <w:rPr>
          <w:rFonts w:ascii="Arial" w:hAnsi="Arial" w:cs="Arial"/>
          <w:sz w:val="21"/>
          <w:szCs w:val="21"/>
          <w:lang w:val="en-US" w:eastAsia="en-US"/>
        </w:rPr>
        <w:t xml:space="preserve"> exploitation and increase transparency of </w:t>
      </w:r>
      <w:proofErr w:type="spellStart"/>
      <w:r w:rsidRPr="00EF42A2">
        <w:rPr>
          <w:rFonts w:ascii="Arial" w:hAnsi="Arial" w:cs="Arial"/>
          <w:sz w:val="21"/>
          <w:szCs w:val="21"/>
          <w:lang w:val="en-US" w:eastAsia="en-US"/>
        </w:rPr>
        <w:t>labour</w:t>
      </w:r>
      <w:proofErr w:type="spellEnd"/>
      <w:r w:rsidRPr="00EF42A2">
        <w:rPr>
          <w:rFonts w:ascii="Arial" w:hAnsi="Arial" w:cs="Arial"/>
          <w:sz w:val="21"/>
          <w:szCs w:val="21"/>
          <w:lang w:val="en-US" w:eastAsia="en-US"/>
        </w:rPr>
        <w:t xml:space="preserve"> practices in supply chains worldwide.   </w:t>
      </w:r>
    </w:p>
    <w:p w14:paraId="276F8DD6"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7DA12241" w14:textId="77777777" w:rsidR="00EF42A2" w:rsidRPr="00EF42A2" w:rsidRDefault="00EF42A2" w:rsidP="00EF42A2">
      <w:pPr>
        <w:widowControl w:val="0"/>
        <w:spacing w:after="0" w:line="240" w:lineRule="auto"/>
        <w:jc w:val="both"/>
        <w:rPr>
          <w:rFonts w:ascii="Arial" w:hAnsi="Arial" w:cs="Arial"/>
          <w:sz w:val="21"/>
          <w:szCs w:val="21"/>
          <w:lang w:val="en-US" w:eastAsia="en-US"/>
        </w:rPr>
      </w:pPr>
      <w:r w:rsidRPr="00EF42A2">
        <w:rPr>
          <w:rFonts w:ascii="Arial" w:hAnsi="Arial" w:cs="Arial"/>
          <w:sz w:val="21"/>
          <w:szCs w:val="21"/>
          <w:lang w:val="en-US" w:eastAsia="en-US"/>
        </w:rPr>
        <w:t xml:space="preserve">28.   Karin Granite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machine cut and engraved by </w:t>
      </w:r>
      <w:proofErr w:type="spellStart"/>
      <w:r w:rsidRPr="00EF42A2">
        <w:rPr>
          <w:rFonts w:ascii="Arial" w:hAnsi="Arial" w:cs="Arial"/>
          <w:sz w:val="21"/>
          <w:szCs w:val="21"/>
          <w:lang w:val="en-US" w:eastAsia="en-US"/>
        </w:rPr>
        <w:t>gritblasting</w:t>
      </w:r>
      <w:proofErr w:type="spellEnd"/>
      <w:r w:rsidRPr="00EF42A2">
        <w:rPr>
          <w:rFonts w:ascii="Arial" w:hAnsi="Arial" w:cs="Arial"/>
          <w:sz w:val="21"/>
          <w:szCs w:val="21"/>
          <w:lang w:val="en-US" w:eastAsia="en-US"/>
        </w:rPr>
        <w:t xml:space="preserve"> and/or machine engraved, but can be finished by hand. The inscription (letters and numbers, including any letters within the regimental crest)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incised and painted with sign writing black enamel with a gloss finish.  The Service Crests/Badges/Emblems are not normally required to be painted. However on occasion there may be a requirement for them to be outlined in black. If this is required, the Authority will inform the Contractor through the Special Requirement Provision.</w:t>
      </w:r>
    </w:p>
    <w:p w14:paraId="29AC1DD0"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4B007453"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Karin Granite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cut true to the dimensions given on the drawings referenced at paragraph 30, with a chamfered </w:t>
      </w:r>
      <w:proofErr w:type="spellStart"/>
      <w:r w:rsidRPr="00EF42A2">
        <w:rPr>
          <w:rFonts w:ascii="Arial" w:hAnsi="Arial" w:cs="Arial"/>
          <w:sz w:val="21"/>
          <w:szCs w:val="21"/>
          <w:lang w:val="en-US" w:eastAsia="en-US"/>
        </w:rPr>
        <w:t>arris</w:t>
      </w:r>
      <w:proofErr w:type="spellEnd"/>
      <w:r w:rsidRPr="00EF42A2">
        <w:rPr>
          <w:rFonts w:ascii="Arial" w:hAnsi="Arial" w:cs="Arial"/>
          <w:sz w:val="21"/>
          <w:szCs w:val="21"/>
          <w:lang w:val="en-US" w:eastAsia="en-US"/>
        </w:rPr>
        <w:t xml:space="preserve"> not exceeding 0.15cm (1/16") on either face to be taken off all above-ground edges of the stone. The stone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have a polished face; sides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unpolished and smooth. If local regulations dictate an eggshell finish or fine honed finish, this is acceptable and the Authority will confirm this variation of finish in the Tasking Order.  If the Contractor is advised of a local regulation that dictates that the face cannot be polished, they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advise the Authority before proceeding with the manufacture of the memorial.</w:t>
      </w:r>
    </w:p>
    <w:p w14:paraId="6B7B8418"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7C8774CA" w14:textId="77777777" w:rsidR="00EF42A2" w:rsidRPr="00EF42A2" w:rsidRDefault="00EF42A2" w:rsidP="00EF42A2">
      <w:pPr>
        <w:spacing w:after="0"/>
        <w:ind w:right="646"/>
        <w:jc w:val="both"/>
        <w:rPr>
          <w:rFonts w:ascii="Arial" w:hAnsi="Arial" w:cs="Arial"/>
          <w:b/>
          <w:sz w:val="21"/>
          <w:szCs w:val="21"/>
          <w:u w:val="single"/>
        </w:rPr>
      </w:pPr>
      <w:r w:rsidRPr="00EF42A2">
        <w:rPr>
          <w:rFonts w:ascii="Arial" w:hAnsi="Arial" w:cs="Arial"/>
          <w:b/>
          <w:sz w:val="21"/>
          <w:szCs w:val="21"/>
          <w:u w:val="single"/>
        </w:rPr>
        <w:t>Headstone Drawings</w:t>
      </w:r>
    </w:p>
    <w:p w14:paraId="7398751F"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3AD21D53"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The under mentioned drawings show the dimensions and general layout of the Headstones and Service Pattern Urn Plot Marker stones (UPMs), including character dimensions. (The Service Crests/Badges/Emblems are examples only and the shown alphabet is not the standard MoD Character Template). </w:t>
      </w:r>
    </w:p>
    <w:p w14:paraId="29BBC4C2" w14:textId="77777777" w:rsidR="00EF42A2" w:rsidRPr="00EF42A2" w:rsidRDefault="00EF42A2" w:rsidP="00EF42A2">
      <w:pPr>
        <w:widowControl w:val="0"/>
        <w:spacing w:after="0" w:line="240" w:lineRule="auto"/>
        <w:jc w:val="both"/>
        <w:rPr>
          <w:rFonts w:ascii="Arial" w:hAnsi="Arial" w:cs="Arial"/>
          <w:sz w:val="21"/>
          <w:szCs w:val="21"/>
          <w:lang w:val="en-US" w:eastAsia="en-US"/>
        </w:rPr>
      </w:pPr>
    </w:p>
    <w:tbl>
      <w:tblPr>
        <w:tblW w:w="9288" w:type="dxa"/>
        <w:tblInd w:w="77" w:type="dxa"/>
        <w:tblLayout w:type="fixed"/>
        <w:tblCellMar>
          <w:left w:w="0" w:type="dxa"/>
          <w:right w:w="0" w:type="dxa"/>
        </w:tblCellMar>
        <w:tblLook w:val="0000" w:firstRow="0" w:lastRow="0" w:firstColumn="0" w:lastColumn="0" w:noHBand="0" w:noVBand="0"/>
      </w:tblPr>
      <w:tblGrid>
        <w:gridCol w:w="2808"/>
        <w:gridCol w:w="1980"/>
        <w:gridCol w:w="2700"/>
        <w:gridCol w:w="1800"/>
      </w:tblGrid>
      <w:tr w:rsidR="00EF42A2" w:rsidRPr="00EF42A2" w14:paraId="374371C8" w14:textId="77777777" w:rsidTr="00EF42A2">
        <w:trPr>
          <w:trHeight w:hRule="exact" w:val="1204"/>
        </w:trPr>
        <w:tc>
          <w:tcPr>
            <w:tcW w:w="2808" w:type="dxa"/>
            <w:tcBorders>
              <w:top w:val="single" w:sz="4" w:space="0" w:color="auto"/>
              <w:left w:val="single" w:sz="4" w:space="0" w:color="auto"/>
              <w:bottom w:val="single" w:sz="2" w:space="0" w:color="auto"/>
              <w:right w:val="single" w:sz="4" w:space="0" w:color="auto"/>
            </w:tcBorders>
          </w:tcPr>
          <w:p w14:paraId="23780485"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4E522514"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ROYAL NAVY/</w:t>
            </w:r>
          </w:p>
          <w:p w14:paraId="40654409"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ROYAL MARINES HEADSTONES</w:t>
            </w:r>
          </w:p>
          <w:p w14:paraId="07EFE9F6" w14:textId="77777777" w:rsidR="00EF42A2" w:rsidRPr="00EF42A2" w:rsidRDefault="00EF42A2" w:rsidP="00EF42A2">
            <w:pPr>
              <w:widowControl w:val="0"/>
              <w:spacing w:after="0" w:line="240" w:lineRule="exact"/>
              <w:jc w:val="center"/>
              <w:rPr>
                <w:rFonts w:ascii="Arial" w:hAnsi="Arial" w:cs="Arial"/>
                <w:b/>
                <w:sz w:val="21"/>
                <w:szCs w:val="21"/>
                <w:lang w:eastAsia="en-US"/>
              </w:rPr>
            </w:pPr>
          </w:p>
        </w:tc>
        <w:tc>
          <w:tcPr>
            <w:tcW w:w="1980" w:type="dxa"/>
            <w:tcBorders>
              <w:top w:val="single" w:sz="4" w:space="0" w:color="auto"/>
              <w:left w:val="nil"/>
              <w:bottom w:val="single" w:sz="2" w:space="0" w:color="auto"/>
            </w:tcBorders>
          </w:tcPr>
          <w:p w14:paraId="19EF29EF"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072865B5"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ARMY HEADSTONES</w:t>
            </w:r>
          </w:p>
        </w:tc>
        <w:tc>
          <w:tcPr>
            <w:tcW w:w="2700" w:type="dxa"/>
            <w:tcBorders>
              <w:top w:val="single" w:sz="4" w:space="0" w:color="auto"/>
              <w:left w:val="single" w:sz="4" w:space="0" w:color="auto"/>
              <w:bottom w:val="single" w:sz="2" w:space="0" w:color="auto"/>
            </w:tcBorders>
          </w:tcPr>
          <w:p w14:paraId="33D286DA"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2E8C3895"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RAF HEADSTONES</w:t>
            </w:r>
          </w:p>
        </w:tc>
        <w:tc>
          <w:tcPr>
            <w:tcW w:w="1800" w:type="dxa"/>
            <w:tcBorders>
              <w:top w:val="single" w:sz="4" w:space="0" w:color="auto"/>
              <w:left w:val="single" w:sz="4" w:space="0" w:color="auto"/>
              <w:bottom w:val="single" w:sz="2" w:space="0" w:color="auto"/>
              <w:right w:val="single" w:sz="4" w:space="0" w:color="auto"/>
            </w:tcBorders>
          </w:tcPr>
          <w:p w14:paraId="5463685F"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04A7DFDA"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CWGC HEADSTONES</w:t>
            </w:r>
          </w:p>
        </w:tc>
      </w:tr>
      <w:tr w:rsidR="00EF42A2" w:rsidRPr="00EF42A2" w14:paraId="55FFF536" w14:textId="77777777" w:rsidTr="00EF42A2">
        <w:trPr>
          <w:trHeight w:hRule="exact" w:val="1498"/>
        </w:trPr>
        <w:tc>
          <w:tcPr>
            <w:tcW w:w="2808" w:type="dxa"/>
            <w:tcBorders>
              <w:top w:val="single" w:sz="2" w:space="0" w:color="auto"/>
              <w:left w:val="single" w:sz="4" w:space="0" w:color="auto"/>
              <w:right w:val="single" w:sz="4" w:space="0" w:color="auto"/>
            </w:tcBorders>
          </w:tcPr>
          <w:p w14:paraId="3170D95A" w14:textId="77777777" w:rsidR="00EF42A2" w:rsidRPr="00EF42A2" w:rsidRDefault="00EF42A2" w:rsidP="00EF42A2">
            <w:pPr>
              <w:spacing w:before="288" w:after="360" w:line="240" w:lineRule="exact"/>
              <w:jc w:val="center"/>
              <w:rPr>
                <w:rFonts w:ascii="Arial" w:hAnsi="Arial" w:cs="Arial"/>
                <w:sz w:val="21"/>
                <w:szCs w:val="21"/>
              </w:rPr>
            </w:pPr>
            <w:r w:rsidRPr="00EF42A2">
              <w:rPr>
                <w:rFonts w:ascii="Arial" w:hAnsi="Arial" w:cs="Arial"/>
                <w:sz w:val="21"/>
                <w:szCs w:val="21"/>
              </w:rPr>
              <w:t>No</w:t>
            </w:r>
            <w:r w:rsidRPr="00EF42A2">
              <w:rPr>
                <w:rFonts w:ascii="Arial" w:hAnsi="Arial" w:cs="Arial"/>
                <w:b/>
                <w:sz w:val="21"/>
                <w:szCs w:val="21"/>
              </w:rPr>
              <w:t xml:space="preserve"> </w:t>
            </w:r>
            <w:r w:rsidRPr="00EF42A2">
              <w:rPr>
                <w:rFonts w:ascii="Arial" w:hAnsi="Arial" w:cs="Arial"/>
                <w:sz w:val="21"/>
                <w:szCs w:val="21"/>
              </w:rPr>
              <w:t>2283/58</w:t>
            </w:r>
          </w:p>
        </w:tc>
        <w:tc>
          <w:tcPr>
            <w:tcW w:w="1980" w:type="dxa"/>
            <w:tcBorders>
              <w:top w:val="single" w:sz="2" w:space="0" w:color="auto"/>
              <w:left w:val="nil"/>
            </w:tcBorders>
          </w:tcPr>
          <w:p w14:paraId="514F276A" w14:textId="77777777" w:rsidR="00EF42A2" w:rsidRPr="00EF42A2" w:rsidRDefault="00EF42A2" w:rsidP="00EF42A2">
            <w:pPr>
              <w:spacing w:before="288" w:after="360" w:line="240" w:lineRule="exact"/>
              <w:jc w:val="center"/>
              <w:rPr>
                <w:rFonts w:ascii="Arial" w:hAnsi="Arial" w:cs="Arial"/>
                <w:sz w:val="21"/>
                <w:szCs w:val="21"/>
              </w:rPr>
            </w:pPr>
            <w:r w:rsidRPr="00EF42A2">
              <w:rPr>
                <w:rFonts w:ascii="Arial" w:hAnsi="Arial" w:cs="Arial"/>
                <w:sz w:val="21"/>
                <w:szCs w:val="21"/>
              </w:rPr>
              <w:t>A/74/1</w:t>
            </w:r>
          </w:p>
        </w:tc>
        <w:tc>
          <w:tcPr>
            <w:tcW w:w="2700" w:type="dxa"/>
            <w:tcBorders>
              <w:top w:val="single" w:sz="2" w:space="0" w:color="auto"/>
              <w:left w:val="single" w:sz="4" w:space="0" w:color="auto"/>
            </w:tcBorders>
          </w:tcPr>
          <w:p w14:paraId="64A7DF8D" w14:textId="77777777" w:rsidR="00EF42A2" w:rsidRPr="00EF42A2" w:rsidRDefault="00EF42A2" w:rsidP="00EF42A2">
            <w:pPr>
              <w:widowControl w:val="0"/>
              <w:spacing w:before="288" w:after="0" w:line="240" w:lineRule="exact"/>
              <w:jc w:val="center"/>
              <w:rPr>
                <w:rFonts w:ascii="Arial" w:hAnsi="Arial" w:cs="Arial"/>
                <w:sz w:val="21"/>
                <w:szCs w:val="21"/>
                <w:lang w:eastAsia="en-US"/>
              </w:rPr>
            </w:pPr>
            <w:r w:rsidRPr="00EF42A2">
              <w:rPr>
                <w:rFonts w:ascii="Arial" w:hAnsi="Arial" w:cs="Arial"/>
                <w:spacing w:val="-2"/>
                <w:sz w:val="21"/>
                <w:szCs w:val="21"/>
                <w:lang w:eastAsia="en-US"/>
              </w:rPr>
              <w:t>5393/52/52 for deaths on</w:t>
            </w:r>
          </w:p>
          <w:p w14:paraId="17382075" w14:textId="77777777" w:rsidR="00EF42A2" w:rsidRPr="00EF42A2" w:rsidRDefault="00EF42A2" w:rsidP="00EF42A2">
            <w:pPr>
              <w:widowControl w:val="0"/>
              <w:spacing w:after="108" w:line="240" w:lineRule="exact"/>
              <w:jc w:val="center"/>
              <w:rPr>
                <w:rFonts w:ascii="Arial" w:hAnsi="Arial" w:cs="Arial"/>
                <w:sz w:val="21"/>
                <w:szCs w:val="21"/>
                <w:lang w:eastAsia="en-US"/>
              </w:rPr>
            </w:pPr>
            <w:r w:rsidRPr="00EF42A2">
              <w:rPr>
                <w:rFonts w:ascii="Arial" w:hAnsi="Arial" w:cs="Arial"/>
                <w:sz w:val="21"/>
                <w:szCs w:val="21"/>
                <w:lang w:eastAsia="en-US"/>
              </w:rPr>
              <w:t>or before 07/02/52</w:t>
            </w:r>
          </w:p>
        </w:tc>
        <w:tc>
          <w:tcPr>
            <w:tcW w:w="1800" w:type="dxa"/>
            <w:tcBorders>
              <w:top w:val="single" w:sz="2" w:space="0" w:color="auto"/>
              <w:left w:val="single" w:sz="4" w:space="0" w:color="auto"/>
              <w:right w:val="single" w:sz="4" w:space="0" w:color="auto"/>
            </w:tcBorders>
          </w:tcPr>
          <w:p w14:paraId="5F41E21F" w14:textId="77777777" w:rsidR="00EF42A2" w:rsidRPr="00EF42A2" w:rsidRDefault="00EF42A2" w:rsidP="00EF42A2">
            <w:pPr>
              <w:widowControl w:val="0"/>
              <w:spacing w:before="288" w:after="0" w:line="240" w:lineRule="exact"/>
              <w:jc w:val="center"/>
              <w:rPr>
                <w:rFonts w:ascii="Arial" w:hAnsi="Arial" w:cs="Arial"/>
                <w:spacing w:val="-2"/>
                <w:sz w:val="21"/>
                <w:szCs w:val="21"/>
                <w:lang w:eastAsia="en-US"/>
              </w:rPr>
            </w:pPr>
            <w:r w:rsidRPr="00EF42A2">
              <w:rPr>
                <w:rFonts w:ascii="Arial" w:hAnsi="Arial" w:cs="Arial"/>
                <w:spacing w:val="-2"/>
                <w:sz w:val="21"/>
                <w:szCs w:val="21"/>
                <w:lang w:eastAsia="en-US"/>
              </w:rPr>
              <w:t>No 1/A/8</w:t>
            </w:r>
          </w:p>
          <w:p w14:paraId="7D8CB33F"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r w:rsidRPr="00EF42A2">
              <w:rPr>
                <w:rFonts w:ascii="Arial" w:hAnsi="Arial" w:cs="Arial"/>
                <w:spacing w:val="-2"/>
                <w:sz w:val="21"/>
                <w:szCs w:val="21"/>
                <w:lang w:val="fr-FR" w:eastAsia="en-US"/>
              </w:rPr>
              <w:t xml:space="preserve">Type II (Non </w:t>
            </w:r>
            <w:proofErr w:type="spellStart"/>
            <w:r w:rsidRPr="00EF42A2">
              <w:rPr>
                <w:rFonts w:ascii="Arial" w:hAnsi="Arial" w:cs="Arial"/>
                <w:spacing w:val="-2"/>
                <w:sz w:val="21"/>
                <w:szCs w:val="21"/>
                <w:lang w:val="fr-FR" w:eastAsia="en-US"/>
              </w:rPr>
              <w:t>War</w:t>
            </w:r>
            <w:proofErr w:type="spellEnd"/>
            <w:r w:rsidRPr="00EF42A2">
              <w:rPr>
                <w:rFonts w:ascii="Arial" w:hAnsi="Arial" w:cs="Arial"/>
                <w:spacing w:val="-2"/>
                <w:sz w:val="21"/>
                <w:szCs w:val="21"/>
                <w:lang w:val="fr-FR" w:eastAsia="en-US"/>
              </w:rPr>
              <w:t xml:space="preserve"> Grave) </w:t>
            </w:r>
          </w:p>
          <w:p w14:paraId="19C57EFC" w14:textId="77777777" w:rsidR="00EF42A2" w:rsidRPr="00EF42A2" w:rsidRDefault="00EF42A2" w:rsidP="00EF42A2">
            <w:pPr>
              <w:widowControl w:val="0"/>
              <w:spacing w:after="0" w:line="240" w:lineRule="exact"/>
              <w:jc w:val="center"/>
              <w:rPr>
                <w:rFonts w:ascii="Arial" w:hAnsi="Arial" w:cs="Arial"/>
                <w:i/>
                <w:spacing w:val="-2"/>
                <w:sz w:val="21"/>
                <w:szCs w:val="21"/>
                <w:lang w:val="fr-FR" w:eastAsia="en-US"/>
              </w:rPr>
            </w:pPr>
          </w:p>
          <w:p w14:paraId="48A55034"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p w14:paraId="0902BFBF"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p w14:paraId="4982C898"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p w14:paraId="395650A0"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p w14:paraId="3F5FE90F"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p w14:paraId="5D7CC39B"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p w14:paraId="16690560" w14:textId="77777777" w:rsidR="00EF42A2" w:rsidRPr="00EF42A2" w:rsidRDefault="00EF42A2" w:rsidP="00EF42A2">
            <w:pPr>
              <w:widowControl w:val="0"/>
              <w:spacing w:before="288" w:after="0" w:line="240" w:lineRule="exact"/>
              <w:jc w:val="center"/>
              <w:rPr>
                <w:rFonts w:ascii="Arial" w:hAnsi="Arial" w:cs="Arial"/>
                <w:spacing w:val="-2"/>
                <w:sz w:val="21"/>
                <w:szCs w:val="21"/>
                <w:lang w:val="fr-FR" w:eastAsia="en-US"/>
              </w:rPr>
            </w:pPr>
          </w:p>
        </w:tc>
      </w:tr>
      <w:tr w:rsidR="00EF42A2" w:rsidRPr="00EF42A2" w14:paraId="35A6E490" w14:textId="77777777" w:rsidTr="00EF42A2">
        <w:trPr>
          <w:trHeight w:hRule="exact" w:val="754"/>
        </w:trPr>
        <w:tc>
          <w:tcPr>
            <w:tcW w:w="2808" w:type="dxa"/>
            <w:tcBorders>
              <w:left w:val="single" w:sz="4" w:space="0" w:color="auto"/>
              <w:bottom w:val="single" w:sz="4" w:space="0" w:color="auto"/>
              <w:right w:val="single" w:sz="4" w:space="0" w:color="auto"/>
            </w:tcBorders>
          </w:tcPr>
          <w:p w14:paraId="576F0171" w14:textId="77777777" w:rsidR="00EF42A2" w:rsidRPr="00EF42A2" w:rsidRDefault="00EF42A2" w:rsidP="00EF42A2">
            <w:pPr>
              <w:widowControl w:val="0"/>
              <w:spacing w:before="144" w:after="0" w:line="240" w:lineRule="exact"/>
              <w:jc w:val="center"/>
              <w:rPr>
                <w:rFonts w:ascii="Arial" w:hAnsi="Arial" w:cs="Arial"/>
                <w:b/>
                <w:sz w:val="21"/>
                <w:szCs w:val="21"/>
                <w:lang w:eastAsia="en-US"/>
              </w:rPr>
            </w:pPr>
            <w:r w:rsidRPr="00EF42A2">
              <w:rPr>
                <w:rFonts w:ascii="Arial" w:hAnsi="Arial" w:cs="Arial"/>
                <w:sz w:val="21"/>
                <w:szCs w:val="21"/>
                <w:lang w:eastAsia="en-US"/>
              </w:rPr>
              <w:t>No</w:t>
            </w:r>
            <w:r w:rsidRPr="00EF42A2">
              <w:rPr>
                <w:rFonts w:ascii="Arial" w:hAnsi="Arial" w:cs="Arial"/>
                <w:b/>
                <w:sz w:val="21"/>
                <w:szCs w:val="21"/>
                <w:lang w:eastAsia="en-US"/>
              </w:rPr>
              <w:t xml:space="preserve"> </w:t>
            </w:r>
            <w:r w:rsidRPr="00EF42A2">
              <w:rPr>
                <w:rFonts w:ascii="Arial" w:hAnsi="Arial" w:cs="Arial"/>
                <w:sz w:val="21"/>
                <w:szCs w:val="21"/>
                <w:lang w:eastAsia="en-US"/>
              </w:rPr>
              <w:t>2624/58</w:t>
            </w:r>
          </w:p>
        </w:tc>
        <w:tc>
          <w:tcPr>
            <w:tcW w:w="1980" w:type="dxa"/>
            <w:tcBorders>
              <w:left w:val="nil"/>
              <w:bottom w:val="single" w:sz="4" w:space="0" w:color="auto"/>
            </w:tcBorders>
          </w:tcPr>
          <w:p w14:paraId="58972A4F" w14:textId="77777777" w:rsidR="00EF42A2" w:rsidRPr="00EF42A2" w:rsidRDefault="00EF42A2" w:rsidP="00EF42A2">
            <w:pPr>
              <w:spacing w:line="240" w:lineRule="exact"/>
              <w:jc w:val="both"/>
              <w:rPr>
                <w:rFonts w:ascii="Arial" w:hAnsi="Arial" w:cs="Arial"/>
                <w:sz w:val="21"/>
                <w:szCs w:val="21"/>
              </w:rPr>
            </w:pPr>
          </w:p>
        </w:tc>
        <w:tc>
          <w:tcPr>
            <w:tcW w:w="2700" w:type="dxa"/>
            <w:tcBorders>
              <w:left w:val="single" w:sz="4" w:space="0" w:color="auto"/>
              <w:bottom w:val="single" w:sz="4" w:space="0" w:color="auto"/>
            </w:tcBorders>
          </w:tcPr>
          <w:p w14:paraId="3A3F05DF" w14:textId="77777777" w:rsidR="00EF42A2" w:rsidRPr="00EF42A2" w:rsidRDefault="00EF42A2" w:rsidP="00EF42A2">
            <w:pPr>
              <w:widowControl w:val="0"/>
              <w:spacing w:after="0" w:line="240" w:lineRule="exact"/>
              <w:jc w:val="center"/>
              <w:rPr>
                <w:rFonts w:ascii="Arial" w:hAnsi="Arial" w:cs="Arial"/>
                <w:sz w:val="21"/>
                <w:szCs w:val="21"/>
                <w:lang w:eastAsia="en-US"/>
              </w:rPr>
            </w:pPr>
          </w:p>
          <w:p w14:paraId="1ED10871" w14:textId="77777777" w:rsidR="00EF42A2" w:rsidRPr="00EF42A2" w:rsidRDefault="00EF42A2" w:rsidP="00EF42A2">
            <w:pPr>
              <w:widowControl w:val="0"/>
              <w:spacing w:after="0" w:line="240" w:lineRule="exact"/>
              <w:jc w:val="center"/>
              <w:rPr>
                <w:rFonts w:ascii="Arial" w:hAnsi="Arial" w:cs="Arial"/>
                <w:sz w:val="21"/>
                <w:szCs w:val="21"/>
                <w:lang w:eastAsia="en-US"/>
              </w:rPr>
            </w:pPr>
            <w:r w:rsidRPr="00EF42A2">
              <w:rPr>
                <w:rFonts w:ascii="Arial" w:hAnsi="Arial" w:cs="Arial"/>
                <w:sz w:val="21"/>
                <w:szCs w:val="21"/>
                <w:lang w:eastAsia="en-US"/>
              </w:rPr>
              <w:t xml:space="preserve">13661 for deaths after </w:t>
            </w:r>
          </w:p>
          <w:p w14:paraId="543D9504" w14:textId="77777777" w:rsidR="00EF42A2" w:rsidRPr="00EF42A2" w:rsidRDefault="00EF42A2" w:rsidP="00EF42A2">
            <w:pPr>
              <w:widowControl w:val="0"/>
              <w:spacing w:after="0" w:line="240" w:lineRule="exact"/>
              <w:jc w:val="center"/>
              <w:rPr>
                <w:rFonts w:ascii="Arial" w:hAnsi="Arial" w:cs="Arial"/>
                <w:sz w:val="21"/>
                <w:szCs w:val="21"/>
                <w:lang w:eastAsia="en-US"/>
              </w:rPr>
            </w:pPr>
            <w:r w:rsidRPr="00EF42A2">
              <w:rPr>
                <w:rFonts w:ascii="Arial" w:hAnsi="Arial" w:cs="Arial"/>
                <w:sz w:val="21"/>
                <w:szCs w:val="21"/>
                <w:lang w:eastAsia="en-US"/>
              </w:rPr>
              <w:t>07/02/52</w:t>
            </w:r>
          </w:p>
        </w:tc>
        <w:tc>
          <w:tcPr>
            <w:tcW w:w="1800" w:type="dxa"/>
            <w:tcBorders>
              <w:left w:val="single" w:sz="4" w:space="0" w:color="auto"/>
              <w:bottom w:val="single" w:sz="4" w:space="0" w:color="auto"/>
              <w:right w:val="single" w:sz="4" w:space="0" w:color="auto"/>
            </w:tcBorders>
          </w:tcPr>
          <w:p w14:paraId="598A9C9C" w14:textId="77777777" w:rsidR="00EF42A2" w:rsidRPr="00EF42A2" w:rsidRDefault="00EF42A2" w:rsidP="00EF42A2">
            <w:pPr>
              <w:widowControl w:val="0"/>
              <w:spacing w:after="0" w:line="240" w:lineRule="exact"/>
              <w:jc w:val="center"/>
              <w:rPr>
                <w:rFonts w:ascii="Arial" w:hAnsi="Arial" w:cs="Arial"/>
                <w:sz w:val="21"/>
                <w:szCs w:val="21"/>
                <w:lang w:eastAsia="en-US"/>
              </w:rPr>
            </w:pPr>
          </w:p>
        </w:tc>
      </w:tr>
      <w:tr w:rsidR="00EF42A2" w:rsidRPr="00EF42A2" w14:paraId="4A08E648" w14:textId="77777777" w:rsidTr="00EF42A2">
        <w:tblPrEx>
          <w:tblBorders>
            <w:top w:val="single" w:sz="4" w:space="0" w:color="auto"/>
            <w:left w:val="single" w:sz="4" w:space="0" w:color="auto"/>
            <w:bottom w:val="single" w:sz="4" w:space="0" w:color="auto"/>
            <w:right w:val="single" w:sz="4" w:space="0" w:color="auto"/>
            <w:insideH w:val="single" w:sz="2" w:space="0" w:color="auto"/>
            <w:insideV w:val="single" w:sz="4" w:space="0" w:color="auto"/>
          </w:tblBorders>
        </w:tblPrEx>
        <w:trPr>
          <w:trHeight w:hRule="exact" w:val="738"/>
        </w:trPr>
        <w:tc>
          <w:tcPr>
            <w:tcW w:w="2808" w:type="dxa"/>
          </w:tcPr>
          <w:p w14:paraId="5E9B449F"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05A47F93"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ROYAL NAVY/</w:t>
            </w:r>
          </w:p>
          <w:p w14:paraId="12BEEEE4"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ROYAL MARINES UPM</w:t>
            </w:r>
          </w:p>
          <w:p w14:paraId="41DF550E" w14:textId="77777777" w:rsidR="00EF42A2" w:rsidRPr="00EF42A2" w:rsidRDefault="00EF42A2" w:rsidP="00EF42A2">
            <w:pPr>
              <w:widowControl w:val="0"/>
              <w:spacing w:after="0" w:line="240" w:lineRule="exact"/>
              <w:jc w:val="center"/>
              <w:rPr>
                <w:rFonts w:ascii="Arial" w:hAnsi="Arial" w:cs="Arial"/>
                <w:b/>
                <w:sz w:val="21"/>
                <w:szCs w:val="21"/>
                <w:lang w:eastAsia="en-US"/>
              </w:rPr>
            </w:pPr>
          </w:p>
        </w:tc>
        <w:tc>
          <w:tcPr>
            <w:tcW w:w="1980" w:type="dxa"/>
          </w:tcPr>
          <w:p w14:paraId="2FCEC4B7"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2A5D7706"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ARMY UPM</w:t>
            </w:r>
          </w:p>
        </w:tc>
        <w:tc>
          <w:tcPr>
            <w:tcW w:w="4500" w:type="dxa"/>
            <w:gridSpan w:val="2"/>
          </w:tcPr>
          <w:p w14:paraId="5EABF326" w14:textId="77777777" w:rsidR="00EF42A2" w:rsidRPr="00EF42A2" w:rsidRDefault="00EF42A2" w:rsidP="00EF42A2">
            <w:pPr>
              <w:widowControl w:val="0"/>
              <w:spacing w:after="0" w:line="240" w:lineRule="exact"/>
              <w:jc w:val="center"/>
              <w:rPr>
                <w:rFonts w:ascii="Arial" w:hAnsi="Arial" w:cs="Arial"/>
                <w:b/>
                <w:sz w:val="21"/>
                <w:szCs w:val="21"/>
                <w:lang w:eastAsia="en-US"/>
              </w:rPr>
            </w:pPr>
          </w:p>
          <w:p w14:paraId="059BEE12" w14:textId="77777777" w:rsidR="00EF42A2" w:rsidRPr="00EF42A2" w:rsidRDefault="00EF42A2" w:rsidP="00EF42A2">
            <w:pPr>
              <w:widowControl w:val="0"/>
              <w:spacing w:after="0" w:line="240" w:lineRule="exact"/>
              <w:jc w:val="center"/>
              <w:rPr>
                <w:rFonts w:ascii="Arial" w:hAnsi="Arial" w:cs="Arial"/>
                <w:b/>
                <w:sz w:val="21"/>
                <w:szCs w:val="21"/>
                <w:lang w:eastAsia="en-US"/>
              </w:rPr>
            </w:pPr>
            <w:r w:rsidRPr="00EF42A2">
              <w:rPr>
                <w:rFonts w:ascii="Arial" w:hAnsi="Arial" w:cs="Arial"/>
                <w:b/>
                <w:sz w:val="21"/>
                <w:szCs w:val="21"/>
                <w:lang w:eastAsia="en-US"/>
              </w:rPr>
              <w:t>RAF UPM</w:t>
            </w:r>
          </w:p>
        </w:tc>
      </w:tr>
      <w:tr w:rsidR="00EF42A2" w:rsidRPr="00EF42A2" w14:paraId="10A8CB85" w14:textId="77777777" w:rsidTr="00EF42A2">
        <w:tblPrEx>
          <w:tblBorders>
            <w:top w:val="single" w:sz="4" w:space="0" w:color="auto"/>
            <w:left w:val="single" w:sz="4" w:space="0" w:color="auto"/>
            <w:bottom w:val="single" w:sz="4" w:space="0" w:color="auto"/>
            <w:right w:val="single" w:sz="4" w:space="0" w:color="auto"/>
            <w:insideH w:val="single" w:sz="2" w:space="0" w:color="auto"/>
            <w:insideV w:val="single" w:sz="4" w:space="0" w:color="auto"/>
          </w:tblBorders>
        </w:tblPrEx>
        <w:trPr>
          <w:trHeight w:hRule="exact" w:val="1533"/>
        </w:trPr>
        <w:tc>
          <w:tcPr>
            <w:tcW w:w="2808" w:type="dxa"/>
          </w:tcPr>
          <w:p w14:paraId="52772568" w14:textId="77777777" w:rsidR="00EF42A2" w:rsidRPr="00EF42A2" w:rsidRDefault="00EF42A2" w:rsidP="00EF42A2">
            <w:pPr>
              <w:spacing w:before="288" w:after="360" w:line="240" w:lineRule="exact"/>
              <w:jc w:val="center"/>
              <w:rPr>
                <w:rFonts w:ascii="Arial" w:hAnsi="Arial" w:cs="Arial"/>
                <w:sz w:val="21"/>
                <w:szCs w:val="21"/>
              </w:rPr>
            </w:pPr>
            <w:r w:rsidRPr="00EF42A2">
              <w:rPr>
                <w:rFonts w:ascii="Arial" w:hAnsi="Arial" w:cs="Arial"/>
                <w:sz w:val="21"/>
                <w:szCs w:val="21"/>
              </w:rPr>
              <w:t>No</w:t>
            </w:r>
            <w:r w:rsidRPr="00EF42A2">
              <w:rPr>
                <w:rFonts w:ascii="Arial" w:hAnsi="Arial" w:cs="Arial"/>
                <w:b/>
                <w:sz w:val="21"/>
                <w:szCs w:val="21"/>
              </w:rPr>
              <w:t xml:space="preserve"> </w:t>
            </w:r>
            <w:r w:rsidRPr="00EF42A2">
              <w:rPr>
                <w:rFonts w:ascii="Arial" w:hAnsi="Arial" w:cs="Arial"/>
                <w:sz w:val="21"/>
                <w:szCs w:val="21"/>
              </w:rPr>
              <w:t>UPM/RN-RM/1</w:t>
            </w:r>
          </w:p>
        </w:tc>
        <w:tc>
          <w:tcPr>
            <w:tcW w:w="1980" w:type="dxa"/>
          </w:tcPr>
          <w:p w14:paraId="3FE2EB09" w14:textId="77777777" w:rsidR="00EF42A2" w:rsidRPr="00EF42A2" w:rsidRDefault="00EF42A2" w:rsidP="00EF42A2">
            <w:pPr>
              <w:spacing w:before="288" w:after="360" w:line="240" w:lineRule="exact"/>
              <w:jc w:val="center"/>
              <w:rPr>
                <w:rFonts w:ascii="Arial" w:hAnsi="Arial" w:cs="Arial"/>
                <w:sz w:val="21"/>
                <w:szCs w:val="21"/>
              </w:rPr>
            </w:pPr>
            <w:r w:rsidRPr="00EF42A2">
              <w:rPr>
                <w:rFonts w:ascii="Arial" w:hAnsi="Arial" w:cs="Arial"/>
                <w:sz w:val="21"/>
                <w:szCs w:val="21"/>
              </w:rPr>
              <w:t>No UPM/ARMY/1</w:t>
            </w:r>
          </w:p>
        </w:tc>
        <w:tc>
          <w:tcPr>
            <w:tcW w:w="4500" w:type="dxa"/>
            <w:gridSpan w:val="2"/>
          </w:tcPr>
          <w:p w14:paraId="7F5F9374" w14:textId="77777777" w:rsidR="00EF42A2" w:rsidRPr="00EF42A2" w:rsidRDefault="00EF42A2" w:rsidP="00EF42A2">
            <w:pPr>
              <w:widowControl w:val="0"/>
              <w:spacing w:before="288" w:after="120" w:line="240" w:lineRule="exact"/>
              <w:jc w:val="center"/>
              <w:rPr>
                <w:rFonts w:ascii="Arial" w:hAnsi="Arial" w:cs="Arial"/>
                <w:sz w:val="21"/>
                <w:szCs w:val="21"/>
                <w:lang w:eastAsia="en-US"/>
              </w:rPr>
            </w:pPr>
            <w:r w:rsidRPr="00EF42A2">
              <w:rPr>
                <w:rFonts w:ascii="Arial" w:hAnsi="Arial" w:cs="Arial"/>
                <w:spacing w:val="-2"/>
                <w:sz w:val="21"/>
                <w:szCs w:val="21"/>
                <w:lang w:eastAsia="en-US"/>
              </w:rPr>
              <w:t>No UPM/RAF/1</w:t>
            </w:r>
          </w:p>
        </w:tc>
      </w:tr>
    </w:tbl>
    <w:p w14:paraId="369462E4"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75A299CB"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lastRenderedPageBreak/>
        <w:t xml:space="preserve">Drawings of all Service Crests/Badges/Emblems will be issued to the contractor with the Tasking Orders.  </w:t>
      </w:r>
    </w:p>
    <w:p w14:paraId="79F30032"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7A5B7D50"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Letters and figures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cut true to the MoD Standard Character Template to a uniform depth of no less than 1/8</w:t>
      </w:r>
      <w:r w:rsidRPr="00EF42A2">
        <w:rPr>
          <w:rFonts w:ascii="Arial" w:hAnsi="Arial" w:cs="Arial"/>
          <w:sz w:val="21"/>
          <w:szCs w:val="21"/>
          <w:vertAlign w:val="superscript"/>
          <w:lang w:val="en-US" w:eastAsia="en-US"/>
        </w:rPr>
        <w:t>”</w:t>
      </w:r>
      <w:r w:rsidRPr="00EF42A2">
        <w:rPr>
          <w:rFonts w:ascii="Arial" w:hAnsi="Arial" w:cs="Arial"/>
          <w:sz w:val="21"/>
          <w:szCs w:val="21"/>
          <w:lang w:val="en-US" w:eastAsia="en-US"/>
        </w:rPr>
        <w:t xml:space="preserve"> and a maximum of 3/16” (numbers to be cut on a level horizontal line).  The superscript after the date of death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underlined as per the MoD Standard Character Template.  The date of death and age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separated by a bullet point.  Examples of the three sizes of the alphabet are shown at Appendix 1 to Annex A (not printed to exact dimensions).</w:t>
      </w:r>
    </w:p>
    <w:p w14:paraId="22E36FB5"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A414029"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The Contractor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able to inscribe the personal inscription in languages other than English, using lettering commensurate with the language required </w:t>
      </w:r>
      <w:bookmarkStart w:id="34" w:name="_Hlk7782502"/>
      <w:r w:rsidRPr="00EF42A2">
        <w:rPr>
          <w:rFonts w:ascii="Arial" w:hAnsi="Arial" w:cs="Arial"/>
          <w:sz w:val="21"/>
          <w:szCs w:val="21"/>
          <w:lang w:val="en-US" w:eastAsia="en-US"/>
        </w:rPr>
        <w:t xml:space="preserve">in </w:t>
      </w:r>
      <w:proofErr w:type="spellStart"/>
      <w:r w:rsidRPr="00EF42A2">
        <w:rPr>
          <w:rFonts w:ascii="Arial" w:hAnsi="Arial" w:cs="Arial"/>
          <w:sz w:val="21"/>
          <w:szCs w:val="21"/>
          <w:lang w:val="en-US" w:eastAsia="en-US"/>
        </w:rPr>
        <w:t>non MoD</w:t>
      </w:r>
      <w:proofErr w:type="spellEnd"/>
      <w:r w:rsidRPr="00EF42A2">
        <w:rPr>
          <w:rFonts w:ascii="Arial" w:hAnsi="Arial" w:cs="Arial"/>
          <w:sz w:val="21"/>
          <w:szCs w:val="21"/>
          <w:lang w:val="en-US" w:eastAsia="en-US"/>
        </w:rPr>
        <w:t xml:space="preserve"> standard characters (e.g. Hebrew). If a language other than English is required,</w:t>
      </w:r>
      <w:bookmarkEnd w:id="34"/>
      <w:r w:rsidRPr="00EF42A2">
        <w:rPr>
          <w:rFonts w:ascii="Arial" w:hAnsi="Arial" w:cs="Arial"/>
          <w:sz w:val="21"/>
          <w:szCs w:val="21"/>
          <w:lang w:val="en-US" w:eastAsia="en-US"/>
        </w:rPr>
        <w:t xml:space="preserve"> the Authority will use the Variation of Requirement process detailed in paragraphs 40-47,  </w:t>
      </w:r>
      <w:bookmarkStart w:id="35" w:name="_Hlk7782592"/>
      <w:r w:rsidRPr="00EF42A2">
        <w:rPr>
          <w:rFonts w:ascii="Arial" w:hAnsi="Arial" w:cs="Arial"/>
          <w:sz w:val="21"/>
          <w:szCs w:val="21"/>
          <w:lang w:val="en-US" w:eastAsia="en-US"/>
        </w:rPr>
        <w:t>to obtain pricing.</w:t>
      </w:r>
      <w:bookmarkEnd w:id="35"/>
    </w:p>
    <w:p w14:paraId="04470A5D"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34653E5E"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bookmarkStart w:id="36" w:name="_Hlk534619860"/>
      <w:r w:rsidRPr="00EF42A2">
        <w:rPr>
          <w:rFonts w:ascii="Arial" w:hAnsi="Arial" w:cs="Arial"/>
          <w:sz w:val="21"/>
          <w:szCs w:val="21"/>
          <w:lang w:val="en-US" w:eastAsia="en-US"/>
        </w:rPr>
        <w:t xml:space="preserve">Unless instructed otherwise, Service Crests/Badges/Emblems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cut, shaped and detailed in relief  and placed in a 17.78 cm (7” circle  and have  an even background to a uniform depth of no less than 1/8” and a maximum of 3/16”. Most crests will fit within a 17.78 cm (7”) circle , although the crown will often sit outside of the circle itself. A drawing of the relevant crest will be included with all Tasking Orders, showing how the crest and crown fit in and around the circle. Occasionally, a crest will not sit within a circle (e.g. The Royal Regiment of Scotland crest). In such cases, this will be explained in the special instructions section of the Tasking Order. All letters within Crests/Badges/Emblems should be cut using the font commensurate with that shown in the Crest drawing, be vertical to any curve and be of uniform height, width and spacing.  If the Service Crests/Badges/Emblems do not sensibly fit within a 17.78 cm (7”) circle, </w:t>
      </w:r>
      <w:r w:rsidRPr="00EF42A2">
        <w:rPr>
          <w:rFonts w:ascii="Arial" w:hAnsi="Arial" w:cs="Arial"/>
          <w:b/>
          <w:sz w:val="21"/>
          <w:szCs w:val="21"/>
          <w:lang w:val="en-US" w:eastAsia="en-US"/>
        </w:rPr>
        <w:t xml:space="preserve">or if there is any doubt, </w:t>
      </w:r>
      <w:r w:rsidRPr="00EF42A2">
        <w:rPr>
          <w:rFonts w:ascii="Arial" w:hAnsi="Arial" w:cs="Arial"/>
          <w:sz w:val="21"/>
          <w:szCs w:val="21"/>
          <w:lang w:val="en-US" w:eastAsia="en-US"/>
        </w:rPr>
        <w:t xml:space="preserve"> the Contractor </w:t>
      </w:r>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refer to the Authority for further instructions as necessary. The Service Crest/Badge/Emblem</w:t>
      </w:r>
      <w:r w:rsidRPr="00EF42A2">
        <w:rPr>
          <w:rFonts w:ascii="Arial" w:hAnsi="Arial" w:cs="Arial"/>
          <w:b/>
          <w:sz w:val="21"/>
          <w:szCs w:val="21"/>
          <w:lang w:val="en-US" w:eastAsia="en-US"/>
        </w:rPr>
        <w:t xml:space="preserve"> must</w:t>
      </w:r>
      <w:r w:rsidRPr="00EF42A2">
        <w:rPr>
          <w:rFonts w:ascii="Arial" w:hAnsi="Arial" w:cs="Arial"/>
          <w:sz w:val="21"/>
          <w:szCs w:val="21"/>
          <w:lang w:val="en-US" w:eastAsia="en-US"/>
        </w:rPr>
        <w:t xml:space="preserve"> be correctly reflected in the layout provided to the Authority for approval prior to commencement of the Memorial. </w:t>
      </w:r>
    </w:p>
    <w:bookmarkEnd w:id="36"/>
    <w:p w14:paraId="2B1678E9"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1829578B"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Religious emblems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cut clean and finished smooth to the dimensions and manner detailed on the drawings referenced at paragraph 30 to a depth of 3/16”  </w:t>
      </w:r>
    </w:p>
    <w:p w14:paraId="05101B42"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55F26973"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Where instructed by the Authority, the Contractor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engrave the grave / plot details on the Headstone to comply with any local/cemetery/churchyard authority requirements.  Pricing of the engraving will be per character and can be added to the number of the characters advised on the Tasking Order.</w:t>
      </w:r>
    </w:p>
    <w:p w14:paraId="4FC43CA4" w14:textId="77777777" w:rsidR="00EF42A2" w:rsidRPr="00EF42A2" w:rsidRDefault="00EF42A2" w:rsidP="00EF42A2">
      <w:pPr>
        <w:widowControl w:val="0"/>
        <w:spacing w:after="0" w:line="240" w:lineRule="auto"/>
        <w:jc w:val="both"/>
        <w:rPr>
          <w:rFonts w:ascii="Arial" w:hAnsi="Arial" w:cs="Arial"/>
          <w:b/>
          <w:sz w:val="21"/>
          <w:szCs w:val="21"/>
          <w:u w:val="single"/>
          <w:lang w:eastAsia="en-US"/>
        </w:rPr>
      </w:pPr>
      <w:r w:rsidRPr="00EF42A2">
        <w:rPr>
          <w:rFonts w:ascii="Arial" w:hAnsi="Arial" w:cs="Arial"/>
          <w:sz w:val="21"/>
          <w:szCs w:val="21"/>
          <w:lang w:val="en-US" w:eastAsia="en-US"/>
        </w:rPr>
        <w:br w:type="page"/>
      </w:r>
      <w:r w:rsidRPr="00EF42A2">
        <w:rPr>
          <w:rFonts w:ascii="Arial" w:hAnsi="Arial" w:cs="Arial"/>
          <w:b/>
          <w:sz w:val="21"/>
          <w:szCs w:val="21"/>
          <w:u w:val="single"/>
          <w:lang w:eastAsia="en-US"/>
        </w:rPr>
        <w:lastRenderedPageBreak/>
        <w:t>Headstone Fixing</w:t>
      </w:r>
    </w:p>
    <w:p w14:paraId="36572D94"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497C63FA"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b/>
          <w:sz w:val="21"/>
          <w:szCs w:val="21"/>
          <w:u w:val="single"/>
          <w:lang w:val="en-US" w:eastAsia="en-US"/>
        </w:rPr>
        <w:t>Below Ground Fixing</w:t>
      </w:r>
      <w:r w:rsidRPr="00EF42A2">
        <w:rPr>
          <w:rFonts w:ascii="Arial" w:hAnsi="Arial" w:cs="Arial"/>
          <w:sz w:val="21"/>
          <w:szCs w:val="21"/>
          <w:u w:val="single"/>
          <w:lang w:val="en-US" w:eastAsia="en-US"/>
        </w:rPr>
        <w:t xml:space="preserve"> </w:t>
      </w:r>
      <w:r w:rsidRPr="00EF42A2">
        <w:rPr>
          <w:rFonts w:ascii="Arial" w:hAnsi="Arial" w:cs="Arial"/>
          <w:sz w:val="21"/>
          <w:szCs w:val="21"/>
          <w:lang w:val="en-US" w:eastAsia="en-US"/>
        </w:rPr>
        <w:t xml:space="preserve">– A concrete shoe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produced in accordance with the NAMM </w:t>
      </w:r>
      <w:proofErr w:type="spellStart"/>
      <w:r w:rsidRPr="00EF42A2">
        <w:rPr>
          <w:rFonts w:ascii="Arial" w:hAnsi="Arial" w:cs="Arial"/>
          <w:sz w:val="21"/>
          <w:szCs w:val="21"/>
          <w:lang w:val="en-US" w:eastAsia="en-US"/>
        </w:rPr>
        <w:t>CoWP</w:t>
      </w:r>
      <w:proofErr w:type="spellEnd"/>
      <w:r w:rsidRPr="00EF42A2">
        <w:rPr>
          <w:rFonts w:ascii="Arial" w:hAnsi="Arial" w:cs="Arial"/>
          <w:sz w:val="21"/>
          <w:szCs w:val="21"/>
          <w:lang w:val="en-US" w:eastAsia="en-US"/>
        </w:rPr>
        <w:t xml:space="preserve">, or of a </w:t>
      </w:r>
      <w:proofErr w:type="spellStart"/>
      <w:r w:rsidRPr="00EF42A2">
        <w:rPr>
          <w:rFonts w:ascii="Arial" w:hAnsi="Arial" w:cs="Arial"/>
          <w:sz w:val="21"/>
          <w:szCs w:val="21"/>
          <w:lang w:val="en-US" w:eastAsia="en-US"/>
        </w:rPr>
        <w:t>recognised</w:t>
      </w:r>
      <w:proofErr w:type="spellEnd"/>
      <w:r w:rsidRPr="00EF42A2">
        <w:rPr>
          <w:rFonts w:ascii="Arial" w:hAnsi="Arial" w:cs="Arial"/>
          <w:sz w:val="21"/>
          <w:szCs w:val="21"/>
          <w:lang w:val="en-US" w:eastAsia="en-US"/>
        </w:rPr>
        <w:t xml:space="preserve"> equivalent association/scheme, cast in one piece and reinforced with a piece of BRC fabric No 10 or 7.62cm (3") expanded metal measuring 81.28cm x 43.18cm (2'8" x 1'5"). The concrete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in accordance with BS EN 206.1 and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composed of 1 part cement and 4 parts aggregate, the aggregate comprising washed broken stone or equivalent approved material with sufficient fine chippings to make a compact mixture, all capable of passing through a 1.90cm (3/4") mesh.  The full dimensions are detailed in Appendix 2 to this Annex A.</w:t>
      </w:r>
    </w:p>
    <w:p w14:paraId="44144629"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58D472A7"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b/>
          <w:sz w:val="21"/>
          <w:szCs w:val="21"/>
          <w:u w:val="single"/>
          <w:lang w:val="en-US" w:eastAsia="en-US"/>
        </w:rPr>
        <w:t>Fixing Memorials on Concrete Beams</w:t>
      </w:r>
      <w:r w:rsidRPr="00EF42A2">
        <w:rPr>
          <w:rFonts w:ascii="Arial" w:hAnsi="Arial" w:cs="Arial"/>
          <w:sz w:val="21"/>
          <w:szCs w:val="21"/>
          <w:lang w:val="en-US" w:eastAsia="en-US"/>
        </w:rPr>
        <w:t xml:space="preserve"> –</w:t>
      </w:r>
      <w:r w:rsidRPr="00EF42A2">
        <w:rPr>
          <w:rFonts w:ascii="Arial" w:hAnsi="Arial" w:cs="Arial"/>
          <w:b/>
          <w:sz w:val="21"/>
          <w:szCs w:val="21"/>
          <w:lang w:val="en-US" w:eastAsia="en-US"/>
        </w:rPr>
        <w:t xml:space="preserve"> </w:t>
      </w:r>
      <w:r w:rsidRPr="00EF42A2">
        <w:rPr>
          <w:rFonts w:ascii="Arial" w:hAnsi="Arial" w:cs="Arial"/>
          <w:sz w:val="21"/>
          <w:szCs w:val="21"/>
          <w:lang w:val="en-US" w:eastAsia="en-US"/>
        </w:rPr>
        <w:t xml:space="preserve">Headstones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constructed to withstand the proof load stated in the NAMM </w:t>
      </w:r>
      <w:proofErr w:type="spellStart"/>
      <w:r w:rsidRPr="00EF42A2">
        <w:rPr>
          <w:rFonts w:ascii="Arial" w:hAnsi="Arial" w:cs="Arial"/>
          <w:sz w:val="21"/>
          <w:szCs w:val="21"/>
          <w:lang w:val="en-US" w:eastAsia="en-US"/>
        </w:rPr>
        <w:t>CoWP</w:t>
      </w:r>
      <w:proofErr w:type="spellEnd"/>
      <w:r w:rsidRPr="00EF42A2">
        <w:rPr>
          <w:rFonts w:ascii="Arial" w:hAnsi="Arial" w:cs="Arial"/>
          <w:sz w:val="21"/>
          <w:szCs w:val="21"/>
          <w:lang w:val="en-US" w:eastAsia="en-US"/>
        </w:rPr>
        <w:t xml:space="preserve">.  The specifications are detailed at Appendix 3 to Annex A. A base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provided in the same material as the headstone. The base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50mm (2”) larger than the headstone on all sides, and 75mm (3”) thick. The memorial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fixed using stainless steel dowels commensurate with the NAMM </w:t>
      </w:r>
      <w:proofErr w:type="spellStart"/>
      <w:r w:rsidRPr="00EF42A2">
        <w:rPr>
          <w:rFonts w:ascii="Arial" w:hAnsi="Arial" w:cs="Arial"/>
          <w:sz w:val="21"/>
          <w:szCs w:val="21"/>
          <w:lang w:val="en-US" w:eastAsia="en-US"/>
        </w:rPr>
        <w:t>CoWP</w:t>
      </w:r>
      <w:proofErr w:type="spellEnd"/>
      <w:r w:rsidRPr="00EF42A2">
        <w:rPr>
          <w:rFonts w:ascii="Arial" w:hAnsi="Arial" w:cs="Arial"/>
          <w:sz w:val="21"/>
          <w:szCs w:val="21"/>
          <w:lang w:val="en-US" w:eastAsia="en-US"/>
        </w:rPr>
        <w:t xml:space="preserve"> using two 16mm dowels with a minimum length of 225mm (9”). The hole sizes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laid out according to the NAMM </w:t>
      </w:r>
      <w:proofErr w:type="spellStart"/>
      <w:r w:rsidRPr="00EF42A2">
        <w:rPr>
          <w:rFonts w:ascii="Arial" w:hAnsi="Arial" w:cs="Arial"/>
          <w:sz w:val="21"/>
          <w:szCs w:val="21"/>
          <w:lang w:val="en-US" w:eastAsia="en-US"/>
        </w:rPr>
        <w:t>CoWP</w:t>
      </w:r>
      <w:proofErr w:type="spellEnd"/>
      <w:r w:rsidRPr="00EF42A2">
        <w:rPr>
          <w:rFonts w:ascii="Arial" w:hAnsi="Arial" w:cs="Arial"/>
          <w:sz w:val="21"/>
          <w:szCs w:val="21"/>
          <w:lang w:val="en-US" w:eastAsia="en-US"/>
        </w:rPr>
        <w:t xml:space="preserve"> and the stainless steel dowels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pass through the base and be at least 75mm (3”) into the headstone and the same into the beam or raft.</w:t>
      </w:r>
    </w:p>
    <w:p w14:paraId="693F4FC0"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3CE365D9"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b/>
          <w:sz w:val="21"/>
          <w:szCs w:val="21"/>
          <w:u w:val="single"/>
          <w:lang w:val="en-US" w:eastAsia="en-US"/>
        </w:rPr>
        <w:t>Fixing on an Independent Foundation</w:t>
      </w:r>
      <w:r w:rsidRPr="00EF42A2">
        <w:rPr>
          <w:rFonts w:ascii="Arial" w:hAnsi="Arial" w:cs="Arial"/>
          <w:b/>
          <w:sz w:val="21"/>
          <w:szCs w:val="21"/>
          <w:lang w:val="en-US" w:eastAsia="en-US"/>
        </w:rPr>
        <w:t xml:space="preserve"> -</w:t>
      </w:r>
      <w:r w:rsidRPr="00EF42A2">
        <w:rPr>
          <w:rFonts w:ascii="Arial" w:hAnsi="Arial" w:cs="Arial"/>
          <w:sz w:val="21"/>
          <w:szCs w:val="21"/>
          <w:lang w:val="en-US" w:eastAsia="en-US"/>
        </w:rPr>
        <w:t xml:space="preserve"> When a Granite memorial is to be fixed at ground level to an independent foundation, a base</w:t>
      </w:r>
      <w:r w:rsidRPr="00EF42A2">
        <w:rPr>
          <w:rFonts w:ascii="Arial" w:hAnsi="Arial" w:cs="Arial"/>
          <w:sz w:val="21"/>
          <w:szCs w:val="21"/>
          <w:u w:val="single"/>
          <w:lang w:val="en-US" w:eastAsia="en-US"/>
        </w:rPr>
        <w:t xml:space="preserv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provided in the same material as the headstone. The base size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50mm (2”) larger than the headstone on all sides, and 75mm (3”) thick. A NAMM accredited ground anchor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always be used in addition to two 16mm stainless steel dowels with a minimum length of 225mm (9”). The hole sizes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laid out as in the NAMM </w:t>
      </w:r>
      <w:proofErr w:type="spellStart"/>
      <w:r w:rsidRPr="00EF42A2">
        <w:rPr>
          <w:rFonts w:ascii="Arial" w:hAnsi="Arial" w:cs="Arial"/>
          <w:sz w:val="21"/>
          <w:szCs w:val="21"/>
          <w:lang w:val="en-US" w:eastAsia="en-US"/>
        </w:rPr>
        <w:t>CoWP</w:t>
      </w:r>
      <w:proofErr w:type="spellEnd"/>
      <w:r w:rsidRPr="00EF42A2">
        <w:rPr>
          <w:rFonts w:ascii="Arial" w:hAnsi="Arial" w:cs="Arial"/>
          <w:sz w:val="21"/>
          <w:szCs w:val="21"/>
          <w:lang w:val="en-US" w:eastAsia="en-US"/>
        </w:rPr>
        <w:t xml:space="preserve"> and the dowels </w:t>
      </w:r>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pass through the base and be at least 75mm (3”) into the headstone and the same into the Independent Foundation. The dowels are to be fixed into the headstone and the adhesive allowed to set before fixing. The ground anchor may be set centrally to the stainless steel dowels. The specifications are detailed at Appendix 4 to this Annex A.</w:t>
      </w:r>
    </w:p>
    <w:p w14:paraId="7AC6FB4A"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3EA32E55" w14:textId="77777777" w:rsidR="00EF42A2" w:rsidRPr="00EF42A2" w:rsidRDefault="00EF42A2" w:rsidP="00EF42A2">
      <w:pPr>
        <w:rPr>
          <w:rFonts w:ascii="Arial" w:hAnsi="Arial" w:cs="Arial"/>
          <w:b/>
          <w:sz w:val="21"/>
          <w:szCs w:val="21"/>
          <w:u w:val="single"/>
        </w:rPr>
      </w:pPr>
      <w:r w:rsidRPr="00EF42A2">
        <w:rPr>
          <w:rFonts w:ascii="Arial" w:hAnsi="Arial" w:cs="Arial"/>
          <w:b/>
          <w:sz w:val="21"/>
          <w:szCs w:val="21"/>
          <w:u w:val="single"/>
        </w:rPr>
        <w:t>SPECIAL REQUIREMENTS</w:t>
      </w:r>
    </w:p>
    <w:p w14:paraId="153554D0" w14:textId="77777777" w:rsidR="00EF42A2" w:rsidRPr="00EF42A2" w:rsidRDefault="00EF42A2" w:rsidP="00EF42A2">
      <w:pPr>
        <w:spacing w:after="0"/>
        <w:ind w:left="-777" w:hanging="74"/>
        <w:jc w:val="center"/>
        <w:rPr>
          <w:rFonts w:ascii="Arial" w:hAnsi="Arial" w:cs="Arial"/>
          <w:b/>
          <w:sz w:val="21"/>
          <w:szCs w:val="21"/>
        </w:rPr>
      </w:pPr>
    </w:p>
    <w:p w14:paraId="3A03728D" w14:textId="77777777" w:rsidR="00EF42A2" w:rsidRPr="00EF42A2" w:rsidRDefault="00EF42A2" w:rsidP="00EF42A2">
      <w:pPr>
        <w:ind w:right="289"/>
        <w:jc w:val="both"/>
        <w:rPr>
          <w:rFonts w:ascii="Arial" w:hAnsi="Arial" w:cs="Arial"/>
          <w:b/>
          <w:sz w:val="21"/>
          <w:szCs w:val="21"/>
          <w:u w:val="single"/>
        </w:rPr>
      </w:pPr>
      <w:r w:rsidRPr="00EF42A2">
        <w:rPr>
          <w:rFonts w:ascii="Arial" w:hAnsi="Arial" w:cs="Arial"/>
          <w:b/>
          <w:sz w:val="21"/>
          <w:szCs w:val="21"/>
          <w:u w:val="single"/>
        </w:rPr>
        <w:t>Variation of Requirement</w:t>
      </w:r>
    </w:p>
    <w:p w14:paraId="314E4D89"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24015118"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There may be occasions when the Authority requires a variation to the standard requirements of the Contract, for example (but not limited to), where local requirements from local/cemetery/churchyard authorities restrict the type of materials, dimensions or memorial type/shape to be used or where a family has requested a personal inscription in another language, for example Hebrew. Such variations of requirements are in addition to the standard requirements detailed in paragraphs 27 -39 and the Authority will provide the necessary Technical Specifications as required.</w:t>
      </w:r>
    </w:p>
    <w:p w14:paraId="6190D4C4"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C3F553F"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The Authority will inform the Contractor of any variation to the normal requirement in respect of individual Tasking Orders. However, for all Tasking Orders received from the Authority, the contractor </w:t>
      </w:r>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 xml:space="preserve">liaise with the local/cemetery/churchyard authorities to ensure that any local variations are complied with. If the Contractor is informed by a local/cemetery/churchyard </w:t>
      </w:r>
      <w:r w:rsidRPr="00EF42A2">
        <w:rPr>
          <w:rFonts w:ascii="Arial" w:hAnsi="Arial" w:cs="Arial"/>
          <w:sz w:val="21"/>
          <w:szCs w:val="21"/>
          <w:lang w:eastAsia="en-US"/>
        </w:rPr>
        <w:t>authority</w:t>
      </w:r>
      <w:r w:rsidRPr="00EF42A2">
        <w:rPr>
          <w:rFonts w:ascii="Arial" w:hAnsi="Arial" w:cs="Arial"/>
          <w:sz w:val="21"/>
          <w:szCs w:val="21"/>
          <w:lang w:val="en-US" w:eastAsia="en-US"/>
        </w:rPr>
        <w:t xml:space="preserve"> of local requirements that differ from the Authority’s requirement, the Contractor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inform the Authority within 5 working days (unless otherwise agreed by the Authority) of notification supplying a written statement from the local/cemetery/churchyard </w:t>
      </w:r>
      <w:r w:rsidRPr="00EF42A2">
        <w:rPr>
          <w:rFonts w:ascii="Arial" w:hAnsi="Arial" w:cs="Arial"/>
          <w:sz w:val="21"/>
          <w:szCs w:val="21"/>
          <w:lang w:eastAsia="en-US"/>
        </w:rPr>
        <w:t>authorities</w:t>
      </w:r>
      <w:r w:rsidRPr="00EF42A2">
        <w:rPr>
          <w:rFonts w:ascii="Arial" w:hAnsi="Arial" w:cs="Arial"/>
          <w:sz w:val="21"/>
          <w:szCs w:val="21"/>
          <w:lang w:val="en-US" w:eastAsia="en-US"/>
        </w:rPr>
        <w:t xml:space="preserve"> validating the requirement. </w:t>
      </w:r>
    </w:p>
    <w:p w14:paraId="74B616E5"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8993433"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If applicable, the Authority will request a firm price (not subject to variation) quotation for the variation of requirement from the Contractor to be provided within the timescales given in the Authority’s request.  If the Authority wish to proceed with the variation of requirement, an acceptance of the quotation will be forwarded to the Contractor followed by a Tasking Order form. The Contractor </w:t>
      </w:r>
      <w:r w:rsidRPr="00EF42A2">
        <w:rPr>
          <w:rFonts w:ascii="Arial" w:hAnsi="Arial" w:cs="Arial"/>
          <w:b/>
          <w:sz w:val="21"/>
          <w:szCs w:val="21"/>
          <w:lang w:val="en-US" w:eastAsia="en-US"/>
        </w:rPr>
        <w:t xml:space="preserve">must not </w:t>
      </w:r>
      <w:r w:rsidRPr="00EF42A2">
        <w:rPr>
          <w:rFonts w:ascii="Arial" w:hAnsi="Arial" w:cs="Arial"/>
          <w:sz w:val="21"/>
          <w:szCs w:val="21"/>
          <w:lang w:val="en-US" w:eastAsia="en-US"/>
        </w:rPr>
        <w:t xml:space="preserve">undertake work that will incur costs external to agreed contract prices until </w:t>
      </w:r>
      <w:proofErr w:type="spellStart"/>
      <w:r w:rsidRPr="00EF42A2">
        <w:rPr>
          <w:rFonts w:ascii="Arial" w:hAnsi="Arial" w:cs="Arial"/>
          <w:sz w:val="21"/>
          <w:szCs w:val="21"/>
          <w:lang w:val="en-US" w:eastAsia="en-US"/>
        </w:rPr>
        <w:t>authorised</w:t>
      </w:r>
      <w:proofErr w:type="spellEnd"/>
      <w:r w:rsidRPr="00EF42A2">
        <w:rPr>
          <w:rFonts w:ascii="Arial" w:hAnsi="Arial" w:cs="Arial"/>
          <w:sz w:val="21"/>
          <w:szCs w:val="21"/>
          <w:lang w:val="en-US" w:eastAsia="en-US"/>
        </w:rPr>
        <w:t xml:space="preserve"> by the Authority.  </w:t>
      </w:r>
    </w:p>
    <w:p w14:paraId="7874364E"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1D544DDE"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463BF71E"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5841FF4"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38CA9641" w14:textId="77777777" w:rsidR="00EF42A2" w:rsidRPr="00EF42A2" w:rsidRDefault="00EF42A2" w:rsidP="00EF42A2">
      <w:pPr>
        <w:widowControl w:val="0"/>
        <w:tabs>
          <w:tab w:val="num" w:pos="0"/>
          <w:tab w:val="left" w:pos="360"/>
        </w:tabs>
        <w:spacing w:after="0" w:line="240" w:lineRule="auto"/>
        <w:ind w:right="289"/>
        <w:jc w:val="both"/>
        <w:rPr>
          <w:rFonts w:ascii="Arial" w:hAnsi="Arial" w:cs="Arial"/>
          <w:b/>
          <w:sz w:val="21"/>
          <w:szCs w:val="21"/>
          <w:u w:val="single"/>
          <w:lang w:eastAsia="en-US"/>
        </w:rPr>
      </w:pPr>
      <w:r w:rsidRPr="00EF42A2">
        <w:rPr>
          <w:rFonts w:ascii="Arial" w:hAnsi="Arial" w:cs="Arial"/>
          <w:b/>
          <w:sz w:val="21"/>
          <w:szCs w:val="21"/>
          <w:u w:val="single"/>
          <w:lang w:eastAsia="en-US"/>
        </w:rPr>
        <w:lastRenderedPageBreak/>
        <w:t>Special Memorials</w:t>
      </w:r>
    </w:p>
    <w:p w14:paraId="4EF30172"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5B8B5757"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The Authority may request the Contractor to produce special memorials to commemorate particular burial spots or events.  The dimensions and the stones used may be outside the agreed standard requirements.  The Authority will issue a </w:t>
      </w:r>
      <w:bookmarkStart w:id="37" w:name="_Hlk7784498"/>
      <w:r w:rsidRPr="00EF42A2">
        <w:rPr>
          <w:rFonts w:ascii="Arial" w:hAnsi="Arial" w:cs="Arial"/>
          <w:sz w:val="21"/>
          <w:szCs w:val="21"/>
          <w:lang w:val="en-US" w:eastAsia="en-US"/>
        </w:rPr>
        <w:t xml:space="preserve">Variation of Requirement letter </w:t>
      </w:r>
      <w:bookmarkEnd w:id="37"/>
      <w:r w:rsidRPr="00EF42A2">
        <w:rPr>
          <w:rFonts w:ascii="Arial" w:hAnsi="Arial" w:cs="Arial"/>
          <w:sz w:val="21"/>
          <w:szCs w:val="21"/>
          <w:lang w:val="en-US" w:eastAsia="en-US"/>
        </w:rPr>
        <w:t xml:space="preserve">to the Contractor stating all the requirements, including the dimensions and type of stone required and any special arrangements that will apply.  </w:t>
      </w:r>
    </w:p>
    <w:p w14:paraId="0BA29826"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77B3A0B9"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If the Contractor is able to produce the special memorial, the Contractor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provide a firm price (not subject to variation) quotation to meet the Authority’s requirements within the timescales given in the Authority’s request.  If the quotation is acceptable, the Authority will tell the Contractor in writing and place a Tasking Order.  The Contractor </w:t>
      </w:r>
      <w:r w:rsidRPr="00EF42A2">
        <w:rPr>
          <w:rFonts w:ascii="Arial" w:hAnsi="Arial" w:cs="Arial"/>
          <w:b/>
          <w:sz w:val="21"/>
          <w:szCs w:val="21"/>
          <w:lang w:val="en-US" w:eastAsia="en-US"/>
        </w:rPr>
        <w:t>must not</w:t>
      </w:r>
      <w:r w:rsidRPr="00EF42A2">
        <w:rPr>
          <w:rFonts w:ascii="Arial" w:hAnsi="Arial" w:cs="Arial"/>
          <w:sz w:val="21"/>
          <w:szCs w:val="21"/>
          <w:lang w:val="en-US" w:eastAsia="en-US"/>
        </w:rPr>
        <w:t xml:space="preserve"> undertake any work until receipt of a Tasking </w:t>
      </w:r>
      <w:proofErr w:type="spellStart"/>
      <w:r w:rsidRPr="00EF42A2">
        <w:rPr>
          <w:rFonts w:ascii="Arial" w:hAnsi="Arial" w:cs="Arial"/>
          <w:sz w:val="21"/>
          <w:szCs w:val="21"/>
          <w:lang w:val="en-US" w:eastAsia="en-US"/>
        </w:rPr>
        <w:t>Orderfrom</w:t>
      </w:r>
      <w:proofErr w:type="spellEnd"/>
      <w:r w:rsidRPr="00EF42A2">
        <w:rPr>
          <w:rFonts w:ascii="Arial" w:hAnsi="Arial" w:cs="Arial"/>
          <w:sz w:val="21"/>
          <w:szCs w:val="21"/>
          <w:lang w:val="en-US" w:eastAsia="en-US"/>
        </w:rPr>
        <w:t xml:space="preserve"> the Authority.</w:t>
      </w:r>
    </w:p>
    <w:p w14:paraId="4129DEE1"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7E58395F"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Once the memorial is completed, the Authority </w:t>
      </w:r>
      <w:bookmarkStart w:id="38" w:name="_Hlk535840697"/>
      <w:r w:rsidRPr="00EF42A2">
        <w:rPr>
          <w:rFonts w:ascii="Arial" w:hAnsi="Arial" w:cs="Arial"/>
          <w:b/>
          <w:sz w:val="21"/>
          <w:szCs w:val="21"/>
          <w:lang w:val="en-US" w:eastAsia="en-US"/>
        </w:rPr>
        <w:t xml:space="preserve">must </w:t>
      </w:r>
      <w:r w:rsidRPr="00EF42A2">
        <w:rPr>
          <w:rFonts w:ascii="Arial" w:hAnsi="Arial" w:cs="Arial"/>
          <w:sz w:val="21"/>
          <w:szCs w:val="21"/>
          <w:lang w:val="en-US" w:eastAsia="en-US"/>
        </w:rPr>
        <w:t xml:space="preserve">be provided with digital photographs, by email, showing the layout and inscription and a further photograph of the memorial when fixed in situ. </w:t>
      </w:r>
      <w:bookmarkEnd w:id="38"/>
    </w:p>
    <w:p w14:paraId="199DF756" w14:textId="77777777" w:rsidR="00EF42A2" w:rsidRPr="00EF42A2" w:rsidRDefault="00EF42A2" w:rsidP="00EF42A2">
      <w:pPr>
        <w:spacing w:after="0" w:line="240" w:lineRule="auto"/>
        <w:ind w:left="720"/>
        <w:rPr>
          <w:rFonts w:ascii="Arial" w:hAnsi="Arial" w:cs="Arial"/>
          <w:sz w:val="21"/>
          <w:szCs w:val="21"/>
        </w:rPr>
      </w:pPr>
    </w:p>
    <w:p w14:paraId="5C26619A"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The Authority reserves the right to inspect special memorials prior to delivery or payment.</w:t>
      </w:r>
    </w:p>
    <w:p w14:paraId="477B3619"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5CD73F29"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If the Contractor is unable to produce the special memorial, written advice must be sent to the Authority within 5 working days of receipt of the Authority’s Variation of Requirement letter.</w:t>
      </w:r>
    </w:p>
    <w:p w14:paraId="489EFF2E"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16B06826"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08982484" w14:textId="77777777" w:rsidR="00EF42A2" w:rsidRPr="00EF42A2" w:rsidRDefault="00EF42A2" w:rsidP="00EF42A2">
      <w:pPr>
        <w:rPr>
          <w:rFonts w:ascii="Arial" w:hAnsi="Arial" w:cs="Arial"/>
          <w:b/>
          <w:spacing w:val="-6"/>
          <w:sz w:val="21"/>
          <w:szCs w:val="21"/>
          <w:u w:val="single"/>
        </w:rPr>
      </w:pPr>
      <w:r w:rsidRPr="00EF42A2">
        <w:rPr>
          <w:rFonts w:ascii="Arial" w:hAnsi="Arial" w:cs="Arial"/>
          <w:b/>
          <w:spacing w:val="-6"/>
          <w:sz w:val="21"/>
          <w:szCs w:val="21"/>
          <w:u w:val="single"/>
        </w:rPr>
        <w:t>PACKAGING AND SHIPPING</w:t>
      </w:r>
    </w:p>
    <w:p w14:paraId="4FBDA3F5"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3947DD33"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The following shipping requirements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complied with:</w:t>
      </w:r>
    </w:p>
    <w:p w14:paraId="14FDB649"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6446D04E" w14:textId="77777777" w:rsidR="00EF42A2" w:rsidRPr="00EF42A2" w:rsidRDefault="00EF42A2" w:rsidP="00EF42A2">
      <w:pPr>
        <w:widowControl w:val="0"/>
        <w:numPr>
          <w:ilvl w:val="1"/>
          <w:numId w:val="20"/>
        </w:numPr>
        <w:spacing w:after="0" w:line="240" w:lineRule="auto"/>
        <w:ind w:left="720" w:firstLine="0"/>
        <w:jc w:val="both"/>
        <w:rPr>
          <w:rFonts w:ascii="Arial" w:hAnsi="Arial" w:cs="Arial"/>
          <w:sz w:val="21"/>
          <w:szCs w:val="21"/>
          <w:lang w:val="en-US" w:eastAsia="en-US"/>
        </w:rPr>
      </w:pPr>
      <w:r w:rsidRPr="00EF42A2">
        <w:rPr>
          <w:rFonts w:ascii="Arial" w:hAnsi="Arial" w:cs="Arial"/>
          <w:sz w:val="21"/>
          <w:szCs w:val="21"/>
          <w:u w:val="single"/>
          <w:lang w:val="en-US" w:eastAsia="en-US"/>
        </w:rPr>
        <w:t>UK</w:t>
      </w:r>
      <w:r w:rsidRPr="00EF42A2">
        <w:rPr>
          <w:rFonts w:ascii="Arial" w:hAnsi="Arial" w:cs="Arial"/>
          <w:sz w:val="21"/>
          <w:szCs w:val="21"/>
          <w:lang w:val="en-US" w:eastAsia="en-US"/>
        </w:rPr>
        <w:t xml:space="preserve"> - Articles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packed separately and transported in normal trade packaging according to commercial usage within the United Kingdom to ensure the memorial arrives in a perfect condition. </w:t>
      </w:r>
    </w:p>
    <w:p w14:paraId="0BB22C9C" w14:textId="77777777" w:rsidR="00EF42A2" w:rsidRPr="00EF42A2" w:rsidRDefault="00EF42A2" w:rsidP="00EF42A2">
      <w:pPr>
        <w:widowControl w:val="0"/>
        <w:spacing w:after="0" w:line="240" w:lineRule="auto"/>
        <w:ind w:left="720"/>
        <w:jc w:val="both"/>
        <w:rPr>
          <w:rFonts w:ascii="Arial" w:hAnsi="Arial" w:cs="Arial"/>
          <w:sz w:val="21"/>
          <w:szCs w:val="21"/>
          <w:lang w:val="en-US" w:eastAsia="en-US"/>
        </w:rPr>
      </w:pPr>
    </w:p>
    <w:p w14:paraId="4D662234" w14:textId="77777777" w:rsidR="00EF42A2" w:rsidRPr="00EF42A2" w:rsidRDefault="00EF42A2" w:rsidP="00EF42A2">
      <w:pPr>
        <w:widowControl w:val="0"/>
        <w:numPr>
          <w:ilvl w:val="1"/>
          <w:numId w:val="20"/>
        </w:numPr>
        <w:spacing w:after="0" w:line="240" w:lineRule="auto"/>
        <w:ind w:left="720" w:firstLine="0"/>
        <w:jc w:val="both"/>
        <w:rPr>
          <w:rFonts w:ascii="Arial" w:hAnsi="Arial" w:cs="Arial"/>
          <w:sz w:val="21"/>
          <w:szCs w:val="21"/>
          <w:u w:val="single"/>
          <w:lang w:val="en-US" w:eastAsia="en-US"/>
        </w:rPr>
      </w:pPr>
      <w:r w:rsidRPr="00EF42A2">
        <w:rPr>
          <w:rFonts w:ascii="Arial" w:hAnsi="Arial" w:cs="Arial"/>
          <w:sz w:val="21"/>
          <w:szCs w:val="21"/>
          <w:lang w:val="en-US" w:eastAsia="en-US"/>
        </w:rPr>
        <w:t>Overseas - Articles are to be packed in the normal export packaging for overseas destinations in compliance with customs regulations to ensure that the memorial arrives in perfect condition</w:t>
      </w:r>
      <w:r w:rsidRPr="00EF42A2">
        <w:rPr>
          <w:rFonts w:ascii="Arial" w:hAnsi="Arial" w:cs="Arial"/>
          <w:b/>
          <w:sz w:val="21"/>
          <w:szCs w:val="21"/>
          <w:lang w:val="en-US" w:eastAsia="en-US"/>
        </w:rPr>
        <w:t xml:space="preserve">. </w:t>
      </w:r>
    </w:p>
    <w:p w14:paraId="623B144F" w14:textId="77777777" w:rsidR="00EF42A2" w:rsidRPr="00EF42A2" w:rsidRDefault="00EF42A2" w:rsidP="00EF42A2">
      <w:pPr>
        <w:widowControl w:val="0"/>
        <w:spacing w:after="0" w:line="240" w:lineRule="auto"/>
        <w:jc w:val="both"/>
        <w:rPr>
          <w:rFonts w:ascii="Arial" w:hAnsi="Arial" w:cs="Arial"/>
          <w:sz w:val="21"/>
          <w:szCs w:val="21"/>
          <w:u w:val="single"/>
          <w:lang w:val="en-US" w:eastAsia="en-US"/>
        </w:rPr>
      </w:pPr>
    </w:p>
    <w:p w14:paraId="0F86F85D"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u w:val="single"/>
          <w:lang w:val="en-US" w:eastAsia="en-US"/>
        </w:rPr>
      </w:pPr>
      <w:r w:rsidRPr="00EF42A2">
        <w:rPr>
          <w:rFonts w:ascii="Arial" w:hAnsi="Arial" w:cs="Arial"/>
          <w:sz w:val="21"/>
          <w:szCs w:val="21"/>
          <w:lang w:val="en-US" w:eastAsia="en-US"/>
        </w:rPr>
        <w:t xml:space="preserve">All packaging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clearly labelled with return to Contractor and the address of the Contractor. Shipping company to comply with any transitory ports regarding local packaging specifications.</w:t>
      </w:r>
    </w:p>
    <w:p w14:paraId="47F2BD35" w14:textId="77777777" w:rsidR="00EF42A2" w:rsidRPr="00EF42A2" w:rsidRDefault="00EF42A2" w:rsidP="00EF42A2">
      <w:pPr>
        <w:widowControl w:val="0"/>
        <w:spacing w:after="0" w:line="240" w:lineRule="auto"/>
        <w:jc w:val="both"/>
        <w:rPr>
          <w:rFonts w:ascii="Arial" w:hAnsi="Arial" w:cs="Arial"/>
          <w:sz w:val="21"/>
          <w:szCs w:val="21"/>
          <w:u w:val="single"/>
          <w:lang w:val="en-US" w:eastAsia="en-US"/>
        </w:rPr>
      </w:pPr>
    </w:p>
    <w:p w14:paraId="465187A6"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u w:val="single"/>
          <w:lang w:val="en-US" w:eastAsia="en-US"/>
        </w:rPr>
      </w:pPr>
      <w:r w:rsidRPr="00EF42A2">
        <w:rPr>
          <w:rFonts w:ascii="Arial" w:hAnsi="Arial" w:cs="Arial"/>
          <w:iCs/>
          <w:sz w:val="21"/>
          <w:szCs w:val="21"/>
          <w:lang w:val="en-US" w:eastAsia="en-US"/>
        </w:rPr>
        <w:t xml:space="preserve">The Contractor </w:t>
      </w:r>
      <w:r w:rsidRPr="00EF42A2">
        <w:rPr>
          <w:rFonts w:ascii="Arial" w:hAnsi="Arial" w:cs="Arial"/>
          <w:b/>
          <w:iCs/>
          <w:sz w:val="21"/>
          <w:szCs w:val="21"/>
          <w:lang w:val="en-US" w:eastAsia="en-US"/>
        </w:rPr>
        <w:t>must</w:t>
      </w:r>
      <w:r w:rsidRPr="00EF42A2">
        <w:rPr>
          <w:rFonts w:ascii="Arial" w:hAnsi="Arial" w:cs="Arial"/>
          <w:iCs/>
          <w:sz w:val="21"/>
          <w:szCs w:val="21"/>
          <w:lang w:val="en-US" w:eastAsia="en-US"/>
        </w:rPr>
        <w:t xml:space="preserve"> make all the arrangements for the packing and transportation of memorials including, where appropriate, arranging the shipping of memorials overseas and </w:t>
      </w:r>
      <w:r w:rsidRPr="00EF42A2">
        <w:rPr>
          <w:rFonts w:ascii="Arial" w:hAnsi="Arial" w:cs="Arial"/>
          <w:b/>
          <w:iCs/>
          <w:sz w:val="21"/>
          <w:szCs w:val="21"/>
          <w:lang w:val="en-US" w:eastAsia="en-US"/>
        </w:rPr>
        <w:t>must</w:t>
      </w:r>
      <w:r w:rsidRPr="00EF42A2">
        <w:rPr>
          <w:rFonts w:ascii="Arial" w:hAnsi="Arial" w:cs="Arial"/>
          <w:iCs/>
          <w:sz w:val="21"/>
          <w:szCs w:val="21"/>
          <w:lang w:val="en-US" w:eastAsia="en-US"/>
        </w:rPr>
        <w:t xml:space="preserve"> supply the necessary export / importation documentation to facilitate passage through UK and overseas ports to ensure a “door to door” service from the Contractor </w:t>
      </w:r>
      <w:proofErr w:type="spellStart"/>
      <w:r w:rsidRPr="00EF42A2">
        <w:rPr>
          <w:rFonts w:ascii="Arial" w:hAnsi="Arial" w:cs="Arial"/>
          <w:iCs/>
          <w:sz w:val="21"/>
          <w:szCs w:val="21"/>
          <w:lang w:val="en-US" w:eastAsia="en-US"/>
        </w:rPr>
        <w:t>premisies</w:t>
      </w:r>
      <w:proofErr w:type="spellEnd"/>
      <w:r w:rsidRPr="00EF42A2">
        <w:rPr>
          <w:rFonts w:ascii="Arial" w:hAnsi="Arial" w:cs="Arial"/>
          <w:iCs/>
          <w:sz w:val="21"/>
          <w:szCs w:val="21"/>
          <w:lang w:val="en-US" w:eastAsia="en-US"/>
        </w:rPr>
        <w:t xml:space="preserve"> to the consignee. The Contractor is responsible for resolving/rectifying any shipping issues or difficulties with their contracted shipping agency. The Authority </w:t>
      </w:r>
      <w:r w:rsidRPr="00EF42A2">
        <w:rPr>
          <w:rFonts w:ascii="Arial" w:hAnsi="Arial" w:cs="Arial"/>
          <w:b/>
          <w:iCs/>
          <w:sz w:val="21"/>
          <w:szCs w:val="21"/>
          <w:lang w:val="en-US" w:eastAsia="en-US"/>
        </w:rPr>
        <w:t>must</w:t>
      </w:r>
      <w:r w:rsidRPr="00EF42A2">
        <w:rPr>
          <w:rFonts w:ascii="Arial" w:hAnsi="Arial" w:cs="Arial"/>
          <w:iCs/>
          <w:sz w:val="21"/>
          <w:szCs w:val="21"/>
          <w:lang w:val="en-US" w:eastAsia="en-US"/>
        </w:rPr>
        <w:t xml:space="preserve"> be notified immediately of any delays in delivery.</w:t>
      </w:r>
    </w:p>
    <w:p w14:paraId="40CDCCA3" w14:textId="77777777" w:rsidR="00EF42A2" w:rsidRPr="00EF42A2" w:rsidRDefault="00EF42A2" w:rsidP="00EF42A2">
      <w:pPr>
        <w:widowControl w:val="0"/>
        <w:spacing w:after="0" w:line="240" w:lineRule="auto"/>
        <w:ind w:left="72"/>
        <w:jc w:val="both"/>
        <w:rPr>
          <w:rFonts w:ascii="Arial" w:hAnsi="Arial" w:cs="Arial"/>
          <w:sz w:val="21"/>
          <w:szCs w:val="21"/>
          <w:u w:val="single"/>
          <w:lang w:val="en-US" w:eastAsia="en-US"/>
        </w:rPr>
      </w:pPr>
    </w:p>
    <w:p w14:paraId="3230612F"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All costs associated with shipping overseas (including any cost for crate and packaging)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agreed with the Authority, via a Variation of Requirement request, prior to shipping, including any import/export duties/taxes that may be payable. A copy of the shipping invoice, showing all associated costs,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forwarded to the Authority. Only those costs that have been agreed with the contractor before shipping will be </w:t>
      </w:r>
      <w:proofErr w:type="spellStart"/>
      <w:r w:rsidRPr="00EF42A2">
        <w:rPr>
          <w:rFonts w:ascii="Arial" w:hAnsi="Arial" w:cs="Arial"/>
          <w:sz w:val="21"/>
          <w:szCs w:val="21"/>
          <w:lang w:val="en-US" w:eastAsia="en-US"/>
        </w:rPr>
        <w:t>authorised</w:t>
      </w:r>
      <w:proofErr w:type="spellEnd"/>
      <w:r w:rsidRPr="00EF42A2">
        <w:rPr>
          <w:rFonts w:ascii="Arial" w:hAnsi="Arial" w:cs="Arial"/>
          <w:sz w:val="21"/>
          <w:szCs w:val="21"/>
          <w:lang w:val="en-US" w:eastAsia="en-US"/>
        </w:rPr>
        <w:t xml:space="preserve"> for payment by the Authority, on completion.</w:t>
      </w:r>
    </w:p>
    <w:p w14:paraId="050D04FF" w14:textId="77777777" w:rsidR="00EF42A2" w:rsidRPr="00EF42A2" w:rsidRDefault="00EF42A2" w:rsidP="00EF42A2">
      <w:pPr>
        <w:widowControl w:val="0"/>
        <w:spacing w:after="0" w:line="240" w:lineRule="auto"/>
        <w:jc w:val="both"/>
        <w:rPr>
          <w:rFonts w:ascii="Arial" w:hAnsi="Arial" w:cs="Arial"/>
          <w:sz w:val="21"/>
          <w:szCs w:val="21"/>
          <w:lang w:val="en-US" w:eastAsia="en-US"/>
        </w:rPr>
      </w:pPr>
    </w:p>
    <w:p w14:paraId="5F855199" w14:textId="77777777" w:rsidR="00EF42A2" w:rsidRPr="00EF42A2" w:rsidRDefault="00EF42A2" w:rsidP="00EF42A2">
      <w:pPr>
        <w:widowControl w:val="0"/>
        <w:numPr>
          <w:ilvl w:val="0"/>
          <w:numId w:val="20"/>
        </w:numPr>
        <w:spacing w:after="0" w:line="240" w:lineRule="auto"/>
        <w:ind w:left="0" w:firstLine="0"/>
        <w:jc w:val="both"/>
        <w:rPr>
          <w:rFonts w:ascii="Arial" w:hAnsi="Arial" w:cs="Arial"/>
          <w:sz w:val="21"/>
          <w:szCs w:val="21"/>
          <w:lang w:val="en-US" w:eastAsia="en-US"/>
        </w:rPr>
      </w:pPr>
      <w:r w:rsidRPr="00EF42A2">
        <w:rPr>
          <w:rFonts w:ascii="Arial" w:hAnsi="Arial" w:cs="Arial"/>
          <w:sz w:val="21"/>
          <w:szCs w:val="21"/>
          <w:lang w:val="en-US" w:eastAsia="en-US"/>
        </w:rPr>
        <w:t xml:space="preserve">Any documentation required by the consignee in country, </w:t>
      </w:r>
      <w:r w:rsidRPr="00EF42A2">
        <w:rPr>
          <w:rFonts w:ascii="Arial" w:hAnsi="Arial" w:cs="Arial"/>
          <w:b/>
          <w:sz w:val="21"/>
          <w:szCs w:val="21"/>
          <w:lang w:val="en-US" w:eastAsia="en-US"/>
        </w:rPr>
        <w:t>must</w:t>
      </w:r>
      <w:r w:rsidRPr="00EF42A2">
        <w:rPr>
          <w:rFonts w:ascii="Arial" w:hAnsi="Arial" w:cs="Arial"/>
          <w:sz w:val="21"/>
          <w:szCs w:val="21"/>
          <w:lang w:val="en-US" w:eastAsia="en-US"/>
        </w:rPr>
        <w:t xml:space="preserve"> be supplied direct, and will be the responsibility of the Contractor, or their shipping company/sub-contractor.</w:t>
      </w:r>
    </w:p>
    <w:p w14:paraId="189845CF" w14:textId="77777777" w:rsidR="00EF42A2" w:rsidRPr="00EF42A2" w:rsidRDefault="00EF42A2" w:rsidP="00EF42A2">
      <w:pPr>
        <w:jc w:val="both"/>
        <w:rPr>
          <w:rFonts w:ascii="Arial" w:hAnsi="Arial" w:cs="Arial"/>
          <w:spacing w:val="-6"/>
          <w:sz w:val="24"/>
          <w:u w:val="single"/>
        </w:rPr>
      </w:pPr>
    </w:p>
    <w:p w14:paraId="24BAC6E8" w14:textId="77777777" w:rsidR="00EF42A2" w:rsidRPr="00EF42A2" w:rsidRDefault="00EF42A2" w:rsidP="00EF42A2">
      <w:pPr>
        <w:widowControl w:val="0"/>
        <w:spacing w:after="0" w:line="240" w:lineRule="auto"/>
        <w:ind w:left="72"/>
        <w:jc w:val="both"/>
        <w:rPr>
          <w:rFonts w:ascii="Arial" w:hAnsi="Arial" w:cs="Arial"/>
          <w:sz w:val="24"/>
          <w:szCs w:val="20"/>
          <w:u w:val="single"/>
          <w:lang w:val="en-US" w:eastAsia="en-US"/>
        </w:rPr>
        <w:sectPr w:rsidR="00EF42A2" w:rsidRPr="00EF42A2" w:rsidSect="00EF42A2">
          <w:headerReference w:type="default" r:id="rId20"/>
          <w:pgSz w:w="11906" w:h="16838"/>
          <w:pgMar w:top="1276" w:right="849" w:bottom="1440" w:left="1134" w:header="426" w:footer="461" w:gutter="0"/>
          <w:cols w:space="720"/>
        </w:sectPr>
      </w:pPr>
    </w:p>
    <w:p w14:paraId="2C6D684E" w14:textId="77777777" w:rsidR="00EF42A2" w:rsidRPr="00EF42A2" w:rsidRDefault="00EF42A2" w:rsidP="00EF42A2">
      <w:pPr>
        <w:tabs>
          <w:tab w:val="left" w:pos="426"/>
        </w:tabs>
        <w:jc w:val="both"/>
        <w:rPr>
          <w:rFonts w:ascii="Arial" w:hAnsi="Arial" w:cs="Arial"/>
        </w:rPr>
      </w:pPr>
      <w:r w:rsidRPr="00EF42A2">
        <w:rPr>
          <w:rFonts w:ascii="Arial" w:hAnsi="Arial" w:cs="Arial"/>
          <w:noProof/>
        </w:rPr>
        <w:lastRenderedPageBreak/>
        <w:drawing>
          <wp:inline distT="0" distB="0" distL="0" distR="0" wp14:anchorId="75E1E84D" wp14:editId="7699C79B">
            <wp:extent cx="9253220" cy="56254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10020" t="7423" r="10609" b="35223"/>
                    <a:stretch>
                      <a:fillRect/>
                    </a:stretch>
                  </pic:blipFill>
                  <pic:spPr bwMode="auto">
                    <a:xfrm>
                      <a:off x="0" y="0"/>
                      <a:ext cx="9253220" cy="5625465"/>
                    </a:xfrm>
                    <a:prstGeom prst="rect">
                      <a:avLst/>
                    </a:prstGeom>
                    <a:noFill/>
                    <a:ln>
                      <a:noFill/>
                    </a:ln>
                  </pic:spPr>
                </pic:pic>
              </a:graphicData>
            </a:graphic>
          </wp:inline>
        </w:drawing>
      </w:r>
      <w:r w:rsidRPr="00EF42A2">
        <w:rPr>
          <w:rFonts w:ascii="Arial" w:hAnsi="Arial" w:cs="Arial"/>
        </w:rPr>
        <w:br w:type="page"/>
      </w:r>
      <w:r w:rsidRPr="00EF42A2">
        <w:rPr>
          <w:rFonts w:ascii="Arial" w:hAnsi="Arial" w:cs="Arial"/>
          <w:noProof/>
        </w:rPr>
        <w:lastRenderedPageBreak/>
        <w:drawing>
          <wp:inline distT="0" distB="0" distL="0" distR="0" wp14:anchorId="048B8C69" wp14:editId="7896386F">
            <wp:extent cx="8150225" cy="46215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150225" cy="4621530"/>
                    </a:xfrm>
                    <a:prstGeom prst="rect">
                      <a:avLst/>
                    </a:prstGeom>
                    <a:noFill/>
                    <a:ln>
                      <a:noFill/>
                    </a:ln>
                  </pic:spPr>
                </pic:pic>
              </a:graphicData>
            </a:graphic>
          </wp:inline>
        </w:drawing>
      </w:r>
    </w:p>
    <w:p w14:paraId="7C4750BF" w14:textId="77777777" w:rsidR="00EF42A2" w:rsidRPr="00EF42A2" w:rsidRDefault="00EF42A2" w:rsidP="00EF42A2">
      <w:pPr>
        <w:tabs>
          <w:tab w:val="left" w:pos="426"/>
        </w:tabs>
        <w:jc w:val="center"/>
        <w:rPr>
          <w:rFonts w:ascii="Arial" w:hAnsi="Arial" w:cs="Arial"/>
          <w:sz w:val="24"/>
        </w:rPr>
        <w:sectPr w:rsidR="00EF42A2" w:rsidRPr="00EF42A2" w:rsidSect="00EF42A2">
          <w:headerReference w:type="even" r:id="rId23"/>
          <w:headerReference w:type="default" r:id="rId24"/>
          <w:footerReference w:type="default" r:id="rId25"/>
          <w:headerReference w:type="first" r:id="rId26"/>
          <w:footerReference w:type="first" r:id="rId27"/>
          <w:pgSz w:w="16838" w:h="11906" w:orient="landscape"/>
          <w:pgMar w:top="1134" w:right="1134" w:bottom="1134" w:left="1134" w:header="454" w:footer="454" w:gutter="0"/>
          <w:cols w:space="720"/>
        </w:sectPr>
      </w:pPr>
      <w:r w:rsidRPr="00EF42A2">
        <w:rPr>
          <w:rFonts w:ascii="Arial" w:hAnsi="Arial" w:cs="Arial"/>
          <w:b/>
          <w:sz w:val="24"/>
        </w:rPr>
        <w:t xml:space="preserve">5/8″ Lettering  </w:t>
      </w:r>
      <w:r w:rsidRPr="00EF42A2">
        <w:rPr>
          <w:rFonts w:ascii="Arial" w:hAnsi="Arial" w:cs="Arial"/>
          <w:b/>
          <w:sz w:val="24"/>
        </w:rPr>
        <w:br w:type="page"/>
      </w:r>
      <w:r w:rsidRPr="00EF42A2">
        <w:rPr>
          <w:noProof/>
        </w:rPr>
        <w:lastRenderedPageBreak/>
        <mc:AlternateContent>
          <mc:Choice Requires="wps">
            <w:drawing>
              <wp:anchor distT="0" distB="0" distL="114300" distR="114300" simplePos="0" relativeHeight="251660288" behindDoc="0" locked="0" layoutInCell="1" allowOverlap="1" wp14:anchorId="3600058B" wp14:editId="39E16BDB">
                <wp:simplePos x="0" y="0"/>
                <wp:positionH relativeFrom="column">
                  <wp:posOffset>3714750</wp:posOffset>
                </wp:positionH>
                <wp:positionV relativeFrom="paragraph">
                  <wp:posOffset>5273040</wp:posOffset>
                </wp:positionV>
                <wp:extent cx="1257300" cy="342900"/>
                <wp:effectExtent l="0" t="0" r="0" b="0"/>
                <wp:wrapNone/>
                <wp:docPr id="30"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39946" w14:textId="77777777" w:rsidR="00B10907" w:rsidRPr="00D635B1" w:rsidRDefault="00B10907" w:rsidP="00EF42A2">
                            <w:pPr>
                              <w:rPr>
                                <w:rFonts w:ascii="Arial" w:hAnsi="Arial" w:cs="Arial"/>
                                <w:b/>
                                <w:sz w:val="24"/>
                                <w:szCs w:val="24"/>
                                <w:vertAlign w:val="superscript"/>
                              </w:rPr>
                            </w:pPr>
                            <w:r w:rsidRPr="00D635B1">
                              <w:rPr>
                                <w:rFonts w:ascii="Arial" w:hAnsi="Arial" w:cs="Arial"/>
                                <w:b/>
                                <w:sz w:val="24"/>
                                <w:szCs w:val="24"/>
                              </w:rPr>
                              <w:t>3/8</w:t>
                            </w:r>
                            <w:r w:rsidRPr="00D635B1">
                              <w:rPr>
                                <w:rFonts w:ascii="Arial" w:hAnsi="Arial" w:cs="Arial"/>
                                <w:b/>
                                <w:sz w:val="24"/>
                                <w:szCs w:val="24"/>
                                <w:vertAlign w:val="superscript"/>
                              </w:rPr>
                              <w:t>”</w:t>
                            </w:r>
                            <w:r w:rsidRPr="00D635B1">
                              <w:rPr>
                                <w:rFonts w:ascii="Arial" w:hAnsi="Arial" w:cs="Arial"/>
                                <w:b/>
                                <w:sz w:val="24"/>
                                <w:szCs w:val="24"/>
                              </w:rPr>
                              <w:t xml:space="preserve"> Lettering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00058B" id="Rectangle 138" o:spid="_x0000_s1027" style="position:absolute;left:0;text-align:left;margin-left:292.5pt;margin-top:415.2pt;width:99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" stroked="f">
                <v:textbox>
                  <w:txbxContent>
                    <w:p w14:paraId="0EE39946" w14:textId="77777777" w:rsidR="00B10907" w:rsidRPr="00D635B1" w:rsidRDefault="00B10907" w:rsidP="00EF42A2">
                      <w:pPr>
                        <w:rPr>
                          <w:rFonts w:ascii="Arial" w:hAnsi="Arial" w:cs="Arial"/>
                          <w:b/>
                          <w:sz w:val="24"/>
                          <w:szCs w:val="24"/>
                          <w:vertAlign w:val="superscript"/>
                        </w:rPr>
                      </w:pPr>
                      <w:r w:rsidRPr="00D635B1">
                        <w:rPr>
                          <w:rFonts w:ascii="Arial" w:hAnsi="Arial" w:cs="Arial"/>
                          <w:b/>
                          <w:sz w:val="24"/>
                          <w:szCs w:val="24"/>
                        </w:rPr>
                        <w:t>3/8</w:t>
                      </w:r>
                      <w:r w:rsidRPr="00D635B1">
                        <w:rPr>
                          <w:rFonts w:ascii="Arial" w:hAnsi="Arial" w:cs="Arial"/>
                          <w:b/>
                          <w:sz w:val="24"/>
                          <w:szCs w:val="24"/>
                          <w:vertAlign w:val="superscript"/>
                        </w:rPr>
                        <w:t>”</w:t>
                      </w:r>
                      <w:r w:rsidRPr="00D635B1">
                        <w:rPr>
                          <w:rFonts w:ascii="Arial" w:hAnsi="Arial" w:cs="Arial"/>
                          <w:b/>
                          <w:sz w:val="24"/>
                          <w:szCs w:val="24"/>
                        </w:rPr>
                        <w:t xml:space="preserve"> Lettering</w:t>
                      </w:r>
                    </w:p>
                  </w:txbxContent>
                </v:textbox>
              </v:rect>
            </w:pict>
          </mc:Fallback>
        </mc:AlternateContent>
      </w:r>
      <w:r w:rsidRPr="00EF42A2">
        <w:rPr>
          <w:rFonts w:cs="Arial"/>
          <w:noProof/>
        </w:rPr>
        <w:drawing>
          <wp:inline distT="0" distB="0" distL="0" distR="0" wp14:anchorId="17F3798B" wp14:editId="728A79D2">
            <wp:extent cx="8616950" cy="5715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16950" cy="5715000"/>
                    </a:xfrm>
                    <a:prstGeom prst="rect">
                      <a:avLst/>
                    </a:prstGeom>
                    <a:noFill/>
                    <a:ln>
                      <a:noFill/>
                    </a:ln>
                  </pic:spPr>
                </pic:pic>
              </a:graphicData>
            </a:graphic>
          </wp:inline>
        </w:drawing>
      </w:r>
    </w:p>
    <w:p w14:paraId="56F1BC7A" w14:textId="77777777" w:rsidR="00EF42A2" w:rsidRPr="00EF42A2" w:rsidRDefault="00EF42A2" w:rsidP="00EF42A2">
      <w:pPr>
        <w:rPr>
          <w:rFonts w:ascii="Arial" w:hAnsi="Arial" w:cs="Arial"/>
        </w:rPr>
      </w:pPr>
      <w:r w:rsidRPr="00EF42A2">
        <w:rPr>
          <w:noProof/>
        </w:rPr>
        <w:lastRenderedPageBreak/>
        <w:drawing>
          <wp:anchor distT="0" distB="0" distL="114300" distR="114300" simplePos="0" relativeHeight="251666432" behindDoc="0" locked="0" layoutInCell="1" allowOverlap="1" wp14:anchorId="45707390" wp14:editId="060E21F9">
            <wp:simplePos x="0" y="0"/>
            <wp:positionH relativeFrom="margin">
              <wp:align>left</wp:align>
            </wp:positionH>
            <wp:positionV relativeFrom="paragraph">
              <wp:posOffset>-1270</wp:posOffset>
            </wp:positionV>
            <wp:extent cx="9191625" cy="5483225"/>
            <wp:effectExtent l="0" t="0" r="0" b="0"/>
            <wp:wrapNone/>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91625" cy="5483225"/>
                    </a:xfrm>
                    <a:prstGeom prst="rect">
                      <a:avLst/>
                    </a:prstGeom>
                    <a:noFill/>
                  </pic:spPr>
                </pic:pic>
              </a:graphicData>
            </a:graphic>
            <wp14:sizeRelH relativeFrom="page">
              <wp14:pctWidth>0</wp14:pctWidth>
            </wp14:sizeRelH>
            <wp14:sizeRelV relativeFrom="page">
              <wp14:pctHeight>0</wp14:pctHeight>
            </wp14:sizeRelV>
          </wp:anchor>
        </w:drawing>
      </w:r>
      <w:r w:rsidRPr="00EF42A2">
        <w:rPr>
          <w:rFonts w:ascii="Arial" w:hAnsi="Arial" w:cs="Arial"/>
        </w:rPr>
        <w:t xml:space="preserve"> </w:t>
      </w:r>
    </w:p>
    <w:p w14:paraId="12D86F5C" w14:textId="77777777" w:rsidR="00EF42A2" w:rsidRPr="00EF42A2" w:rsidRDefault="00EF42A2" w:rsidP="00EF42A2">
      <w:pPr>
        <w:jc w:val="center"/>
        <w:rPr>
          <w:rFonts w:ascii="Arial" w:hAnsi="Arial" w:cs="Arial"/>
          <w:b/>
          <w:spacing w:val="-6"/>
          <w:sz w:val="24"/>
          <w:u w:val="single"/>
        </w:rPr>
      </w:pPr>
    </w:p>
    <w:p w14:paraId="1434EA80" w14:textId="77777777" w:rsidR="00EF42A2" w:rsidRPr="00EF42A2" w:rsidRDefault="00EF42A2" w:rsidP="00EF42A2">
      <w:pPr>
        <w:rPr>
          <w:rFonts w:ascii="Arial" w:hAnsi="Arial" w:cs="Arial"/>
          <w:sz w:val="24"/>
        </w:rPr>
      </w:pPr>
    </w:p>
    <w:p w14:paraId="4D14EE51" w14:textId="77777777" w:rsidR="00EF42A2" w:rsidRPr="00EF42A2" w:rsidRDefault="00EF42A2" w:rsidP="00EF42A2">
      <w:pPr>
        <w:rPr>
          <w:rFonts w:ascii="Arial" w:hAnsi="Arial" w:cs="Arial"/>
          <w:sz w:val="24"/>
        </w:rPr>
      </w:pPr>
    </w:p>
    <w:p w14:paraId="37076DA5" w14:textId="77777777" w:rsidR="00EF42A2" w:rsidRPr="00EF42A2" w:rsidRDefault="00EF42A2" w:rsidP="00EF42A2">
      <w:pPr>
        <w:rPr>
          <w:rFonts w:ascii="Arial" w:hAnsi="Arial" w:cs="Arial"/>
          <w:sz w:val="24"/>
        </w:rPr>
      </w:pPr>
    </w:p>
    <w:p w14:paraId="33063313" w14:textId="77777777" w:rsidR="00EF42A2" w:rsidRPr="00EF42A2" w:rsidRDefault="00EF42A2" w:rsidP="00EF42A2">
      <w:pPr>
        <w:rPr>
          <w:rFonts w:ascii="Arial" w:hAnsi="Arial" w:cs="Arial"/>
          <w:sz w:val="24"/>
        </w:rPr>
      </w:pPr>
    </w:p>
    <w:p w14:paraId="0FE23B78" w14:textId="77777777" w:rsidR="00EF42A2" w:rsidRPr="00EF42A2" w:rsidRDefault="00EF42A2" w:rsidP="00EF42A2">
      <w:pPr>
        <w:tabs>
          <w:tab w:val="left" w:pos="8010"/>
        </w:tabs>
        <w:rPr>
          <w:rFonts w:ascii="Arial" w:hAnsi="Arial" w:cs="Arial"/>
          <w:sz w:val="24"/>
        </w:rPr>
      </w:pPr>
      <w:r w:rsidRPr="00EF42A2">
        <w:rPr>
          <w:rFonts w:ascii="Arial" w:hAnsi="Arial" w:cs="Arial"/>
          <w:sz w:val="24"/>
        </w:rPr>
        <w:tab/>
      </w:r>
    </w:p>
    <w:p w14:paraId="75101CB8" w14:textId="77777777" w:rsidR="00EF42A2" w:rsidRPr="00EF42A2" w:rsidRDefault="00EF42A2" w:rsidP="00EF42A2">
      <w:pPr>
        <w:tabs>
          <w:tab w:val="left" w:pos="8010"/>
        </w:tabs>
        <w:rPr>
          <w:rFonts w:ascii="Arial" w:hAnsi="Arial" w:cs="Arial"/>
          <w:sz w:val="24"/>
        </w:rPr>
        <w:sectPr w:rsidR="00EF42A2" w:rsidRPr="00EF42A2" w:rsidSect="00EF42A2">
          <w:headerReference w:type="even" r:id="rId30"/>
          <w:headerReference w:type="default" r:id="rId31"/>
          <w:headerReference w:type="first" r:id="rId32"/>
          <w:footerReference w:type="first" r:id="rId33"/>
          <w:pgSz w:w="16838" w:h="11906" w:orient="landscape"/>
          <w:pgMar w:top="1277" w:right="1134" w:bottom="851" w:left="1134" w:header="454" w:footer="454" w:gutter="0"/>
          <w:cols w:space="720"/>
        </w:sectPr>
      </w:pPr>
      <w:r w:rsidRPr="00EF42A2">
        <w:rPr>
          <w:rFonts w:ascii="Arial" w:hAnsi="Arial" w:cs="Arial"/>
          <w:sz w:val="24"/>
        </w:rPr>
        <w:tab/>
      </w:r>
    </w:p>
    <w:p w14:paraId="062AAC8B" w14:textId="77777777" w:rsidR="00EF42A2" w:rsidRPr="00EF42A2" w:rsidRDefault="00EF42A2" w:rsidP="00EF42A2">
      <w:pPr>
        <w:spacing w:after="0" w:line="240" w:lineRule="auto"/>
        <w:jc w:val="center"/>
        <w:rPr>
          <w:rFonts w:ascii="Arial" w:hAnsi="Arial" w:cs="Arial"/>
          <w:b/>
          <w:sz w:val="24"/>
          <w:szCs w:val="20"/>
          <w:u w:val="single"/>
        </w:rPr>
      </w:pPr>
      <w:r w:rsidRPr="00EF42A2">
        <w:rPr>
          <w:rFonts w:ascii="Arial" w:hAnsi="Arial"/>
          <w:b/>
          <w:noProof/>
          <w:sz w:val="24"/>
          <w:szCs w:val="20"/>
          <w:u w:val="single"/>
        </w:rPr>
        <w:lastRenderedPageBreak/>
        <w:drawing>
          <wp:anchor distT="0" distB="0" distL="114300" distR="114300" simplePos="0" relativeHeight="251667456" behindDoc="0" locked="0" layoutInCell="1" allowOverlap="1" wp14:anchorId="673A0BF2" wp14:editId="38E92F7C">
            <wp:simplePos x="0" y="0"/>
            <wp:positionH relativeFrom="margin">
              <wp:align>left</wp:align>
            </wp:positionH>
            <wp:positionV relativeFrom="paragraph">
              <wp:posOffset>177800</wp:posOffset>
            </wp:positionV>
            <wp:extent cx="6096635" cy="8524240"/>
            <wp:effectExtent l="0" t="0" r="0" b="0"/>
            <wp:wrapNone/>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6635" cy="8524240"/>
                    </a:xfrm>
                    <a:prstGeom prst="rect">
                      <a:avLst/>
                    </a:prstGeom>
                    <a:noFill/>
                  </pic:spPr>
                </pic:pic>
              </a:graphicData>
            </a:graphic>
            <wp14:sizeRelH relativeFrom="page">
              <wp14:pctWidth>0</wp14:pctWidth>
            </wp14:sizeRelH>
            <wp14:sizeRelV relativeFrom="page">
              <wp14:pctHeight>0</wp14:pctHeight>
            </wp14:sizeRelV>
          </wp:anchor>
        </w:drawing>
      </w:r>
    </w:p>
    <w:p w14:paraId="2E2A00FA" w14:textId="77777777" w:rsidR="00EF42A2" w:rsidRPr="00EF42A2" w:rsidRDefault="00EF42A2" w:rsidP="00EF42A2">
      <w:pPr>
        <w:jc w:val="both"/>
        <w:rPr>
          <w:rFonts w:ascii="Arial" w:hAnsi="Arial" w:cs="Arial"/>
        </w:rPr>
      </w:pPr>
    </w:p>
    <w:p w14:paraId="1C743E4E" w14:textId="77777777" w:rsidR="00EF42A2" w:rsidRPr="00EF42A2" w:rsidRDefault="00EF42A2" w:rsidP="00EF42A2">
      <w:pPr>
        <w:jc w:val="center"/>
        <w:rPr>
          <w:rFonts w:ascii="Arial" w:hAnsi="Arial" w:cs="Arial"/>
          <w:b/>
          <w:spacing w:val="-6"/>
          <w:sz w:val="24"/>
          <w:u w:val="single"/>
        </w:rPr>
        <w:sectPr w:rsidR="00EF42A2" w:rsidRPr="00EF42A2" w:rsidSect="00EF42A2">
          <w:headerReference w:type="even" r:id="rId35"/>
          <w:headerReference w:type="default" r:id="rId36"/>
          <w:headerReference w:type="first" r:id="rId37"/>
          <w:footerReference w:type="first" r:id="rId38"/>
          <w:pgSz w:w="11906" w:h="16838"/>
          <w:pgMar w:top="1134" w:right="1134" w:bottom="1134" w:left="1134" w:header="454" w:footer="274" w:gutter="0"/>
          <w:cols w:space="720"/>
        </w:sectPr>
      </w:pPr>
    </w:p>
    <w:p w14:paraId="3286F4C1" w14:textId="77777777" w:rsidR="00EF42A2" w:rsidRPr="00EF42A2" w:rsidRDefault="00EF42A2" w:rsidP="00EF42A2">
      <w:pPr>
        <w:jc w:val="center"/>
        <w:rPr>
          <w:rFonts w:ascii="Arial" w:hAnsi="Arial" w:cs="Arial"/>
          <w:b/>
          <w:spacing w:val="-6"/>
          <w:sz w:val="24"/>
          <w:u w:val="single"/>
        </w:rPr>
      </w:pPr>
      <w:r w:rsidRPr="00EF42A2">
        <w:rPr>
          <w:noProof/>
        </w:rPr>
        <w:lastRenderedPageBreak/>
        <w:drawing>
          <wp:anchor distT="0" distB="0" distL="114300" distR="114300" simplePos="0" relativeHeight="251668480" behindDoc="0" locked="0" layoutInCell="1" allowOverlap="1" wp14:anchorId="64CF8974" wp14:editId="08D90614">
            <wp:simplePos x="0" y="0"/>
            <wp:positionH relativeFrom="margin">
              <wp:align>left</wp:align>
            </wp:positionH>
            <wp:positionV relativeFrom="paragraph">
              <wp:posOffset>-3175</wp:posOffset>
            </wp:positionV>
            <wp:extent cx="6105525" cy="9153525"/>
            <wp:effectExtent l="0" t="0" r="0" b="0"/>
            <wp:wrapNone/>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5525" cy="9153525"/>
                    </a:xfrm>
                    <a:prstGeom prst="rect">
                      <a:avLst/>
                    </a:prstGeom>
                    <a:noFill/>
                  </pic:spPr>
                </pic:pic>
              </a:graphicData>
            </a:graphic>
            <wp14:sizeRelH relativeFrom="page">
              <wp14:pctWidth>0</wp14:pctWidth>
            </wp14:sizeRelH>
            <wp14:sizeRelV relativeFrom="page">
              <wp14:pctHeight>0</wp14:pctHeight>
            </wp14:sizeRelV>
          </wp:anchor>
        </w:drawing>
      </w:r>
    </w:p>
    <w:p w14:paraId="7E684F59" w14:textId="77777777" w:rsidR="00EF42A2" w:rsidRPr="00EF42A2" w:rsidRDefault="00EF42A2" w:rsidP="00EF42A2">
      <w:pPr>
        <w:rPr>
          <w:rFonts w:ascii="Arial" w:hAnsi="Arial" w:cs="Arial"/>
          <w:sz w:val="24"/>
        </w:rPr>
        <w:sectPr w:rsidR="00EF42A2" w:rsidRPr="00EF42A2" w:rsidSect="00EF42A2">
          <w:headerReference w:type="default" r:id="rId40"/>
          <w:pgSz w:w="11906" w:h="16838"/>
          <w:pgMar w:top="1134" w:right="1134" w:bottom="1134" w:left="1134" w:header="454" w:footer="454" w:gutter="0"/>
          <w:cols w:space="720"/>
        </w:sectPr>
      </w:pPr>
    </w:p>
    <w:p w14:paraId="02B9153A" w14:textId="77777777" w:rsidR="00EF42A2" w:rsidRPr="00EF42A2" w:rsidRDefault="00EF42A2" w:rsidP="00EF42A2">
      <w:pPr>
        <w:spacing w:line="276" w:lineRule="auto"/>
        <w:jc w:val="center"/>
        <w:rPr>
          <w:rFonts w:ascii="Arial" w:eastAsia="Calibri" w:hAnsi="Arial" w:cs="Arial"/>
          <w:b/>
          <w:sz w:val="40"/>
          <w:szCs w:val="40"/>
          <w:lang w:eastAsia="en-US"/>
        </w:rPr>
      </w:pPr>
      <w:bookmarkStart w:id="39" w:name="_Hlk7437623"/>
    </w:p>
    <w:p w14:paraId="11700A58" w14:textId="77777777" w:rsidR="00EF42A2" w:rsidRPr="00EF42A2" w:rsidRDefault="00EF42A2" w:rsidP="00EF42A2">
      <w:pPr>
        <w:spacing w:line="276" w:lineRule="auto"/>
        <w:jc w:val="center"/>
        <w:rPr>
          <w:rFonts w:ascii="Arial" w:eastAsia="Calibri" w:hAnsi="Arial" w:cs="Arial"/>
          <w:b/>
          <w:sz w:val="40"/>
          <w:szCs w:val="40"/>
          <w:lang w:eastAsia="en-US"/>
        </w:rPr>
      </w:pPr>
    </w:p>
    <w:p w14:paraId="12499543" w14:textId="77777777" w:rsidR="00EF42A2" w:rsidRPr="00EF42A2" w:rsidRDefault="00EF42A2" w:rsidP="00EF42A2">
      <w:pPr>
        <w:spacing w:line="276" w:lineRule="auto"/>
        <w:jc w:val="center"/>
        <w:rPr>
          <w:rFonts w:ascii="Arial" w:eastAsia="Calibri" w:hAnsi="Arial" w:cs="Arial"/>
          <w:b/>
          <w:sz w:val="40"/>
          <w:szCs w:val="40"/>
          <w:lang w:eastAsia="en-US"/>
        </w:rPr>
      </w:pPr>
    </w:p>
    <w:p w14:paraId="2BEFD3CD" w14:textId="77777777" w:rsidR="00EF42A2" w:rsidRPr="00EF42A2" w:rsidRDefault="00EF42A2" w:rsidP="00EF42A2">
      <w:pPr>
        <w:spacing w:line="276" w:lineRule="auto"/>
        <w:jc w:val="center"/>
        <w:rPr>
          <w:rFonts w:ascii="Arial" w:eastAsia="Calibri" w:hAnsi="Arial" w:cs="Arial"/>
          <w:b/>
          <w:sz w:val="40"/>
          <w:szCs w:val="40"/>
          <w:lang w:eastAsia="en-US"/>
        </w:rPr>
      </w:pPr>
    </w:p>
    <w:p w14:paraId="2A9D3C9C" w14:textId="77777777" w:rsidR="00EF42A2" w:rsidRPr="00EF42A2" w:rsidRDefault="00EF42A2" w:rsidP="00EF42A2">
      <w:pPr>
        <w:spacing w:line="276" w:lineRule="auto"/>
        <w:jc w:val="center"/>
        <w:rPr>
          <w:rFonts w:ascii="Arial" w:eastAsia="Calibri" w:hAnsi="Arial" w:cs="Arial"/>
          <w:b/>
          <w:sz w:val="40"/>
          <w:szCs w:val="40"/>
          <w:lang w:eastAsia="en-US"/>
        </w:rPr>
      </w:pPr>
    </w:p>
    <w:p w14:paraId="6D2AFE0B" w14:textId="77777777" w:rsidR="00EF42A2" w:rsidRPr="00EF42A2" w:rsidRDefault="00EF42A2" w:rsidP="00EF42A2">
      <w:pPr>
        <w:spacing w:line="276" w:lineRule="auto"/>
        <w:jc w:val="center"/>
        <w:rPr>
          <w:rFonts w:ascii="Arial" w:eastAsia="Calibri" w:hAnsi="Arial" w:cs="Arial"/>
          <w:b/>
          <w:sz w:val="40"/>
          <w:szCs w:val="40"/>
          <w:lang w:eastAsia="en-US"/>
        </w:rPr>
      </w:pPr>
    </w:p>
    <w:p w14:paraId="2560CFE1" w14:textId="77777777" w:rsidR="00EF42A2" w:rsidRPr="00EF42A2" w:rsidRDefault="00EF42A2" w:rsidP="00EF42A2">
      <w:pPr>
        <w:spacing w:line="276" w:lineRule="auto"/>
        <w:jc w:val="center"/>
        <w:rPr>
          <w:rFonts w:ascii="Arial" w:eastAsia="Calibri" w:hAnsi="Arial" w:cs="Arial"/>
          <w:b/>
          <w:sz w:val="40"/>
          <w:szCs w:val="40"/>
          <w:lang w:eastAsia="en-US"/>
        </w:rPr>
      </w:pPr>
    </w:p>
    <w:p w14:paraId="0E13A32A" w14:textId="77777777" w:rsidR="00EF42A2" w:rsidRPr="00EF42A2" w:rsidRDefault="00EF42A2" w:rsidP="00EF42A2">
      <w:pPr>
        <w:spacing w:line="276" w:lineRule="auto"/>
        <w:jc w:val="center"/>
        <w:rPr>
          <w:rFonts w:ascii="Arial" w:eastAsia="Calibri" w:hAnsi="Arial" w:cs="Arial"/>
          <w:b/>
          <w:sz w:val="40"/>
          <w:szCs w:val="40"/>
          <w:lang w:eastAsia="en-US"/>
        </w:rPr>
      </w:pPr>
      <w:bookmarkStart w:id="40" w:name="_Hlk7438677"/>
    </w:p>
    <w:p w14:paraId="22672D1E" w14:textId="77777777" w:rsidR="00EF42A2" w:rsidRPr="00EF42A2" w:rsidRDefault="00EF42A2" w:rsidP="00EF42A2">
      <w:pPr>
        <w:spacing w:line="276" w:lineRule="auto"/>
        <w:jc w:val="center"/>
        <w:rPr>
          <w:rFonts w:ascii="Arial" w:eastAsia="Calibri" w:hAnsi="Arial" w:cs="Arial"/>
          <w:b/>
          <w:lang w:eastAsia="en-US"/>
        </w:rPr>
      </w:pPr>
      <w:r w:rsidRPr="00EF42A2">
        <w:rPr>
          <w:rFonts w:ascii="Arial" w:eastAsia="Calibri" w:hAnsi="Arial" w:cs="Arial"/>
          <w:b/>
          <w:lang w:eastAsia="en-US"/>
        </w:rPr>
        <w:t>700004840</w:t>
      </w:r>
    </w:p>
    <w:p w14:paraId="6B3AADD7" w14:textId="77777777" w:rsidR="00EF42A2" w:rsidRPr="00EF42A2" w:rsidRDefault="00EF42A2" w:rsidP="00EF42A2">
      <w:pPr>
        <w:spacing w:line="276" w:lineRule="auto"/>
        <w:jc w:val="center"/>
        <w:rPr>
          <w:rFonts w:ascii="Arial" w:eastAsia="Calibri" w:hAnsi="Arial" w:cs="Arial"/>
          <w:b/>
          <w:lang w:eastAsia="en-US"/>
        </w:rPr>
      </w:pPr>
    </w:p>
    <w:p w14:paraId="452BF80F" w14:textId="77777777" w:rsidR="00EF42A2" w:rsidRPr="00EF42A2" w:rsidRDefault="00EF42A2" w:rsidP="00EF42A2">
      <w:pPr>
        <w:spacing w:line="276" w:lineRule="auto"/>
        <w:jc w:val="center"/>
        <w:rPr>
          <w:rFonts w:ascii="Arial" w:eastAsia="Calibri" w:hAnsi="Arial" w:cs="Arial"/>
          <w:b/>
          <w:caps/>
          <w:lang w:eastAsia="en-US"/>
        </w:rPr>
      </w:pPr>
      <w:r w:rsidRPr="00EF42A2">
        <w:rPr>
          <w:rFonts w:ascii="Arial" w:eastAsia="Calibri" w:hAnsi="Arial" w:cs="Arial"/>
          <w:b/>
          <w:caps/>
          <w:lang w:eastAsia="en-US"/>
        </w:rPr>
        <w:t xml:space="preserve">Provision &amp; Fixing of KARIN GRANITE </w:t>
      </w:r>
    </w:p>
    <w:p w14:paraId="42D8211B" w14:textId="77777777" w:rsidR="00EF42A2" w:rsidRPr="00EF42A2" w:rsidRDefault="00EF42A2" w:rsidP="00EF42A2">
      <w:pPr>
        <w:spacing w:line="276" w:lineRule="auto"/>
        <w:jc w:val="center"/>
        <w:rPr>
          <w:rFonts w:ascii="Arial" w:eastAsia="Calibri" w:hAnsi="Arial" w:cs="Arial"/>
          <w:b/>
          <w:caps/>
          <w:lang w:eastAsia="en-US"/>
        </w:rPr>
      </w:pPr>
      <w:r w:rsidRPr="00EF42A2">
        <w:rPr>
          <w:rFonts w:ascii="Arial" w:eastAsia="Calibri" w:hAnsi="Arial" w:cs="Arial"/>
          <w:b/>
          <w:caps/>
          <w:lang w:eastAsia="en-US"/>
        </w:rPr>
        <w:t xml:space="preserve">Service Pattern Memorials </w:t>
      </w:r>
    </w:p>
    <w:p w14:paraId="787AD17C" w14:textId="77777777" w:rsidR="00EF42A2" w:rsidRPr="00EF42A2" w:rsidRDefault="00EF42A2" w:rsidP="00EF42A2">
      <w:pPr>
        <w:spacing w:line="276" w:lineRule="auto"/>
        <w:jc w:val="center"/>
        <w:rPr>
          <w:rFonts w:ascii="Arial" w:eastAsia="Calibri" w:hAnsi="Arial" w:cs="Arial"/>
          <w:b/>
          <w:caps/>
          <w:lang w:eastAsia="en-US"/>
        </w:rPr>
      </w:pPr>
      <w:r w:rsidRPr="00EF42A2">
        <w:rPr>
          <w:rFonts w:ascii="Arial" w:eastAsia="Calibri" w:hAnsi="Arial" w:cs="Arial"/>
          <w:b/>
          <w:caps/>
          <w:lang w:eastAsia="en-US"/>
        </w:rPr>
        <w:t>for ARMED FORCES Personnel</w:t>
      </w:r>
    </w:p>
    <w:p w14:paraId="1AC38998" w14:textId="77777777" w:rsidR="00EF42A2" w:rsidRPr="00EF42A2" w:rsidRDefault="00EF42A2" w:rsidP="00EF42A2">
      <w:pPr>
        <w:spacing w:line="276" w:lineRule="auto"/>
        <w:jc w:val="center"/>
        <w:rPr>
          <w:rFonts w:ascii="Arial" w:eastAsia="Calibri" w:hAnsi="Arial" w:cs="Arial"/>
          <w:b/>
          <w:lang w:eastAsia="en-US"/>
        </w:rPr>
      </w:pPr>
      <w:r w:rsidRPr="00EF42A2">
        <w:rPr>
          <w:rFonts w:ascii="Arial" w:eastAsia="Calibri" w:hAnsi="Arial" w:cs="Arial"/>
          <w:b/>
          <w:lang w:eastAsia="en-US"/>
        </w:rPr>
        <w:t>TASKING ORDER FORM</w:t>
      </w:r>
    </w:p>
    <w:p w14:paraId="5A825652" w14:textId="77777777" w:rsidR="00EF42A2" w:rsidRPr="00EF42A2" w:rsidRDefault="00EF42A2" w:rsidP="00EF42A2">
      <w:pPr>
        <w:spacing w:line="276" w:lineRule="auto"/>
        <w:jc w:val="center"/>
        <w:rPr>
          <w:rFonts w:ascii="Arial" w:eastAsia="Calibri" w:hAnsi="Arial" w:cs="Arial"/>
          <w:b/>
          <w:lang w:eastAsia="en-US"/>
        </w:rPr>
      </w:pPr>
    </w:p>
    <w:p w14:paraId="55367A47" w14:textId="77777777" w:rsidR="00EF42A2" w:rsidRPr="00EF42A2" w:rsidRDefault="00EF42A2" w:rsidP="00EF42A2">
      <w:pPr>
        <w:spacing w:line="276" w:lineRule="auto"/>
        <w:jc w:val="center"/>
        <w:rPr>
          <w:rFonts w:ascii="Arial" w:eastAsia="Calibri" w:hAnsi="Arial" w:cs="Arial"/>
          <w:b/>
          <w:lang w:eastAsia="en-US"/>
        </w:rPr>
      </w:pPr>
    </w:p>
    <w:p w14:paraId="25FDE49D" w14:textId="77777777" w:rsidR="00EF42A2" w:rsidRPr="00EF42A2" w:rsidRDefault="00EF42A2" w:rsidP="00EF42A2">
      <w:pPr>
        <w:spacing w:line="276" w:lineRule="auto"/>
        <w:jc w:val="center"/>
        <w:rPr>
          <w:rFonts w:ascii="Arial" w:eastAsia="Calibri" w:hAnsi="Arial" w:cs="Arial"/>
          <w:b/>
          <w:sz w:val="40"/>
          <w:szCs w:val="40"/>
          <w:lang w:eastAsia="en-US"/>
        </w:rPr>
      </w:pPr>
    </w:p>
    <w:p w14:paraId="18382751" w14:textId="77777777" w:rsidR="00EF42A2" w:rsidRPr="00EF42A2" w:rsidRDefault="00EF42A2" w:rsidP="00EF42A2">
      <w:pPr>
        <w:spacing w:line="276" w:lineRule="auto"/>
        <w:jc w:val="center"/>
        <w:rPr>
          <w:rFonts w:ascii="Arial" w:eastAsia="Calibri" w:hAnsi="Arial"/>
          <w:lang w:eastAsia="en-US"/>
        </w:rPr>
        <w:sectPr w:rsidR="00EF42A2" w:rsidRPr="00EF42A2" w:rsidSect="00EF42A2">
          <w:headerReference w:type="default" r:id="rId41"/>
          <w:pgSz w:w="11906" w:h="16838" w:code="9"/>
          <w:pgMar w:top="1440" w:right="1440" w:bottom="1440" w:left="1440" w:header="426" w:footer="708" w:gutter="0"/>
          <w:cols w:space="708"/>
          <w:docGrid w:linePitch="360"/>
        </w:sectPr>
      </w:pPr>
    </w:p>
    <w:p w14:paraId="3D48FE75" w14:textId="77777777" w:rsidR="00EF42A2" w:rsidRPr="00EF42A2" w:rsidRDefault="00EF42A2" w:rsidP="00EF42A2">
      <w:pPr>
        <w:spacing w:line="276" w:lineRule="auto"/>
        <w:jc w:val="center"/>
        <w:rPr>
          <w:rFonts w:ascii="Arial" w:eastAsia="Calibri" w:hAnsi="Arial" w:cs="Arial"/>
          <w:b/>
          <w:u w:val="single"/>
          <w:lang w:eastAsia="en-US"/>
        </w:rPr>
      </w:pPr>
      <w:r w:rsidRPr="00EF42A2">
        <w:rPr>
          <w:rFonts w:ascii="Arial" w:eastAsia="Calibri" w:hAnsi="Arial" w:cs="Arial"/>
          <w:b/>
          <w:u w:val="single"/>
          <w:lang w:eastAsia="en-US"/>
        </w:rPr>
        <w:lastRenderedPageBreak/>
        <w:t>JOINT CASUALTY AND COMPASSIONATE CENTRE</w:t>
      </w:r>
    </w:p>
    <w:p w14:paraId="3456928A" w14:textId="77777777" w:rsidR="00EF42A2" w:rsidRPr="00EF42A2" w:rsidRDefault="00EF42A2" w:rsidP="00EF42A2">
      <w:pPr>
        <w:spacing w:line="276" w:lineRule="auto"/>
        <w:jc w:val="center"/>
        <w:rPr>
          <w:rFonts w:ascii="Arial" w:eastAsia="Calibri" w:hAnsi="Arial" w:cs="Arial"/>
          <w:b/>
          <w:caps/>
          <w:u w:val="single"/>
          <w:lang w:eastAsia="en-US"/>
        </w:rPr>
      </w:pPr>
      <w:r w:rsidRPr="00EF42A2">
        <w:rPr>
          <w:rFonts w:ascii="Arial" w:eastAsia="Calibri" w:hAnsi="Arial" w:cs="Arial"/>
          <w:b/>
          <w:caps/>
          <w:u w:val="single"/>
          <w:lang w:eastAsia="en-US"/>
        </w:rPr>
        <w:t>Provision &amp; Fixing of karin GRANITE</w:t>
      </w:r>
    </w:p>
    <w:p w14:paraId="78408F45" w14:textId="77777777" w:rsidR="00EF42A2" w:rsidRPr="00EF42A2" w:rsidRDefault="00EF42A2" w:rsidP="00EF42A2">
      <w:pPr>
        <w:spacing w:line="276" w:lineRule="auto"/>
        <w:jc w:val="center"/>
        <w:rPr>
          <w:rFonts w:ascii="Arial" w:eastAsia="Calibri" w:hAnsi="Arial" w:cs="Arial"/>
          <w:b/>
          <w:caps/>
          <w:u w:val="single"/>
          <w:lang w:eastAsia="en-US"/>
        </w:rPr>
      </w:pPr>
      <w:r w:rsidRPr="00EF42A2">
        <w:rPr>
          <w:rFonts w:ascii="Arial" w:eastAsia="Calibri" w:hAnsi="Arial" w:cs="Arial"/>
          <w:b/>
          <w:caps/>
          <w:u w:val="single"/>
          <w:lang w:eastAsia="en-US"/>
        </w:rPr>
        <w:t xml:space="preserve">Service Pattern Memorials </w:t>
      </w:r>
    </w:p>
    <w:p w14:paraId="5FC553C8" w14:textId="77777777" w:rsidR="00EF42A2" w:rsidRPr="00EF42A2" w:rsidRDefault="00EF42A2" w:rsidP="00EF42A2">
      <w:pPr>
        <w:spacing w:line="276" w:lineRule="auto"/>
        <w:jc w:val="center"/>
        <w:rPr>
          <w:rFonts w:ascii="Arial" w:eastAsia="Calibri" w:hAnsi="Arial" w:cs="Arial"/>
          <w:b/>
          <w:caps/>
          <w:u w:val="single"/>
          <w:lang w:eastAsia="en-US"/>
        </w:rPr>
      </w:pPr>
      <w:r w:rsidRPr="00EF42A2">
        <w:rPr>
          <w:rFonts w:ascii="Arial" w:eastAsia="Calibri" w:hAnsi="Arial" w:cs="Arial"/>
          <w:b/>
          <w:caps/>
          <w:u w:val="single"/>
          <w:lang w:eastAsia="en-US"/>
        </w:rPr>
        <w:t>for ARMED FORCES Personnel</w:t>
      </w:r>
    </w:p>
    <w:p w14:paraId="302C1A77" w14:textId="77777777" w:rsidR="00EF42A2" w:rsidRPr="00EF42A2" w:rsidRDefault="00EF42A2" w:rsidP="00EF42A2">
      <w:pPr>
        <w:spacing w:line="276" w:lineRule="auto"/>
        <w:jc w:val="center"/>
        <w:rPr>
          <w:rFonts w:ascii="Arial" w:eastAsia="Calibri" w:hAnsi="Arial" w:cs="Arial"/>
          <w:b/>
          <w:u w:val="single"/>
          <w:lang w:eastAsia="en-US"/>
        </w:rPr>
      </w:pPr>
      <w:r w:rsidRPr="00EF42A2">
        <w:rPr>
          <w:rFonts w:ascii="Arial" w:eastAsia="Calibri" w:hAnsi="Arial" w:cs="Arial"/>
          <w:b/>
          <w:u w:val="single"/>
          <w:lang w:eastAsia="en-US"/>
        </w:rPr>
        <w:t>TASKING ORDER FORM</w:t>
      </w:r>
    </w:p>
    <w:p w14:paraId="270015E8" w14:textId="77777777" w:rsidR="00EF42A2" w:rsidRPr="00EF42A2" w:rsidRDefault="00EF42A2" w:rsidP="00EF42A2">
      <w:pPr>
        <w:spacing w:line="276" w:lineRule="auto"/>
        <w:jc w:val="center"/>
        <w:rPr>
          <w:rFonts w:ascii="Arial" w:eastAsia="Calibri" w:hAnsi="Arial" w:cs="Arial"/>
          <w:b/>
          <w:u w:val="single"/>
          <w:lang w:eastAsia="en-US"/>
        </w:rPr>
      </w:pPr>
    </w:p>
    <w:p w14:paraId="4955347B" w14:textId="77777777" w:rsidR="00EF42A2" w:rsidRPr="00EF42A2" w:rsidRDefault="00EF42A2" w:rsidP="00EF42A2">
      <w:pPr>
        <w:spacing w:line="276" w:lineRule="auto"/>
        <w:jc w:val="center"/>
        <w:rPr>
          <w:rFonts w:ascii="Arial" w:eastAsia="Calibri" w:hAnsi="Arial" w:cs="Arial"/>
          <w:b/>
          <w:u w:val="single"/>
          <w:lang w:eastAsia="en-US"/>
        </w:rPr>
      </w:pPr>
      <w:r w:rsidRPr="00EF42A2">
        <w:rPr>
          <w:rFonts w:ascii="Arial" w:eastAsia="Calibri" w:hAnsi="Arial" w:cs="Arial"/>
          <w:b/>
          <w:u w:val="single"/>
          <w:lang w:eastAsia="en-US"/>
        </w:rPr>
        <w:t>TASKING ORDER NUMBER: 700004840/NN</w:t>
      </w:r>
    </w:p>
    <w:p w14:paraId="64CB2C4C" w14:textId="77777777" w:rsidR="00EF42A2" w:rsidRPr="00EF42A2" w:rsidRDefault="00EF42A2" w:rsidP="00EF42A2">
      <w:pPr>
        <w:spacing w:line="276" w:lineRule="auto"/>
        <w:jc w:val="center"/>
        <w:rPr>
          <w:rFonts w:ascii="Arial" w:eastAsia="Calibri" w:hAnsi="Arial" w:cs="Arial"/>
          <w:b/>
          <w:color w:val="ED7D31"/>
          <w:sz w:val="32"/>
          <w:szCs w:val="32"/>
          <w:u w:val="single"/>
          <w:lang w:eastAsia="en-US"/>
        </w:rPr>
      </w:pPr>
    </w:p>
    <w:p w14:paraId="616F42BD"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To:</w: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 xml:space="preserve"> </w:t>
      </w:r>
      <w:r w:rsidRPr="00EF42A2">
        <w:rPr>
          <w:rFonts w:ascii="Arial" w:eastAsia="Calibri" w:hAnsi="Arial" w:cs="Arial"/>
          <w:lang w:eastAsia="en-US"/>
        </w:rPr>
        <w:tab/>
        <w:t xml:space="preserve"> From:</w:t>
      </w:r>
      <w:r w:rsidRPr="00EF42A2">
        <w:rPr>
          <w:rFonts w:ascii="Arial" w:eastAsia="Calibri" w:hAnsi="Arial" w:cs="Arial"/>
          <w:lang w:eastAsia="en-US"/>
        </w:rPr>
        <w:tab/>
        <w:t>JCCC</w:t>
      </w:r>
      <w:r w:rsidRPr="00EF42A2">
        <w:rPr>
          <w:rFonts w:ascii="Arial" w:eastAsia="Calibri" w:hAnsi="Arial" w:cs="Arial"/>
          <w:lang w:eastAsia="en-US"/>
        </w:rPr>
        <w:tab/>
      </w:r>
    </w:p>
    <w:p w14:paraId="0460326B"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 xml:space="preserve">(The Contractor) </w: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 xml:space="preserve">           (The Authority)</w:t>
      </w:r>
    </w:p>
    <w:p w14:paraId="797AD99B" w14:textId="77777777" w:rsidR="00EF42A2" w:rsidRPr="00EF42A2" w:rsidRDefault="00EF42A2" w:rsidP="00EF42A2">
      <w:pPr>
        <w:spacing w:after="0" w:line="240" w:lineRule="auto"/>
        <w:rPr>
          <w:rFonts w:ascii="Arial" w:eastAsia="Calibri" w:hAnsi="Arial" w:cs="Arial"/>
          <w:lang w:eastAsia="en-US"/>
        </w:rPr>
      </w:pPr>
    </w:p>
    <w:p w14:paraId="78FB0BFC"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Attn:</w: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Contact:</w:t>
      </w:r>
    </w:p>
    <w:p w14:paraId="5207CC57" w14:textId="77777777" w:rsidR="00EF42A2" w:rsidRPr="00EF42A2" w:rsidRDefault="00EF42A2" w:rsidP="00EF42A2">
      <w:pPr>
        <w:spacing w:after="0" w:line="240" w:lineRule="auto"/>
        <w:rPr>
          <w:rFonts w:ascii="Arial" w:eastAsia="Calibri" w:hAnsi="Arial" w:cs="Arial"/>
          <w:lang w:eastAsia="en-US"/>
        </w:rPr>
      </w:pPr>
    </w:p>
    <w:p w14:paraId="103700F2" w14:textId="77777777" w:rsidR="00EF42A2" w:rsidRPr="00EF42A2" w:rsidRDefault="00EF42A2" w:rsidP="00EF42A2">
      <w:pPr>
        <w:spacing w:after="0" w:line="240" w:lineRule="auto"/>
        <w:rPr>
          <w:rFonts w:ascii="Arial" w:eastAsia="Calibri" w:hAnsi="Arial" w:cs="Arial"/>
          <w:lang w:eastAsia="en-US"/>
        </w:rPr>
      </w:pPr>
    </w:p>
    <w:p w14:paraId="292C0780" w14:textId="77777777" w:rsidR="00EF42A2" w:rsidRPr="00EF42A2" w:rsidRDefault="00EF42A2" w:rsidP="00EF42A2">
      <w:pPr>
        <w:spacing w:after="0" w:line="240" w:lineRule="auto"/>
        <w:rPr>
          <w:rFonts w:ascii="Arial" w:eastAsia="Calibri" w:hAnsi="Arial" w:cs="Arial"/>
          <w:lang w:eastAsia="en-US"/>
        </w:rPr>
      </w:pPr>
    </w:p>
    <w:p w14:paraId="19288D33" w14:textId="77777777" w:rsidR="00EF42A2" w:rsidRPr="00EF42A2" w:rsidRDefault="00EF42A2" w:rsidP="00EF42A2">
      <w:pPr>
        <w:numPr>
          <w:ilvl w:val="0"/>
          <w:numId w:val="18"/>
        </w:numPr>
        <w:spacing w:after="0" w:line="240" w:lineRule="auto"/>
        <w:rPr>
          <w:rFonts w:ascii="Arial" w:hAnsi="Arial" w:cs="Arial"/>
        </w:rPr>
      </w:pPr>
      <w:r w:rsidRPr="00EF42A2">
        <w:rPr>
          <w:rFonts w:ascii="Arial" w:hAnsi="Arial" w:cs="Arial"/>
        </w:rPr>
        <w:t>STATEMENT OF REQUIREMENT</w:t>
      </w:r>
    </w:p>
    <w:p w14:paraId="43BD8CE2" w14:textId="77777777" w:rsidR="00EF42A2" w:rsidRPr="00EF42A2" w:rsidRDefault="00EF42A2" w:rsidP="00EF42A2">
      <w:pPr>
        <w:spacing w:after="0" w:line="240" w:lineRule="auto"/>
        <w:rPr>
          <w:rFonts w:ascii="Arial" w:eastAsia="Calibri" w:hAnsi="Arial" w:cs="Arial"/>
          <w:lang w:eastAsia="en-US"/>
        </w:rPr>
      </w:pPr>
    </w:p>
    <w:p w14:paraId="59D28C26"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The Authority requests the Contractor to undertake the following services:</w:t>
      </w:r>
    </w:p>
    <w:p w14:paraId="7D5763AB" w14:textId="77777777" w:rsidR="00EF42A2" w:rsidRPr="00EF42A2" w:rsidRDefault="00EF42A2" w:rsidP="00EF42A2">
      <w:pPr>
        <w:spacing w:after="0" w:line="240" w:lineRule="auto"/>
        <w:rPr>
          <w:rFonts w:ascii="Arial" w:eastAsia="Calibri" w:hAnsi="Arial" w:cs="Arial"/>
          <w:lang w:eastAsia="en-US"/>
        </w:rPr>
      </w:pPr>
    </w:p>
    <w:tbl>
      <w:tblPr>
        <w:tblStyle w:val="TableGrid1"/>
        <w:tblW w:w="0" w:type="auto"/>
        <w:tblLook w:val="04A0" w:firstRow="1" w:lastRow="0" w:firstColumn="1" w:lastColumn="0" w:noHBand="0" w:noVBand="1"/>
      </w:tblPr>
      <w:tblGrid>
        <w:gridCol w:w="9016"/>
      </w:tblGrid>
      <w:tr w:rsidR="00EF42A2" w:rsidRPr="00EF42A2" w14:paraId="35B6CB3B" w14:textId="77777777" w:rsidTr="00EF42A2">
        <w:tc>
          <w:tcPr>
            <w:tcW w:w="9242" w:type="dxa"/>
          </w:tcPr>
          <w:p w14:paraId="1C979D78" w14:textId="77777777" w:rsidR="00EF42A2" w:rsidRPr="00EF42A2" w:rsidRDefault="00EF42A2" w:rsidP="00EF42A2">
            <w:pPr>
              <w:tabs>
                <w:tab w:val="left" w:pos="6270"/>
              </w:tabs>
              <w:rPr>
                <w:rFonts w:ascii="Arial" w:hAnsi="Arial" w:cs="Arial"/>
                <w:sz w:val="22"/>
                <w:szCs w:val="22"/>
              </w:rPr>
            </w:pPr>
            <w:r w:rsidRPr="00EF42A2">
              <w:rPr>
                <w:rFonts w:ascii="Arial" w:hAnsi="Arial" w:cs="Arial"/>
                <w:sz w:val="22"/>
                <w:szCs w:val="22"/>
              </w:rPr>
              <w:tab/>
            </w:r>
          </w:p>
          <w:p w14:paraId="7F80D24A" w14:textId="77777777" w:rsidR="00EF42A2" w:rsidRPr="00EF42A2" w:rsidRDefault="00EF42A2" w:rsidP="00EF42A2">
            <w:pPr>
              <w:rPr>
                <w:rFonts w:ascii="Arial" w:hAnsi="Arial" w:cs="Arial"/>
                <w:sz w:val="22"/>
                <w:szCs w:val="22"/>
              </w:rPr>
            </w:pPr>
            <w:r w:rsidRPr="00EF42A2">
              <w:rPr>
                <w:rFonts w:ascii="Arial" w:hAnsi="Arial" w:cs="Arial"/>
                <w:color w:val="9CC2E5"/>
                <w:sz w:val="22"/>
                <w:szCs w:val="22"/>
              </w:rPr>
              <w:t xml:space="preserve">The provision of a Karin Granite Service Pattern Memorial in accordance with Annex A to Schedule 2 as detailed in Appendix 1 attached </w:t>
            </w:r>
            <w:r w:rsidRPr="00EF42A2">
              <w:rPr>
                <w:rFonts w:ascii="Arial" w:hAnsi="Arial" w:cs="Arial"/>
                <w:color w:val="A6A6A6"/>
                <w:sz w:val="22"/>
                <w:szCs w:val="22"/>
              </w:rPr>
              <w:t>.</w:t>
            </w:r>
          </w:p>
          <w:p w14:paraId="0C106EF3" w14:textId="77777777" w:rsidR="00EF42A2" w:rsidRPr="00EF42A2" w:rsidRDefault="00EF42A2" w:rsidP="00EF42A2">
            <w:pPr>
              <w:rPr>
                <w:rFonts w:ascii="Arial" w:hAnsi="Arial" w:cs="Arial"/>
                <w:sz w:val="22"/>
                <w:szCs w:val="22"/>
              </w:rPr>
            </w:pPr>
          </w:p>
          <w:p w14:paraId="6D7D22BC" w14:textId="77777777" w:rsidR="00EF42A2" w:rsidRPr="00EF42A2" w:rsidRDefault="00EF42A2" w:rsidP="00EF42A2">
            <w:pPr>
              <w:rPr>
                <w:rFonts w:ascii="Arial" w:hAnsi="Arial" w:cs="Arial"/>
                <w:sz w:val="22"/>
                <w:szCs w:val="22"/>
              </w:rPr>
            </w:pPr>
          </w:p>
          <w:p w14:paraId="74AA8AEB" w14:textId="77777777" w:rsidR="00EF42A2" w:rsidRPr="00EF42A2" w:rsidRDefault="00EF42A2" w:rsidP="00EF42A2">
            <w:pPr>
              <w:rPr>
                <w:rFonts w:ascii="Arial" w:hAnsi="Arial" w:cs="Arial"/>
                <w:sz w:val="22"/>
                <w:szCs w:val="22"/>
              </w:rPr>
            </w:pPr>
          </w:p>
          <w:p w14:paraId="4DA046B1" w14:textId="77777777" w:rsidR="00EF42A2" w:rsidRPr="00EF42A2" w:rsidRDefault="00EF42A2" w:rsidP="00EF42A2">
            <w:pPr>
              <w:rPr>
                <w:rFonts w:ascii="Arial" w:hAnsi="Arial" w:cs="Arial"/>
                <w:sz w:val="22"/>
                <w:szCs w:val="22"/>
              </w:rPr>
            </w:pPr>
          </w:p>
          <w:p w14:paraId="18C4CEBE" w14:textId="77777777" w:rsidR="00EF42A2" w:rsidRPr="00EF42A2" w:rsidRDefault="00EF42A2" w:rsidP="00EF42A2">
            <w:pPr>
              <w:rPr>
                <w:rFonts w:ascii="Arial" w:hAnsi="Arial" w:cs="Arial"/>
                <w:sz w:val="22"/>
                <w:szCs w:val="22"/>
              </w:rPr>
            </w:pPr>
          </w:p>
          <w:p w14:paraId="513C0BB7" w14:textId="77777777" w:rsidR="00EF42A2" w:rsidRPr="00EF42A2" w:rsidRDefault="00EF42A2" w:rsidP="00EF42A2">
            <w:pPr>
              <w:rPr>
                <w:rFonts w:ascii="Arial" w:hAnsi="Arial" w:cs="Arial"/>
                <w:sz w:val="22"/>
                <w:szCs w:val="22"/>
              </w:rPr>
            </w:pPr>
          </w:p>
          <w:p w14:paraId="079A4A45" w14:textId="77777777" w:rsidR="00EF42A2" w:rsidRPr="00EF42A2" w:rsidRDefault="00EF42A2" w:rsidP="00EF42A2">
            <w:pPr>
              <w:rPr>
                <w:rFonts w:ascii="Arial" w:hAnsi="Arial" w:cs="Arial"/>
                <w:sz w:val="22"/>
                <w:szCs w:val="22"/>
              </w:rPr>
            </w:pPr>
          </w:p>
          <w:p w14:paraId="451FE3ED" w14:textId="77777777" w:rsidR="00EF42A2" w:rsidRPr="00EF42A2" w:rsidRDefault="00EF42A2" w:rsidP="00EF42A2">
            <w:pPr>
              <w:rPr>
                <w:rFonts w:ascii="Arial" w:hAnsi="Arial" w:cs="Arial"/>
                <w:sz w:val="22"/>
                <w:szCs w:val="22"/>
              </w:rPr>
            </w:pPr>
          </w:p>
          <w:p w14:paraId="7377D10A" w14:textId="77777777" w:rsidR="00EF42A2" w:rsidRPr="00EF42A2" w:rsidRDefault="00EF42A2" w:rsidP="00EF42A2">
            <w:pPr>
              <w:rPr>
                <w:rFonts w:ascii="Arial" w:hAnsi="Arial" w:cs="Arial"/>
                <w:sz w:val="22"/>
                <w:szCs w:val="22"/>
              </w:rPr>
            </w:pPr>
          </w:p>
          <w:p w14:paraId="569B5395" w14:textId="77777777" w:rsidR="00EF42A2" w:rsidRPr="00EF42A2" w:rsidRDefault="00EF42A2" w:rsidP="00EF42A2">
            <w:pPr>
              <w:rPr>
                <w:rFonts w:ascii="Arial" w:hAnsi="Arial" w:cs="Arial"/>
                <w:sz w:val="22"/>
                <w:szCs w:val="22"/>
              </w:rPr>
            </w:pPr>
          </w:p>
          <w:p w14:paraId="1FE26B26" w14:textId="77777777" w:rsidR="00EF42A2" w:rsidRPr="00EF42A2" w:rsidRDefault="00EF42A2" w:rsidP="00EF42A2">
            <w:pPr>
              <w:rPr>
                <w:rFonts w:ascii="Arial" w:hAnsi="Arial" w:cs="Arial"/>
                <w:sz w:val="22"/>
                <w:szCs w:val="22"/>
              </w:rPr>
            </w:pPr>
          </w:p>
          <w:p w14:paraId="4C35597C" w14:textId="77777777" w:rsidR="00EF42A2" w:rsidRPr="00EF42A2" w:rsidRDefault="00EF42A2" w:rsidP="00EF42A2">
            <w:pPr>
              <w:rPr>
                <w:rFonts w:ascii="Arial" w:hAnsi="Arial" w:cs="Arial"/>
                <w:sz w:val="22"/>
                <w:szCs w:val="22"/>
              </w:rPr>
            </w:pPr>
          </w:p>
        </w:tc>
      </w:tr>
    </w:tbl>
    <w:p w14:paraId="409F6077" w14:textId="77777777" w:rsidR="00EF42A2" w:rsidRPr="00EF42A2" w:rsidRDefault="00EF42A2" w:rsidP="00EF42A2">
      <w:pPr>
        <w:spacing w:line="276" w:lineRule="auto"/>
        <w:rPr>
          <w:rFonts w:ascii="Arial" w:eastAsia="Calibri" w:hAnsi="Arial" w:cs="Arial"/>
          <w:lang w:eastAsia="en-US"/>
        </w:rPr>
        <w:sectPr w:rsidR="00EF42A2" w:rsidRPr="00EF42A2" w:rsidSect="00EF42A2">
          <w:headerReference w:type="default" r:id="rId42"/>
          <w:pgSz w:w="11906" w:h="16838" w:code="9"/>
          <w:pgMar w:top="1440" w:right="1440" w:bottom="1440" w:left="1440" w:header="708" w:footer="708" w:gutter="0"/>
          <w:cols w:space="708"/>
          <w:docGrid w:linePitch="360"/>
        </w:sectPr>
      </w:pPr>
    </w:p>
    <w:p w14:paraId="3D447A64" w14:textId="77777777" w:rsidR="00EF42A2" w:rsidRPr="00EF42A2" w:rsidRDefault="00EF42A2" w:rsidP="00EF42A2">
      <w:pPr>
        <w:spacing w:after="0" w:line="240" w:lineRule="auto"/>
        <w:rPr>
          <w:rFonts w:ascii="Arial" w:eastAsia="Calibri" w:hAnsi="Arial" w:cs="Arial"/>
          <w:lang w:eastAsia="en-US"/>
        </w:rPr>
      </w:pPr>
    </w:p>
    <w:tbl>
      <w:tblPr>
        <w:tblStyle w:val="TableGrid1"/>
        <w:tblW w:w="0" w:type="auto"/>
        <w:tblInd w:w="108" w:type="dxa"/>
        <w:tblLook w:val="04A0" w:firstRow="1" w:lastRow="0" w:firstColumn="1" w:lastColumn="0" w:noHBand="0" w:noVBand="1"/>
      </w:tblPr>
      <w:tblGrid>
        <w:gridCol w:w="678"/>
        <w:gridCol w:w="4273"/>
        <w:gridCol w:w="1036"/>
        <w:gridCol w:w="1556"/>
        <w:gridCol w:w="1365"/>
      </w:tblGrid>
      <w:tr w:rsidR="00EF42A2" w:rsidRPr="00EF42A2" w14:paraId="55BE765F" w14:textId="77777777" w:rsidTr="00EF42A2">
        <w:tc>
          <w:tcPr>
            <w:tcW w:w="678" w:type="dxa"/>
          </w:tcPr>
          <w:p w14:paraId="07181AE9" w14:textId="77777777" w:rsidR="00EF42A2" w:rsidRPr="00EF42A2" w:rsidRDefault="00EF42A2" w:rsidP="00EF42A2">
            <w:pPr>
              <w:rPr>
                <w:rFonts w:ascii="Arial" w:hAnsi="Arial" w:cs="Arial"/>
                <w:sz w:val="22"/>
                <w:szCs w:val="22"/>
                <w:u w:val="single"/>
              </w:rPr>
            </w:pPr>
            <w:r w:rsidRPr="00EF42A2">
              <w:rPr>
                <w:rFonts w:ascii="Arial" w:hAnsi="Arial" w:cs="Arial"/>
                <w:sz w:val="22"/>
                <w:szCs w:val="22"/>
                <w:u w:val="single"/>
              </w:rPr>
              <w:t>Item No</w:t>
            </w:r>
          </w:p>
        </w:tc>
        <w:tc>
          <w:tcPr>
            <w:tcW w:w="4312" w:type="dxa"/>
          </w:tcPr>
          <w:p w14:paraId="42CD022F" w14:textId="77777777" w:rsidR="00EF42A2" w:rsidRPr="00EF42A2" w:rsidRDefault="00EF42A2" w:rsidP="00EF42A2">
            <w:pPr>
              <w:rPr>
                <w:rFonts w:ascii="Arial" w:hAnsi="Arial" w:cs="Arial"/>
                <w:sz w:val="22"/>
                <w:szCs w:val="22"/>
                <w:u w:val="single"/>
              </w:rPr>
            </w:pPr>
            <w:r w:rsidRPr="00EF42A2">
              <w:rPr>
                <w:rFonts w:ascii="Arial" w:hAnsi="Arial" w:cs="Arial"/>
                <w:sz w:val="22"/>
                <w:szCs w:val="22"/>
                <w:u w:val="single"/>
              </w:rPr>
              <w:t>Description</w:t>
            </w:r>
          </w:p>
        </w:tc>
        <w:tc>
          <w:tcPr>
            <w:tcW w:w="993" w:type="dxa"/>
          </w:tcPr>
          <w:p w14:paraId="4DD99EFD" w14:textId="77777777" w:rsidR="00EF42A2" w:rsidRPr="00EF42A2" w:rsidRDefault="00EF42A2" w:rsidP="00EF42A2">
            <w:pPr>
              <w:rPr>
                <w:rFonts w:ascii="Arial" w:hAnsi="Arial" w:cs="Arial"/>
                <w:sz w:val="22"/>
                <w:szCs w:val="22"/>
                <w:u w:val="single"/>
              </w:rPr>
            </w:pPr>
            <w:r w:rsidRPr="00EF42A2">
              <w:rPr>
                <w:rFonts w:ascii="Arial" w:hAnsi="Arial" w:cs="Arial"/>
                <w:sz w:val="22"/>
                <w:szCs w:val="22"/>
                <w:u w:val="single"/>
              </w:rPr>
              <w:t>Quantity</w:t>
            </w:r>
          </w:p>
        </w:tc>
        <w:tc>
          <w:tcPr>
            <w:tcW w:w="1559" w:type="dxa"/>
          </w:tcPr>
          <w:p w14:paraId="30B5288D" w14:textId="77777777" w:rsidR="00EF42A2" w:rsidRPr="00EF42A2" w:rsidRDefault="00EF42A2" w:rsidP="00EF42A2">
            <w:pPr>
              <w:rPr>
                <w:rFonts w:ascii="Arial" w:hAnsi="Arial" w:cs="Arial"/>
                <w:sz w:val="22"/>
                <w:szCs w:val="22"/>
                <w:u w:val="single"/>
              </w:rPr>
            </w:pPr>
            <w:r w:rsidRPr="00EF42A2">
              <w:rPr>
                <w:rFonts w:ascii="Arial" w:hAnsi="Arial" w:cs="Arial"/>
                <w:sz w:val="22"/>
                <w:szCs w:val="22"/>
                <w:u w:val="single"/>
              </w:rPr>
              <w:t>Price – As per 700004840 Schedule 2</w:t>
            </w:r>
          </w:p>
        </w:tc>
        <w:tc>
          <w:tcPr>
            <w:tcW w:w="1366" w:type="dxa"/>
          </w:tcPr>
          <w:p w14:paraId="30E17E7E" w14:textId="77777777" w:rsidR="00EF42A2" w:rsidRPr="00EF42A2" w:rsidRDefault="00EF42A2" w:rsidP="00EF42A2">
            <w:pPr>
              <w:rPr>
                <w:rFonts w:ascii="Arial" w:hAnsi="Arial" w:cs="Arial"/>
                <w:sz w:val="22"/>
                <w:szCs w:val="22"/>
                <w:u w:val="single"/>
              </w:rPr>
            </w:pPr>
            <w:r w:rsidRPr="00EF42A2">
              <w:rPr>
                <w:rFonts w:ascii="Arial" w:hAnsi="Arial" w:cs="Arial"/>
                <w:sz w:val="22"/>
                <w:szCs w:val="22"/>
                <w:u w:val="single"/>
              </w:rPr>
              <w:t xml:space="preserve">Price as per Quotation dated </w:t>
            </w:r>
            <w:r w:rsidRPr="00EF42A2">
              <w:rPr>
                <w:rFonts w:ascii="Arial" w:hAnsi="Arial" w:cs="Arial"/>
                <w:color w:val="9CC2E5"/>
                <w:sz w:val="22"/>
                <w:szCs w:val="22"/>
                <w:u w:val="single"/>
              </w:rPr>
              <w:t>DD/MM/YY</w:t>
            </w:r>
          </w:p>
        </w:tc>
      </w:tr>
      <w:tr w:rsidR="00EF42A2" w:rsidRPr="00EF42A2" w14:paraId="05B27D32" w14:textId="77777777" w:rsidTr="00EF42A2">
        <w:tc>
          <w:tcPr>
            <w:tcW w:w="678" w:type="dxa"/>
          </w:tcPr>
          <w:p w14:paraId="06D0091C" w14:textId="77777777" w:rsidR="00EF42A2" w:rsidRPr="00EF42A2" w:rsidRDefault="00EF42A2" w:rsidP="00EF42A2">
            <w:pPr>
              <w:rPr>
                <w:rFonts w:ascii="Arial" w:hAnsi="Arial" w:cs="Arial"/>
                <w:sz w:val="22"/>
                <w:szCs w:val="22"/>
              </w:rPr>
            </w:pPr>
          </w:p>
        </w:tc>
        <w:tc>
          <w:tcPr>
            <w:tcW w:w="4312" w:type="dxa"/>
          </w:tcPr>
          <w:p w14:paraId="75FA2E8A" w14:textId="77777777" w:rsidR="00EF42A2" w:rsidRPr="00EF42A2" w:rsidRDefault="00EF42A2" w:rsidP="00EF42A2">
            <w:pPr>
              <w:rPr>
                <w:rFonts w:ascii="Arial" w:hAnsi="Arial" w:cs="Arial"/>
                <w:sz w:val="22"/>
                <w:szCs w:val="22"/>
              </w:rPr>
            </w:pPr>
          </w:p>
        </w:tc>
        <w:tc>
          <w:tcPr>
            <w:tcW w:w="993" w:type="dxa"/>
          </w:tcPr>
          <w:p w14:paraId="19D86D41" w14:textId="77777777" w:rsidR="00EF42A2" w:rsidRPr="00EF42A2" w:rsidRDefault="00EF42A2" w:rsidP="00EF42A2">
            <w:pPr>
              <w:rPr>
                <w:rFonts w:ascii="Arial" w:hAnsi="Arial" w:cs="Arial"/>
                <w:sz w:val="22"/>
                <w:szCs w:val="22"/>
              </w:rPr>
            </w:pPr>
          </w:p>
        </w:tc>
        <w:tc>
          <w:tcPr>
            <w:tcW w:w="1559" w:type="dxa"/>
          </w:tcPr>
          <w:p w14:paraId="1EE419AD"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c>
          <w:tcPr>
            <w:tcW w:w="1366" w:type="dxa"/>
          </w:tcPr>
          <w:p w14:paraId="2FB9CB21"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r>
      <w:tr w:rsidR="00EF42A2" w:rsidRPr="00EF42A2" w14:paraId="3701EE7E" w14:textId="77777777" w:rsidTr="00EF42A2">
        <w:tc>
          <w:tcPr>
            <w:tcW w:w="678" w:type="dxa"/>
          </w:tcPr>
          <w:p w14:paraId="2B79903A" w14:textId="77777777" w:rsidR="00EF42A2" w:rsidRPr="00EF42A2" w:rsidRDefault="00EF42A2" w:rsidP="00EF42A2">
            <w:pPr>
              <w:rPr>
                <w:rFonts w:ascii="Arial" w:hAnsi="Arial" w:cs="Arial"/>
                <w:sz w:val="22"/>
                <w:szCs w:val="22"/>
              </w:rPr>
            </w:pPr>
          </w:p>
        </w:tc>
        <w:tc>
          <w:tcPr>
            <w:tcW w:w="4312" w:type="dxa"/>
          </w:tcPr>
          <w:p w14:paraId="719EC939" w14:textId="77777777" w:rsidR="00EF42A2" w:rsidRPr="00EF42A2" w:rsidRDefault="00EF42A2" w:rsidP="00EF42A2">
            <w:pPr>
              <w:rPr>
                <w:rFonts w:ascii="Arial" w:hAnsi="Arial" w:cs="Arial"/>
                <w:sz w:val="22"/>
                <w:szCs w:val="22"/>
              </w:rPr>
            </w:pPr>
          </w:p>
        </w:tc>
        <w:tc>
          <w:tcPr>
            <w:tcW w:w="993" w:type="dxa"/>
          </w:tcPr>
          <w:p w14:paraId="739A8CD6" w14:textId="77777777" w:rsidR="00EF42A2" w:rsidRPr="00EF42A2" w:rsidRDefault="00EF42A2" w:rsidP="00EF42A2">
            <w:pPr>
              <w:rPr>
                <w:rFonts w:ascii="Arial" w:hAnsi="Arial" w:cs="Arial"/>
                <w:sz w:val="22"/>
                <w:szCs w:val="22"/>
              </w:rPr>
            </w:pPr>
          </w:p>
        </w:tc>
        <w:tc>
          <w:tcPr>
            <w:tcW w:w="1559" w:type="dxa"/>
          </w:tcPr>
          <w:p w14:paraId="0B19D4C6"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c>
          <w:tcPr>
            <w:tcW w:w="1366" w:type="dxa"/>
          </w:tcPr>
          <w:p w14:paraId="79045A1C"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r>
      <w:tr w:rsidR="00EF42A2" w:rsidRPr="00EF42A2" w14:paraId="332E3049" w14:textId="77777777" w:rsidTr="00EF42A2">
        <w:tc>
          <w:tcPr>
            <w:tcW w:w="678" w:type="dxa"/>
          </w:tcPr>
          <w:p w14:paraId="6027173C" w14:textId="77777777" w:rsidR="00EF42A2" w:rsidRPr="00EF42A2" w:rsidRDefault="00EF42A2" w:rsidP="00EF42A2">
            <w:pPr>
              <w:rPr>
                <w:rFonts w:ascii="Arial" w:hAnsi="Arial" w:cs="Arial"/>
                <w:sz w:val="22"/>
                <w:szCs w:val="22"/>
              </w:rPr>
            </w:pPr>
          </w:p>
        </w:tc>
        <w:tc>
          <w:tcPr>
            <w:tcW w:w="4312" w:type="dxa"/>
          </w:tcPr>
          <w:p w14:paraId="56B3533B" w14:textId="77777777" w:rsidR="00EF42A2" w:rsidRPr="00EF42A2" w:rsidRDefault="00EF42A2" w:rsidP="00EF42A2">
            <w:pPr>
              <w:rPr>
                <w:rFonts w:ascii="Arial" w:hAnsi="Arial" w:cs="Arial"/>
                <w:sz w:val="22"/>
                <w:szCs w:val="22"/>
              </w:rPr>
            </w:pPr>
          </w:p>
        </w:tc>
        <w:tc>
          <w:tcPr>
            <w:tcW w:w="993" w:type="dxa"/>
          </w:tcPr>
          <w:p w14:paraId="388CD0A1" w14:textId="77777777" w:rsidR="00EF42A2" w:rsidRPr="00EF42A2" w:rsidRDefault="00EF42A2" w:rsidP="00EF42A2">
            <w:pPr>
              <w:rPr>
                <w:rFonts w:ascii="Arial" w:hAnsi="Arial" w:cs="Arial"/>
                <w:sz w:val="22"/>
                <w:szCs w:val="22"/>
              </w:rPr>
            </w:pPr>
          </w:p>
        </w:tc>
        <w:tc>
          <w:tcPr>
            <w:tcW w:w="1559" w:type="dxa"/>
          </w:tcPr>
          <w:p w14:paraId="0D2C944C"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c>
          <w:tcPr>
            <w:tcW w:w="1366" w:type="dxa"/>
          </w:tcPr>
          <w:p w14:paraId="0241D8FE"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r>
      <w:tr w:rsidR="00EF42A2" w:rsidRPr="00EF42A2" w14:paraId="2A1E4CA6" w14:textId="77777777" w:rsidTr="00EF42A2">
        <w:tc>
          <w:tcPr>
            <w:tcW w:w="678" w:type="dxa"/>
          </w:tcPr>
          <w:p w14:paraId="0DFF3A37" w14:textId="77777777" w:rsidR="00EF42A2" w:rsidRPr="00EF42A2" w:rsidRDefault="00EF42A2" w:rsidP="00EF42A2">
            <w:pPr>
              <w:rPr>
                <w:rFonts w:ascii="Arial" w:hAnsi="Arial" w:cs="Arial"/>
                <w:sz w:val="22"/>
                <w:szCs w:val="22"/>
              </w:rPr>
            </w:pPr>
          </w:p>
        </w:tc>
        <w:tc>
          <w:tcPr>
            <w:tcW w:w="4312" w:type="dxa"/>
          </w:tcPr>
          <w:p w14:paraId="1369045C" w14:textId="77777777" w:rsidR="00EF42A2" w:rsidRPr="00EF42A2" w:rsidRDefault="00EF42A2" w:rsidP="00EF42A2">
            <w:pPr>
              <w:rPr>
                <w:rFonts w:ascii="Arial" w:hAnsi="Arial" w:cs="Arial"/>
                <w:sz w:val="22"/>
                <w:szCs w:val="22"/>
              </w:rPr>
            </w:pPr>
          </w:p>
        </w:tc>
        <w:tc>
          <w:tcPr>
            <w:tcW w:w="993" w:type="dxa"/>
          </w:tcPr>
          <w:p w14:paraId="3ED8EFA0" w14:textId="77777777" w:rsidR="00EF42A2" w:rsidRPr="00EF42A2" w:rsidRDefault="00EF42A2" w:rsidP="00EF42A2">
            <w:pPr>
              <w:rPr>
                <w:rFonts w:ascii="Arial" w:hAnsi="Arial" w:cs="Arial"/>
                <w:sz w:val="22"/>
                <w:szCs w:val="22"/>
              </w:rPr>
            </w:pPr>
          </w:p>
        </w:tc>
        <w:tc>
          <w:tcPr>
            <w:tcW w:w="1559" w:type="dxa"/>
          </w:tcPr>
          <w:p w14:paraId="236D9B6D"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c>
          <w:tcPr>
            <w:tcW w:w="1366" w:type="dxa"/>
          </w:tcPr>
          <w:p w14:paraId="3EF07752"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r>
      <w:tr w:rsidR="00EF42A2" w:rsidRPr="00EF42A2" w14:paraId="07DDF0E7" w14:textId="77777777" w:rsidTr="00EF42A2">
        <w:tc>
          <w:tcPr>
            <w:tcW w:w="678" w:type="dxa"/>
          </w:tcPr>
          <w:p w14:paraId="676F3732" w14:textId="77777777" w:rsidR="00EF42A2" w:rsidRPr="00EF42A2" w:rsidRDefault="00EF42A2" w:rsidP="00EF42A2">
            <w:pPr>
              <w:rPr>
                <w:rFonts w:ascii="Arial" w:hAnsi="Arial" w:cs="Arial"/>
                <w:sz w:val="22"/>
                <w:szCs w:val="22"/>
              </w:rPr>
            </w:pPr>
          </w:p>
        </w:tc>
        <w:tc>
          <w:tcPr>
            <w:tcW w:w="4312" w:type="dxa"/>
          </w:tcPr>
          <w:p w14:paraId="30A57087" w14:textId="77777777" w:rsidR="00EF42A2" w:rsidRPr="00EF42A2" w:rsidRDefault="00EF42A2" w:rsidP="00EF42A2">
            <w:pPr>
              <w:rPr>
                <w:rFonts w:ascii="Arial" w:hAnsi="Arial" w:cs="Arial"/>
                <w:sz w:val="22"/>
                <w:szCs w:val="22"/>
              </w:rPr>
            </w:pPr>
          </w:p>
        </w:tc>
        <w:tc>
          <w:tcPr>
            <w:tcW w:w="993" w:type="dxa"/>
          </w:tcPr>
          <w:p w14:paraId="55DAAC14" w14:textId="77777777" w:rsidR="00EF42A2" w:rsidRPr="00EF42A2" w:rsidRDefault="00EF42A2" w:rsidP="00EF42A2">
            <w:pPr>
              <w:rPr>
                <w:rFonts w:ascii="Arial" w:hAnsi="Arial" w:cs="Arial"/>
                <w:sz w:val="22"/>
                <w:szCs w:val="22"/>
              </w:rPr>
            </w:pPr>
          </w:p>
        </w:tc>
        <w:tc>
          <w:tcPr>
            <w:tcW w:w="1559" w:type="dxa"/>
          </w:tcPr>
          <w:p w14:paraId="41086E95"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c>
          <w:tcPr>
            <w:tcW w:w="1366" w:type="dxa"/>
          </w:tcPr>
          <w:p w14:paraId="7B871282"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r>
      <w:tr w:rsidR="00EF42A2" w:rsidRPr="00EF42A2" w14:paraId="5B474850" w14:textId="77777777" w:rsidTr="00EF42A2">
        <w:tc>
          <w:tcPr>
            <w:tcW w:w="678" w:type="dxa"/>
          </w:tcPr>
          <w:p w14:paraId="686F8224" w14:textId="77777777" w:rsidR="00EF42A2" w:rsidRPr="00EF42A2" w:rsidRDefault="00EF42A2" w:rsidP="00EF42A2">
            <w:pPr>
              <w:rPr>
                <w:rFonts w:ascii="Arial" w:hAnsi="Arial" w:cs="Arial"/>
                <w:sz w:val="22"/>
                <w:szCs w:val="22"/>
              </w:rPr>
            </w:pPr>
          </w:p>
        </w:tc>
        <w:tc>
          <w:tcPr>
            <w:tcW w:w="4312" w:type="dxa"/>
          </w:tcPr>
          <w:p w14:paraId="18E09013" w14:textId="77777777" w:rsidR="00EF42A2" w:rsidRPr="00EF42A2" w:rsidRDefault="00EF42A2" w:rsidP="00EF42A2">
            <w:pPr>
              <w:rPr>
                <w:rFonts w:ascii="Arial" w:hAnsi="Arial" w:cs="Arial"/>
                <w:sz w:val="22"/>
                <w:szCs w:val="22"/>
              </w:rPr>
            </w:pPr>
          </w:p>
        </w:tc>
        <w:tc>
          <w:tcPr>
            <w:tcW w:w="993" w:type="dxa"/>
          </w:tcPr>
          <w:p w14:paraId="7A03D914" w14:textId="77777777" w:rsidR="00EF42A2" w:rsidRPr="00EF42A2" w:rsidRDefault="00EF42A2" w:rsidP="00EF42A2">
            <w:pPr>
              <w:rPr>
                <w:rFonts w:ascii="Arial" w:hAnsi="Arial" w:cs="Arial"/>
                <w:sz w:val="22"/>
                <w:szCs w:val="22"/>
              </w:rPr>
            </w:pPr>
          </w:p>
        </w:tc>
        <w:tc>
          <w:tcPr>
            <w:tcW w:w="1559" w:type="dxa"/>
          </w:tcPr>
          <w:p w14:paraId="00ABCC9B"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c>
          <w:tcPr>
            <w:tcW w:w="1366" w:type="dxa"/>
          </w:tcPr>
          <w:p w14:paraId="59D4FEFE" w14:textId="77777777" w:rsidR="00EF42A2" w:rsidRPr="00EF42A2" w:rsidRDefault="00EF42A2" w:rsidP="00EF42A2">
            <w:pPr>
              <w:rPr>
                <w:rFonts w:ascii="Arial" w:hAnsi="Arial" w:cs="Arial"/>
                <w:sz w:val="22"/>
                <w:szCs w:val="22"/>
              </w:rPr>
            </w:pPr>
            <w:r w:rsidRPr="00EF42A2">
              <w:rPr>
                <w:rFonts w:ascii="Arial" w:hAnsi="Arial" w:cs="Arial"/>
                <w:sz w:val="22"/>
                <w:szCs w:val="22"/>
              </w:rPr>
              <w:t>£</w:t>
            </w:r>
          </w:p>
        </w:tc>
      </w:tr>
      <w:tr w:rsidR="00EF42A2" w:rsidRPr="00EF42A2" w14:paraId="6979EC95" w14:textId="77777777" w:rsidTr="00EF42A2">
        <w:tc>
          <w:tcPr>
            <w:tcW w:w="5983" w:type="dxa"/>
            <w:gridSpan w:val="3"/>
          </w:tcPr>
          <w:p w14:paraId="58AE1BE6" w14:textId="77777777" w:rsidR="00EF42A2" w:rsidRPr="00EF42A2" w:rsidRDefault="00EF42A2" w:rsidP="00EF42A2">
            <w:pPr>
              <w:jc w:val="right"/>
              <w:rPr>
                <w:rFonts w:ascii="Arial" w:hAnsi="Arial" w:cs="Arial"/>
                <w:b/>
                <w:sz w:val="22"/>
                <w:szCs w:val="22"/>
              </w:rPr>
            </w:pPr>
            <w:r w:rsidRPr="00EF42A2">
              <w:rPr>
                <w:rFonts w:ascii="Arial" w:hAnsi="Arial" w:cs="Arial"/>
                <w:b/>
                <w:sz w:val="22"/>
                <w:szCs w:val="22"/>
              </w:rPr>
              <w:t>TOTAL</w:t>
            </w:r>
          </w:p>
        </w:tc>
        <w:tc>
          <w:tcPr>
            <w:tcW w:w="1559" w:type="dxa"/>
          </w:tcPr>
          <w:p w14:paraId="2A71238B" w14:textId="77777777" w:rsidR="00EF42A2" w:rsidRPr="00EF42A2" w:rsidRDefault="00EF42A2" w:rsidP="00EF42A2">
            <w:pPr>
              <w:rPr>
                <w:rFonts w:ascii="Arial" w:hAnsi="Arial" w:cs="Arial"/>
                <w:b/>
                <w:sz w:val="22"/>
                <w:szCs w:val="22"/>
              </w:rPr>
            </w:pPr>
            <w:r w:rsidRPr="00EF42A2">
              <w:rPr>
                <w:rFonts w:ascii="Arial" w:hAnsi="Arial" w:cs="Arial"/>
                <w:b/>
                <w:sz w:val="22"/>
                <w:szCs w:val="22"/>
              </w:rPr>
              <w:t>£</w:t>
            </w:r>
          </w:p>
        </w:tc>
        <w:tc>
          <w:tcPr>
            <w:tcW w:w="1366" w:type="dxa"/>
          </w:tcPr>
          <w:p w14:paraId="516D4EEE" w14:textId="77777777" w:rsidR="00EF42A2" w:rsidRPr="00EF42A2" w:rsidRDefault="00EF42A2" w:rsidP="00EF42A2">
            <w:pPr>
              <w:rPr>
                <w:rFonts w:ascii="Arial" w:hAnsi="Arial" w:cs="Arial"/>
                <w:b/>
                <w:sz w:val="22"/>
                <w:szCs w:val="22"/>
              </w:rPr>
            </w:pPr>
            <w:r w:rsidRPr="00EF42A2">
              <w:rPr>
                <w:rFonts w:ascii="Arial" w:hAnsi="Arial" w:cs="Arial"/>
                <w:b/>
                <w:sz w:val="22"/>
                <w:szCs w:val="22"/>
              </w:rPr>
              <w:t>£</w:t>
            </w:r>
          </w:p>
        </w:tc>
      </w:tr>
    </w:tbl>
    <w:p w14:paraId="0575EE18" w14:textId="77777777" w:rsidR="00EF42A2" w:rsidRPr="00EF42A2" w:rsidRDefault="00EF42A2" w:rsidP="00EF42A2">
      <w:pPr>
        <w:keepNext/>
        <w:spacing w:after="0" w:line="240" w:lineRule="auto"/>
        <w:outlineLvl w:val="0"/>
        <w:rPr>
          <w:rFonts w:ascii="Arial" w:hAnsi="Arial" w:cs="Arial"/>
          <w:b/>
          <w:bCs/>
          <w:kern w:val="32"/>
        </w:rPr>
      </w:pPr>
    </w:p>
    <w:p w14:paraId="183BB9A8" w14:textId="77777777" w:rsidR="00EF42A2" w:rsidRPr="00EF42A2" w:rsidRDefault="00EF42A2" w:rsidP="00EF42A2">
      <w:pPr>
        <w:numPr>
          <w:ilvl w:val="0"/>
          <w:numId w:val="18"/>
        </w:numPr>
        <w:spacing w:after="0" w:line="240" w:lineRule="auto"/>
        <w:rPr>
          <w:rFonts w:ascii="Arial" w:hAnsi="Arial" w:cs="Arial"/>
          <w:u w:val="single"/>
        </w:rPr>
      </w:pPr>
      <w:r w:rsidRPr="00EF42A2">
        <w:rPr>
          <w:rFonts w:ascii="Arial" w:hAnsi="Arial" w:cs="Arial"/>
          <w:u w:val="single"/>
        </w:rPr>
        <w:t>TASKING ORDER CONDITIONS</w:t>
      </w:r>
    </w:p>
    <w:p w14:paraId="464E1894" w14:textId="77777777" w:rsidR="00EF42A2" w:rsidRPr="00EF42A2" w:rsidRDefault="00EF42A2" w:rsidP="00EF42A2">
      <w:pPr>
        <w:spacing w:after="0" w:line="240" w:lineRule="auto"/>
        <w:ind w:left="360"/>
        <w:rPr>
          <w:rFonts w:ascii="Arial" w:hAnsi="Arial" w:cs="Arial"/>
          <w:u w:val="single"/>
        </w:rPr>
      </w:pPr>
    </w:p>
    <w:p w14:paraId="3D11C899" w14:textId="77777777" w:rsidR="00EF42A2" w:rsidRPr="00EF42A2" w:rsidRDefault="00EF42A2" w:rsidP="00EF42A2">
      <w:pPr>
        <w:numPr>
          <w:ilvl w:val="1"/>
          <w:numId w:val="17"/>
        </w:numPr>
        <w:tabs>
          <w:tab w:val="left" w:pos="1134"/>
        </w:tabs>
        <w:spacing w:after="0" w:line="240" w:lineRule="auto"/>
        <w:ind w:left="426" w:firstLine="0"/>
        <w:jc w:val="both"/>
        <w:rPr>
          <w:rFonts w:ascii="Arial" w:hAnsi="Arial" w:cs="Arial"/>
          <w:kern w:val="22"/>
          <w:lang w:eastAsia="en-US"/>
        </w:rPr>
      </w:pPr>
      <w:r w:rsidRPr="00EF42A2">
        <w:rPr>
          <w:rFonts w:ascii="Arial" w:hAnsi="Arial" w:cs="Arial"/>
        </w:rPr>
        <w:t>All conditions of the Framework Agreement shall apply as supplemented by the terms selected below. The two sets of Conditions become a binding contract at the time of signature on the Tasking Order Form.</w:t>
      </w:r>
    </w:p>
    <w:p w14:paraId="6E495F75" w14:textId="77777777" w:rsidR="00EF42A2" w:rsidRPr="00EF42A2" w:rsidRDefault="00EF42A2" w:rsidP="00EF42A2">
      <w:pPr>
        <w:tabs>
          <w:tab w:val="left" w:pos="1134"/>
        </w:tabs>
        <w:spacing w:after="0" w:line="240" w:lineRule="auto"/>
        <w:ind w:left="426"/>
        <w:jc w:val="both"/>
        <w:rPr>
          <w:rFonts w:ascii="Arial" w:hAnsi="Arial" w:cs="Arial"/>
          <w:kern w:val="22"/>
          <w:lang w:eastAsia="en-US"/>
        </w:rPr>
      </w:pPr>
    </w:p>
    <w:p w14:paraId="0FE00F75" w14:textId="77777777" w:rsidR="00EF42A2" w:rsidRPr="00EF42A2" w:rsidRDefault="00EF42A2" w:rsidP="00EF42A2">
      <w:pPr>
        <w:numPr>
          <w:ilvl w:val="1"/>
          <w:numId w:val="17"/>
        </w:numPr>
        <w:tabs>
          <w:tab w:val="left" w:pos="1134"/>
        </w:tabs>
        <w:spacing w:after="0" w:line="240" w:lineRule="auto"/>
        <w:ind w:left="426" w:firstLine="0"/>
        <w:jc w:val="both"/>
        <w:rPr>
          <w:rFonts w:ascii="Arial" w:hAnsi="Arial" w:cs="Arial"/>
          <w:kern w:val="22"/>
          <w:lang w:eastAsia="en-US"/>
        </w:rPr>
      </w:pPr>
      <w:r w:rsidRPr="00EF42A2">
        <w:rPr>
          <w:rFonts w:ascii="Arial" w:hAnsi="Arial" w:cs="Arial"/>
        </w:rPr>
        <w:t>DEFCON514 (Edn.08/15) - Material Breach</w:t>
      </w:r>
    </w:p>
    <w:p w14:paraId="21BDAA09" w14:textId="77777777" w:rsidR="00EF42A2" w:rsidRPr="00EF42A2" w:rsidRDefault="00EF42A2" w:rsidP="00EF42A2">
      <w:pPr>
        <w:spacing w:after="0" w:line="240" w:lineRule="auto"/>
        <w:ind w:left="720"/>
        <w:contextualSpacing/>
        <w:rPr>
          <w:rFonts w:ascii="Arial" w:hAnsi="Arial" w:cs="Arial"/>
          <w:kern w:val="22"/>
          <w:lang w:eastAsia="en-US"/>
        </w:rPr>
      </w:pPr>
    </w:p>
    <w:p w14:paraId="0430ED65" w14:textId="77777777" w:rsidR="00EF42A2" w:rsidRPr="00EF42A2" w:rsidRDefault="00EF42A2" w:rsidP="00EF42A2">
      <w:pPr>
        <w:numPr>
          <w:ilvl w:val="1"/>
          <w:numId w:val="17"/>
        </w:numPr>
        <w:tabs>
          <w:tab w:val="left" w:pos="426"/>
          <w:tab w:val="left" w:pos="1134"/>
        </w:tabs>
        <w:spacing w:after="0" w:line="240" w:lineRule="auto"/>
        <w:ind w:left="426" w:firstLine="0"/>
        <w:rPr>
          <w:rFonts w:ascii="Arial" w:hAnsi="Arial" w:cs="Arial"/>
          <w:kern w:val="22"/>
          <w:lang w:eastAsia="en-US"/>
        </w:rPr>
      </w:pPr>
      <w:r w:rsidRPr="00EF42A2">
        <w:rPr>
          <w:rFonts w:ascii="Arial" w:hAnsi="Arial" w:cs="Arial"/>
        </w:rPr>
        <w:t>Additional Conditions approved by HOCS 4 Commercial team</w:t>
      </w:r>
      <w:r w:rsidRPr="00EF42A2">
        <w:rPr>
          <w:rFonts w:ascii="Arial" w:hAnsi="Arial" w:cs="Arial"/>
          <w:kern w:val="22"/>
          <w:lang w:eastAsia="en-US"/>
        </w:rPr>
        <w:t xml:space="preserve">: </w:t>
      </w:r>
    </w:p>
    <w:p w14:paraId="640FF22A" w14:textId="77777777" w:rsidR="00EF42A2" w:rsidRPr="00EF42A2" w:rsidRDefault="00EF42A2" w:rsidP="00EF42A2">
      <w:pPr>
        <w:tabs>
          <w:tab w:val="left" w:pos="426"/>
          <w:tab w:val="left" w:pos="1843"/>
        </w:tabs>
        <w:spacing w:after="0" w:line="240" w:lineRule="auto"/>
        <w:ind w:left="426"/>
        <w:rPr>
          <w:rFonts w:ascii="Arial" w:hAnsi="Arial" w:cs="Arial"/>
          <w:kern w:val="22"/>
          <w:lang w:eastAsia="en-US"/>
        </w:rPr>
      </w:pPr>
      <w:r w:rsidRPr="00EF42A2">
        <w:rPr>
          <w:rFonts w:ascii="Arial" w:hAnsi="Arial" w:cs="Arial"/>
        </w:rPr>
        <w:tab/>
      </w:r>
      <w:r w:rsidRPr="00EF42A2">
        <w:rPr>
          <w:rFonts w:ascii="Arial" w:hAnsi="Arial" w:cs="Arial"/>
        </w:rPr>
        <w:tab/>
      </w:r>
    </w:p>
    <w:tbl>
      <w:tblPr>
        <w:tblStyle w:val="TableGrid1"/>
        <w:tblW w:w="0" w:type="auto"/>
        <w:tblInd w:w="534" w:type="dxa"/>
        <w:tblLook w:val="04A0" w:firstRow="1" w:lastRow="0" w:firstColumn="1" w:lastColumn="0" w:noHBand="0" w:noVBand="1"/>
      </w:tblPr>
      <w:tblGrid>
        <w:gridCol w:w="8482"/>
      </w:tblGrid>
      <w:tr w:rsidR="00EF42A2" w:rsidRPr="00EF42A2" w14:paraId="2CFFA043" w14:textId="77777777" w:rsidTr="00EF42A2">
        <w:tc>
          <w:tcPr>
            <w:tcW w:w="8505" w:type="dxa"/>
          </w:tcPr>
          <w:p w14:paraId="52CA111E" w14:textId="77777777" w:rsidR="00EF42A2" w:rsidRPr="00EF42A2" w:rsidRDefault="00EF42A2" w:rsidP="00EF42A2">
            <w:pPr>
              <w:tabs>
                <w:tab w:val="left" w:pos="426"/>
              </w:tabs>
              <w:ind w:left="426"/>
              <w:contextualSpacing/>
              <w:jc w:val="center"/>
              <w:rPr>
                <w:rFonts w:ascii="Arial" w:hAnsi="Arial" w:cs="Arial"/>
                <w:kern w:val="22"/>
                <w:sz w:val="22"/>
                <w:szCs w:val="22"/>
                <w:lang w:eastAsia="en-US"/>
              </w:rPr>
            </w:pPr>
            <w:r w:rsidRPr="00EF42A2">
              <w:rPr>
                <w:rFonts w:ascii="Arial" w:hAnsi="Arial" w:cs="Arial"/>
                <w:kern w:val="22"/>
                <w:sz w:val="22"/>
                <w:szCs w:val="22"/>
                <w:lang w:eastAsia="en-US"/>
              </w:rPr>
              <w:t>CONDITIONS</w:t>
            </w:r>
          </w:p>
        </w:tc>
      </w:tr>
      <w:tr w:rsidR="00EF42A2" w:rsidRPr="00EF42A2" w14:paraId="46928490" w14:textId="77777777" w:rsidTr="00EF42A2">
        <w:tc>
          <w:tcPr>
            <w:tcW w:w="8505" w:type="dxa"/>
          </w:tcPr>
          <w:p w14:paraId="65B4078C" w14:textId="77777777" w:rsidR="00EF42A2" w:rsidRPr="00EF42A2" w:rsidRDefault="00EF42A2" w:rsidP="00EF42A2">
            <w:pPr>
              <w:tabs>
                <w:tab w:val="left" w:pos="426"/>
              </w:tabs>
              <w:ind w:left="426"/>
              <w:contextualSpacing/>
              <w:rPr>
                <w:rFonts w:ascii="Arial" w:hAnsi="Arial" w:cs="Arial"/>
                <w:kern w:val="22"/>
                <w:sz w:val="22"/>
                <w:szCs w:val="22"/>
                <w:lang w:eastAsia="en-US"/>
              </w:rPr>
            </w:pPr>
          </w:p>
        </w:tc>
      </w:tr>
      <w:tr w:rsidR="00EF42A2" w:rsidRPr="00EF42A2" w14:paraId="244959A0" w14:textId="77777777" w:rsidTr="00EF42A2">
        <w:tc>
          <w:tcPr>
            <w:tcW w:w="8505" w:type="dxa"/>
          </w:tcPr>
          <w:p w14:paraId="7DF46811" w14:textId="77777777" w:rsidR="00EF42A2" w:rsidRPr="00EF42A2" w:rsidRDefault="00EF42A2" w:rsidP="00EF42A2">
            <w:pPr>
              <w:tabs>
                <w:tab w:val="left" w:pos="426"/>
              </w:tabs>
              <w:ind w:left="426"/>
              <w:contextualSpacing/>
              <w:rPr>
                <w:rFonts w:ascii="Arial" w:hAnsi="Arial" w:cs="Arial"/>
                <w:kern w:val="22"/>
                <w:sz w:val="22"/>
                <w:szCs w:val="22"/>
                <w:lang w:eastAsia="en-US"/>
              </w:rPr>
            </w:pPr>
          </w:p>
        </w:tc>
      </w:tr>
      <w:tr w:rsidR="00EF42A2" w:rsidRPr="00EF42A2" w14:paraId="77563E3F" w14:textId="77777777" w:rsidTr="00EF42A2">
        <w:tc>
          <w:tcPr>
            <w:tcW w:w="8505" w:type="dxa"/>
          </w:tcPr>
          <w:p w14:paraId="2D0015EF" w14:textId="77777777" w:rsidR="00EF42A2" w:rsidRPr="00EF42A2" w:rsidRDefault="00EF42A2" w:rsidP="00EF42A2">
            <w:pPr>
              <w:tabs>
                <w:tab w:val="left" w:pos="426"/>
              </w:tabs>
              <w:ind w:left="426"/>
              <w:contextualSpacing/>
              <w:rPr>
                <w:rFonts w:ascii="Arial" w:hAnsi="Arial" w:cs="Arial"/>
                <w:kern w:val="22"/>
                <w:sz w:val="22"/>
                <w:szCs w:val="22"/>
                <w:lang w:eastAsia="en-US"/>
              </w:rPr>
            </w:pPr>
          </w:p>
        </w:tc>
      </w:tr>
      <w:tr w:rsidR="00EF42A2" w:rsidRPr="00EF42A2" w14:paraId="690C6CFF" w14:textId="77777777" w:rsidTr="00EF42A2">
        <w:tc>
          <w:tcPr>
            <w:tcW w:w="8505" w:type="dxa"/>
          </w:tcPr>
          <w:p w14:paraId="429F0194" w14:textId="77777777" w:rsidR="00EF42A2" w:rsidRPr="00EF42A2" w:rsidRDefault="00EF42A2" w:rsidP="00EF42A2">
            <w:pPr>
              <w:tabs>
                <w:tab w:val="left" w:pos="426"/>
              </w:tabs>
              <w:ind w:left="426"/>
              <w:contextualSpacing/>
              <w:rPr>
                <w:rFonts w:ascii="Arial" w:hAnsi="Arial" w:cs="Arial"/>
                <w:kern w:val="22"/>
                <w:sz w:val="22"/>
                <w:szCs w:val="22"/>
                <w:lang w:eastAsia="en-US"/>
              </w:rPr>
            </w:pPr>
          </w:p>
        </w:tc>
      </w:tr>
      <w:tr w:rsidR="00EF42A2" w:rsidRPr="00EF42A2" w14:paraId="20CE3206" w14:textId="77777777" w:rsidTr="00EF42A2">
        <w:tc>
          <w:tcPr>
            <w:tcW w:w="8505" w:type="dxa"/>
          </w:tcPr>
          <w:p w14:paraId="1CBE5180" w14:textId="77777777" w:rsidR="00EF42A2" w:rsidRPr="00EF42A2" w:rsidRDefault="00EF42A2" w:rsidP="00EF42A2">
            <w:pPr>
              <w:tabs>
                <w:tab w:val="left" w:pos="426"/>
              </w:tabs>
              <w:ind w:left="426"/>
              <w:contextualSpacing/>
              <w:rPr>
                <w:rFonts w:ascii="Arial" w:hAnsi="Arial" w:cs="Arial"/>
                <w:kern w:val="22"/>
                <w:sz w:val="22"/>
                <w:szCs w:val="22"/>
                <w:lang w:eastAsia="en-US"/>
              </w:rPr>
            </w:pPr>
            <w:r w:rsidRPr="00EF42A2">
              <w:rPr>
                <w:rFonts w:ascii="Arial" w:hAnsi="Arial" w:cs="Arial"/>
                <w:kern w:val="22"/>
                <w:sz w:val="22"/>
                <w:szCs w:val="22"/>
                <w:lang w:eastAsia="en-US"/>
              </w:rPr>
              <w:t>Approved by:</w:t>
            </w:r>
          </w:p>
          <w:p w14:paraId="4C494D54" w14:textId="77777777" w:rsidR="00EF42A2" w:rsidRPr="00EF42A2" w:rsidRDefault="00EF42A2" w:rsidP="00EF42A2">
            <w:pPr>
              <w:tabs>
                <w:tab w:val="left" w:pos="426"/>
              </w:tabs>
              <w:ind w:left="426"/>
              <w:contextualSpacing/>
              <w:rPr>
                <w:rFonts w:ascii="Arial" w:hAnsi="Arial" w:cs="Arial"/>
                <w:kern w:val="22"/>
                <w:sz w:val="22"/>
                <w:szCs w:val="22"/>
                <w:lang w:eastAsia="en-US"/>
              </w:rPr>
            </w:pPr>
          </w:p>
          <w:p w14:paraId="33286157" w14:textId="77777777" w:rsidR="00EF42A2" w:rsidRPr="00EF42A2" w:rsidRDefault="00EF42A2" w:rsidP="00EF42A2">
            <w:pPr>
              <w:tabs>
                <w:tab w:val="left" w:pos="426"/>
              </w:tabs>
              <w:ind w:left="426"/>
              <w:contextualSpacing/>
              <w:rPr>
                <w:rFonts w:ascii="Arial" w:hAnsi="Arial" w:cs="Arial"/>
                <w:kern w:val="22"/>
                <w:sz w:val="22"/>
                <w:szCs w:val="22"/>
                <w:lang w:eastAsia="en-US"/>
              </w:rPr>
            </w:pPr>
            <w:r w:rsidRPr="00EF42A2">
              <w:rPr>
                <w:rFonts w:ascii="Arial" w:hAnsi="Arial" w:cs="Arial"/>
                <w:kern w:val="22"/>
                <w:sz w:val="22"/>
                <w:szCs w:val="22"/>
                <w:lang w:eastAsia="en-US"/>
              </w:rPr>
              <w:t>Signature …………………………………</w:t>
            </w:r>
          </w:p>
          <w:p w14:paraId="2F2B0792" w14:textId="77777777" w:rsidR="00EF42A2" w:rsidRPr="00EF42A2" w:rsidRDefault="00EF42A2" w:rsidP="00EF42A2">
            <w:pPr>
              <w:tabs>
                <w:tab w:val="left" w:pos="426"/>
              </w:tabs>
              <w:ind w:left="426"/>
              <w:contextualSpacing/>
              <w:rPr>
                <w:rFonts w:ascii="Arial" w:hAnsi="Arial" w:cs="Arial"/>
                <w:kern w:val="22"/>
                <w:sz w:val="22"/>
                <w:szCs w:val="22"/>
                <w:lang w:eastAsia="en-US"/>
              </w:rPr>
            </w:pPr>
            <w:r w:rsidRPr="00EF42A2">
              <w:rPr>
                <w:rFonts w:ascii="Arial" w:hAnsi="Arial" w:cs="Arial"/>
                <w:kern w:val="22"/>
                <w:sz w:val="22"/>
                <w:szCs w:val="22"/>
                <w:lang w:eastAsia="en-US"/>
              </w:rPr>
              <w:t>HOCS 4 COMMERCIAL</w:t>
            </w:r>
          </w:p>
        </w:tc>
      </w:tr>
    </w:tbl>
    <w:p w14:paraId="2161DCAF" w14:textId="77777777" w:rsidR="00EF42A2" w:rsidRPr="00EF42A2" w:rsidRDefault="00EF42A2" w:rsidP="00EF42A2">
      <w:pPr>
        <w:tabs>
          <w:tab w:val="left" w:pos="1134"/>
        </w:tabs>
        <w:spacing w:after="220"/>
        <w:ind w:left="426"/>
        <w:jc w:val="both"/>
        <w:rPr>
          <w:rFonts w:ascii="Arial" w:hAnsi="Arial" w:cs="Arial"/>
          <w:kern w:val="22"/>
          <w:lang w:eastAsia="en-US"/>
        </w:rPr>
      </w:pPr>
    </w:p>
    <w:p w14:paraId="425BEA82" w14:textId="77777777" w:rsidR="00EF42A2" w:rsidRPr="00EF42A2" w:rsidRDefault="00EF42A2" w:rsidP="00EF42A2">
      <w:pPr>
        <w:tabs>
          <w:tab w:val="left" w:pos="1134"/>
        </w:tabs>
        <w:spacing w:after="220"/>
        <w:ind w:left="426"/>
        <w:jc w:val="both"/>
        <w:rPr>
          <w:rFonts w:ascii="Arial" w:hAnsi="Arial" w:cs="Arial"/>
          <w:kern w:val="22"/>
          <w:lang w:eastAsia="en-US"/>
        </w:rPr>
      </w:pPr>
    </w:p>
    <w:p w14:paraId="5B405B43" w14:textId="77777777" w:rsidR="00EF42A2" w:rsidRPr="00EF42A2" w:rsidRDefault="00EF42A2" w:rsidP="00EF42A2">
      <w:pPr>
        <w:tabs>
          <w:tab w:val="left" w:pos="1134"/>
        </w:tabs>
        <w:spacing w:after="220"/>
        <w:ind w:left="426"/>
        <w:jc w:val="both"/>
        <w:rPr>
          <w:rFonts w:ascii="Arial" w:hAnsi="Arial" w:cs="Arial"/>
          <w:kern w:val="22"/>
          <w:lang w:eastAsia="en-US"/>
        </w:rPr>
        <w:sectPr w:rsidR="00EF42A2" w:rsidRPr="00EF42A2" w:rsidSect="00EF42A2">
          <w:pgSz w:w="11906" w:h="16838" w:code="9"/>
          <w:pgMar w:top="1440" w:right="1440" w:bottom="1440" w:left="1440" w:header="708" w:footer="708" w:gutter="0"/>
          <w:cols w:space="708"/>
          <w:docGrid w:linePitch="360"/>
        </w:sectPr>
      </w:pPr>
    </w:p>
    <w:p w14:paraId="4EF9F19B" w14:textId="77777777" w:rsidR="00EF42A2" w:rsidRPr="00EF42A2" w:rsidRDefault="00EF42A2" w:rsidP="00EF42A2">
      <w:pPr>
        <w:tabs>
          <w:tab w:val="left" w:pos="1134"/>
        </w:tabs>
        <w:spacing w:after="220"/>
        <w:ind w:left="426"/>
        <w:jc w:val="both"/>
        <w:rPr>
          <w:rFonts w:ascii="Arial" w:hAnsi="Arial" w:cs="Arial"/>
          <w:kern w:val="22"/>
          <w:lang w:eastAsia="en-US"/>
        </w:rPr>
      </w:pPr>
    </w:p>
    <w:p w14:paraId="65B6A019" w14:textId="77777777" w:rsidR="00EF42A2" w:rsidRPr="00EF42A2" w:rsidRDefault="00EF42A2" w:rsidP="00EF42A2">
      <w:pPr>
        <w:numPr>
          <w:ilvl w:val="0"/>
          <w:numId w:val="18"/>
        </w:numPr>
        <w:spacing w:after="0" w:line="276" w:lineRule="auto"/>
        <w:rPr>
          <w:rFonts w:ascii="Arial" w:hAnsi="Arial" w:cs="Arial"/>
          <w:u w:val="single"/>
        </w:rPr>
      </w:pPr>
      <w:r w:rsidRPr="00EF42A2">
        <w:rPr>
          <w:rFonts w:ascii="Arial" w:hAnsi="Arial" w:cs="Arial"/>
          <w:u w:val="single"/>
        </w:rPr>
        <w:t>PRICE</w:t>
      </w:r>
    </w:p>
    <w:p w14:paraId="2A28C24A" w14:textId="77777777" w:rsidR="00EF42A2" w:rsidRPr="00EF42A2" w:rsidRDefault="00EF42A2" w:rsidP="00EF42A2">
      <w:pPr>
        <w:spacing w:after="220"/>
        <w:ind w:left="360"/>
        <w:rPr>
          <w:rFonts w:ascii="Arial" w:hAnsi="Arial" w:cs="Arial"/>
          <w:u w:val="single"/>
        </w:rPr>
      </w:pPr>
    </w:p>
    <w:p w14:paraId="78B2573D" w14:textId="77777777" w:rsidR="00EF42A2" w:rsidRPr="00EF42A2" w:rsidRDefault="00EF42A2" w:rsidP="00EF42A2">
      <w:pPr>
        <w:numPr>
          <w:ilvl w:val="1"/>
          <w:numId w:val="18"/>
        </w:numPr>
        <w:spacing w:after="0" w:line="276" w:lineRule="auto"/>
        <w:ind w:left="1134" w:hanging="708"/>
        <w:rPr>
          <w:rFonts w:ascii="Arial" w:hAnsi="Arial" w:cs="Arial"/>
          <w:u w:val="single"/>
        </w:rPr>
      </w:pPr>
      <w:r w:rsidRPr="00EF42A2">
        <w:rPr>
          <w:rFonts w:ascii="Arial" w:hAnsi="Arial" w:cs="Arial"/>
        </w:rPr>
        <w:t>Firm pricing in accordance with:</w:t>
      </w:r>
    </w:p>
    <w:p w14:paraId="6CC9AE80" w14:textId="77777777" w:rsidR="00EF42A2" w:rsidRPr="00EF42A2" w:rsidRDefault="00EF42A2" w:rsidP="00EF42A2">
      <w:pPr>
        <w:ind w:left="1134"/>
        <w:rPr>
          <w:rFonts w:ascii="Arial" w:hAnsi="Arial" w:cs="Arial"/>
          <w:u w:val="single"/>
        </w:rPr>
      </w:pPr>
    </w:p>
    <w:p w14:paraId="103861B5" w14:textId="77777777" w:rsidR="00EF42A2" w:rsidRPr="00EF42A2" w:rsidRDefault="00EF42A2" w:rsidP="00EF42A2">
      <w:pPr>
        <w:numPr>
          <w:ilvl w:val="2"/>
          <w:numId w:val="18"/>
        </w:numPr>
        <w:tabs>
          <w:tab w:val="left" w:pos="1985"/>
        </w:tabs>
        <w:spacing w:after="0" w:line="276" w:lineRule="auto"/>
        <w:ind w:hanging="90"/>
        <w:rPr>
          <w:rFonts w:ascii="Arial" w:hAnsi="Arial" w:cs="Arial"/>
          <w:u w:val="single"/>
        </w:rPr>
      </w:pPr>
      <w:r w:rsidRPr="00EF42A2">
        <w:rPr>
          <w:rFonts w:ascii="Arial" w:hAnsi="Arial" w:cs="Arial"/>
        </w:rPr>
        <w:t>700004840 Schedule 2 – Schedule of Requirements*</w:t>
      </w:r>
    </w:p>
    <w:p w14:paraId="5E09244F" w14:textId="77777777" w:rsidR="00EF42A2" w:rsidRPr="00EF42A2" w:rsidRDefault="00EF42A2" w:rsidP="00EF42A2">
      <w:pPr>
        <w:tabs>
          <w:tab w:val="left" w:pos="1985"/>
        </w:tabs>
        <w:ind w:left="1134"/>
        <w:rPr>
          <w:rFonts w:ascii="Arial" w:hAnsi="Arial" w:cs="Arial"/>
          <w:b/>
        </w:rPr>
      </w:pPr>
      <w:r w:rsidRPr="00EF42A2">
        <w:rPr>
          <w:rFonts w:ascii="Arial" w:hAnsi="Arial" w:cs="Arial"/>
          <w:b/>
        </w:rPr>
        <w:t>OR</w:t>
      </w:r>
    </w:p>
    <w:p w14:paraId="1FC2D673" w14:textId="77777777" w:rsidR="00EF42A2" w:rsidRPr="00EF42A2" w:rsidRDefault="00EF42A2" w:rsidP="00EF42A2">
      <w:pPr>
        <w:numPr>
          <w:ilvl w:val="2"/>
          <w:numId w:val="18"/>
        </w:numPr>
        <w:tabs>
          <w:tab w:val="left" w:pos="1985"/>
        </w:tabs>
        <w:spacing w:after="0" w:line="276" w:lineRule="auto"/>
        <w:ind w:hanging="90"/>
        <w:rPr>
          <w:rFonts w:ascii="Arial" w:hAnsi="Arial" w:cs="Arial"/>
          <w:u w:val="single"/>
        </w:rPr>
      </w:pPr>
      <w:r w:rsidRPr="00EF42A2">
        <w:rPr>
          <w:rFonts w:ascii="Arial" w:hAnsi="Arial" w:cs="Arial"/>
          <w:color w:val="9CC2E5"/>
        </w:rPr>
        <w:t xml:space="preserve">CONTRACTOR NAME </w:t>
      </w:r>
      <w:r w:rsidRPr="00EF42A2">
        <w:rPr>
          <w:rFonts w:ascii="Arial" w:hAnsi="Arial" w:cs="Arial"/>
        </w:rPr>
        <w:t xml:space="preserve">quotation dated </w:t>
      </w:r>
      <w:r w:rsidRPr="00EF42A2">
        <w:rPr>
          <w:rFonts w:ascii="Arial" w:hAnsi="Arial" w:cs="Arial"/>
          <w:color w:val="9CC2E5"/>
        </w:rPr>
        <w:t>DD</w:t>
      </w:r>
      <w:r w:rsidRPr="00EF42A2">
        <w:rPr>
          <w:rFonts w:ascii="Arial" w:hAnsi="Arial" w:cs="Arial"/>
        </w:rPr>
        <w:t>/</w:t>
      </w:r>
      <w:r w:rsidRPr="00EF42A2">
        <w:rPr>
          <w:rFonts w:ascii="Arial" w:hAnsi="Arial" w:cs="Arial"/>
          <w:color w:val="9CC2E5"/>
        </w:rPr>
        <w:t>MM</w:t>
      </w:r>
      <w:r w:rsidRPr="00EF42A2">
        <w:rPr>
          <w:rFonts w:ascii="Arial" w:hAnsi="Arial" w:cs="Arial"/>
        </w:rPr>
        <w:t>/</w:t>
      </w:r>
      <w:r w:rsidRPr="00EF42A2">
        <w:rPr>
          <w:rFonts w:ascii="Arial" w:hAnsi="Arial" w:cs="Arial"/>
          <w:color w:val="9CC2E5"/>
        </w:rPr>
        <w:t>YYY*</w:t>
      </w:r>
    </w:p>
    <w:p w14:paraId="10A9B4E6" w14:textId="77777777" w:rsidR="00EF42A2" w:rsidRPr="00EF42A2" w:rsidRDefault="00EF42A2" w:rsidP="00EF42A2">
      <w:pPr>
        <w:tabs>
          <w:tab w:val="left" w:pos="1985"/>
        </w:tabs>
        <w:ind w:left="1134"/>
        <w:rPr>
          <w:rFonts w:ascii="Arial" w:hAnsi="Arial" w:cs="Arial"/>
          <w:u w:val="single"/>
        </w:rPr>
      </w:pPr>
      <w:r w:rsidRPr="00EF42A2">
        <w:rPr>
          <w:rFonts w:ascii="Arial" w:hAnsi="Arial" w:cs="Arial"/>
        </w:rPr>
        <w:t>*delete as appropriate</w:t>
      </w:r>
    </w:p>
    <w:p w14:paraId="598D9B18" w14:textId="77777777" w:rsidR="00EF42A2" w:rsidRPr="00EF42A2" w:rsidRDefault="00EF42A2" w:rsidP="00EF42A2">
      <w:pPr>
        <w:tabs>
          <w:tab w:val="left" w:pos="1134"/>
        </w:tabs>
        <w:spacing w:after="220"/>
        <w:ind w:left="426"/>
        <w:jc w:val="both"/>
        <w:rPr>
          <w:rFonts w:ascii="Arial" w:hAnsi="Arial" w:cs="Arial"/>
          <w:kern w:val="22"/>
          <w:lang w:eastAsia="en-US"/>
        </w:rPr>
      </w:pPr>
    </w:p>
    <w:p w14:paraId="2883C2C2" w14:textId="77777777" w:rsidR="00EF42A2" w:rsidRPr="00EF42A2" w:rsidRDefault="00EF42A2" w:rsidP="00EF42A2">
      <w:pPr>
        <w:tabs>
          <w:tab w:val="left" w:pos="1134"/>
        </w:tabs>
        <w:spacing w:after="220"/>
        <w:ind w:left="426"/>
        <w:jc w:val="both"/>
        <w:rPr>
          <w:rFonts w:ascii="Arial" w:hAnsi="Arial" w:cs="Arial"/>
          <w:kern w:val="22"/>
          <w:lang w:eastAsia="en-US"/>
        </w:rPr>
      </w:pPr>
    </w:p>
    <w:p w14:paraId="61D35A8D" w14:textId="77777777" w:rsidR="00EF42A2" w:rsidRPr="00EF42A2" w:rsidRDefault="00EF42A2" w:rsidP="00EF42A2">
      <w:pPr>
        <w:numPr>
          <w:ilvl w:val="0"/>
          <w:numId w:val="18"/>
        </w:numPr>
        <w:spacing w:after="0" w:line="276" w:lineRule="auto"/>
        <w:rPr>
          <w:rFonts w:ascii="Arial" w:hAnsi="Arial" w:cs="Arial"/>
          <w:caps/>
          <w:u w:val="single"/>
        </w:rPr>
      </w:pPr>
      <w:r w:rsidRPr="00EF42A2">
        <w:rPr>
          <w:rFonts w:ascii="Arial" w:hAnsi="Arial" w:cs="Arial"/>
          <w:caps/>
          <w:u w:val="single"/>
        </w:rPr>
        <w:t>Authority Tasking Authorisation</w:t>
      </w:r>
    </w:p>
    <w:p w14:paraId="0445B768" w14:textId="77777777" w:rsidR="00EF42A2" w:rsidRPr="00EF42A2" w:rsidRDefault="00EF42A2" w:rsidP="00EF42A2">
      <w:pPr>
        <w:spacing w:after="220"/>
        <w:ind w:left="360"/>
        <w:rPr>
          <w:rFonts w:ascii="Arial" w:hAnsi="Arial" w:cs="Arial"/>
          <w:caps/>
          <w:u w:val="single"/>
        </w:rPr>
      </w:pPr>
    </w:p>
    <w:p w14:paraId="0199BEA4"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Name:………………………………………………….…</w:t>
      </w:r>
    </w:p>
    <w:p w14:paraId="0233535A" w14:textId="77777777" w:rsidR="00EF42A2" w:rsidRPr="00EF42A2" w:rsidRDefault="00EF42A2" w:rsidP="00EF42A2">
      <w:pPr>
        <w:spacing w:line="276" w:lineRule="auto"/>
        <w:ind w:left="709" w:hanging="425"/>
        <w:rPr>
          <w:rFonts w:ascii="Arial" w:eastAsia="Calibri" w:hAnsi="Arial" w:cs="Arial"/>
          <w:lang w:eastAsia="en-US"/>
        </w:rPr>
      </w:pPr>
    </w:p>
    <w:p w14:paraId="061158E6"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Post:………………………………………………………</w:t>
      </w:r>
    </w:p>
    <w:p w14:paraId="628C2D2E" w14:textId="77777777" w:rsidR="00EF42A2" w:rsidRPr="00EF42A2" w:rsidRDefault="00EF42A2" w:rsidP="00EF42A2">
      <w:pPr>
        <w:spacing w:line="276" w:lineRule="auto"/>
        <w:ind w:left="709" w:hanging="425"/>
        <w:rPr>
          <w:rFonts w:ascii="Arial" w:eastAsia="Calibri" w:hAnsi="Arial" w:cs="Arial"/>
          <w:lang w:eastAsia="en-US"/>
        </w:rPr>
      </w:pPr>
    </w:p>
    <w:p w14:paraId="36AE2310"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Date:………………………………………………………</w:t>
      </w:r>
    </w:p>
    <w:p w14:paraId="5183E604" w14:textId="77777777" w:rsidR="00EF42A2" w:rsidRPr="00EF42A2" w:rsidRDefault="00EF42A2" w:rsidP="00EF42A2">
      <w:pPr>
        <w:spacing w:line="276" w:lineRule="auto"/>
        <w:ind w:left="709" w:hanging="425"/>
        <w:rPr>
          <w:rFonts w:ascii="Arial" w:eastAsia="Calibri" w:hAnsi="Arial" w:cs="Arial"/>
          <w:lang w:eastAsia="en-US"/>
        </w:rPr>
      </w:pPr>
    </w:p>
    <w:p w14:paraId="4C1C130D"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Contact Tel Number:……………………………..……..</w:t>
      </w:r>
    </w:p>
    <w:p w14:paraId="6C13AD44" w14:textId="77777777" w:rsidR="00EF42A2" w:rsidRPr="00EF42A2" w:rsidRDefault="00EF42A2" w:rsidP="00EF42A2">
      <w:pPr>
        <w:spacing w:after="220"/>
        <w:ind w:left="360"/>
        <w:rPr>
          <w:rFonts w:ascii="Arial" w:hAnsi="Arial" w:cs="Arial"/>
          <w:caps/>
          <w:u w:val="single"/>
        </w:rPr>
      </w:pPr>
    </w:p>
    <w:p w14:paraId="49EAF7D9" w14:textId="77777777" w:rsidR="00EF42A2" w:rsidRPr="00EF42A2" w:rsidRDefault="00EF42A2" w:rsidP="00EF42A2">
      <w:pPr>
        <w:spacing w:after="220"/>
        <w:ind w:left="360"/>
        <w:rPr>
          <w:rFonts w:ascii="Arial" w:hAnsi="Arial" w:cs="Arial"/>
          <w:caps/>
          <w:u w:val="single"/>
        </w:rPr>
      </w:pPr>
    </w:p>
    <w:p w14:paraId="56331A45" w14:textId="77777777" w:rsidR="00EF42A2" w:rsidRPr="00EF42A2" w:rsidRDefault="00EF42A2" w:rsidP="00EF42A2">
      <w:pPr>
        <w:spacing w:after="220"/>
        <w:ind w:left="360"/>
        <w:rPr>
          <w:rFonts w:ascii="Arial" w:hAnsi="Arial" w:cs="Arial"/>
          <w:caps/>
          <w:u w:val="single"/>
        </w:rPr>
      </w:pPr>
    </w:p>
    <w:p w14:paraId="0183AC20" w14:textId="77777777" w:rsidR="00EF42A2" w:rsidRPr="00EF42A2" w:rsidRDefault="00EF42A2" w:rsidP="00EF42A2">
      <w:pPr>
        <w:numPr>
          <w:ilvl w:val="0"/>
          <w:numId w:val="18"/>
        </w:numPr>
        <w:spacing w:after="0" w:line="276" w:lineRule="auto"/>
        <w:rPr>
          <w:rFonts w:ascii="Arial" w:hAnsi="Arial" w:cs="Arial"/>
          <w:caps/>
          <w:u w:val="single"/>
        </w:rPr>
      </w:pPr>
      <w:r w:rsidRPr="00EF42A2">
        <w:rPr>
          <w:rFonts w:ascii="Arial" w:hAnsi="Arial" w:cs="Arial"/>
          <w:caps/>
          <w:u w:val="single"/>
        </w:rPr>
        <w:t>ACKNOWLEDGEMENT BY SUPPLIER</w:t>
      </w:r>
    </w:p>
    <w:p w14:paraId="336F000C" w14:textId="77777777" w:rsidR="00EF42A2" w:rsidRPr="00EF42A2" w:rsidRDefault="00EF42A2" w:rsidP="00EF42A2">
      <w:pPr>
        <w:spacing w:after="0"/>
        <w:ind w:left="360" w:hanging="360"/>
        <w:rPr>
          <w:rFonts w:ascii="Arial" w:hAnsi="Arial" w:cs="Arial"/>
          <w:caps/>
          <w:u w:val="single"/>
        </w:rPr>
      </w:pPr>
    </w:p>
    <w:p w14:paraId="44619D95"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Name:………………………………………………….…</w:t>
      </w:r>
    </w:p>
    <w:p w14:paraId="6FE73E92" w14:textId="77777777" w:rsidR="00EF42A2" w:rsidRPr="00EF42A2" w:rsidRDefault="00EF42A2" w:rsidP="00EF42A2">
      <w:pPr>
        <w:spacing w:line="276" w:lineRule="auto"/>
        <w:ind w:left="709" w:hanging="425"/>
        <w:rPr>
          <w:rFonts w:ascii="Arial" w:eastAsia="Calibri" w:hAnsi="Arial" w:cs="Arial"/>
          <w:lang w:eastAsia="en-US"/>
        </w:rPr>
      </w:pPr>
    </w:p>
    <w:p w14:paraId="15585CAE"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Position:……………………………………………….…</w:t>
      </w:r>
    </w:p>
    <w:p w14:paraId="79E83994" w14:textId="77777777" w:rsidR="00EF42A2" w:rsidRPr="00EF42A2" w:rsidRDefault="00EF42A2" w:rsidP="00EF42A2">
      <w:pPr>
        <w:spacing w:line="276" w:lineRule="auto"/>
        <w:ind w:left="709" w:hanging="425"/>
        <w:rPr>
          <w:rFonts w:ascii="Arial" w:eastAsia="Calibri" w:hAnsi="Arial" w:cs="Arial"/>
          <w:lang w:eastAsia="en-US"/>
        </w:rPr>
      </w:pPr>
    </w:p>
    <w:p w14:paraId="5CF5CFB6" w14:textId="77777777" w:rsidR="00EF42A2" w:rsidRPr="00EF42A2" w:rsidRDefault="00EF42A2" w:rsidP="00EF42A2">
      <w:pPr>
        <w:spacing w:after="0" w:line="276" w:lineRule="auto"/>
        <w:ind w:left="709" w:hanging="425"/>
        <w:rPr>
          <w:rFonts w:ascii="Arial" w:eastAsia="Calibri" w:hAnsi="Arial" w:cs="Arial"/>
          <w:lang w:eastAsia="en-US"/>
        </w:rPr>
      </w:pPr>
      <w:r w:rsidRPr="00EF42A2">
        <w:rPr>
          <w:rFonts w:ascii="Arial" w:eastAsia="Calibri" w:hAnsi="Arial" w:cs="Arial"/>
          <w:lang w:eastAsia="en-US"/>
        </w:rPr>
        <w:t>Date:………………………………………………………</w:t>
      </w:r>
    </w:p>
    <w:p w14:paraId="5D2E5727" w14:textId="77777777" w:rsidR="00EF42A2" w:rsidRPr="00EF42A2" w:rsidRDefault="00EF42A2" w:rsidP="00EF42A2">
      <w:pPr>
        <w:tabs>
          <w:tab w:val="left" w:pos="1134"/>
        </w:tabs>
        <w:spacing w:after="0"/>
        <w:ind w:left="357" w:hanging="357"/>
        <w:jc w:val="both"/>
        <w:rPr>
          <w:rFonts w:ascii="Arial" w:hAnsi="Arial" w:cs="Arial"/>
        </w:rPr>
      </w:pPr>
    </w:p>
    <w:p w14:paraId="55D24B6F" w14:textId="77777777" w:rsidR="00EF42A2" w:rsidRPr="00EF42A2" w:rsidRDefault="00EF42A2" w:rsidP="00EF42A2">
      <w:pPr>
        <w:tabs>
          <w:tab w:val="left" w:pos="1134"/>
        </w:tabs>
        <w:spacing w:after="220"/>
        <w:ind w:left="360" w:hanging="76"/>
        <w:jc w:val="both"/>
        <w:rPr>
          <w:rFonts w:ascii="Arial" w:hAnsi="Arial" w:cs="Arial"/>
        </w:rPr>
      </w:pPr>
      <w:r w:rsidRPr="00EF42A2">
        <w:rPr>
          <w:rFonts w:ascii="Arial" w:hAnsi="Arial" w:cs="Arial"/>
        </w:rPr>
        <w:t>Contact Tel Number:……………………………………</w:t>
      </w:r>
    </w:p>
    <w:p w14:paraId="7FA4BA1C" w14:textId="77777777" w:rsidR="00EF42A2" w:rsidRPr="00EF42A2" w:rsidRDefault="00EF42A2" w:rsidP="00EF42A2">
      <w:pPr>
        <w:tabs>
          <w:tab w:val="left" w:pos="1134"/>
        </w:tabs>
        <w:spacing w:after="220"/>
        <w:ind w:left="360" w:hanging="76"/>
        <w:jc w:val="both"/>
        <w:rPr>
          <w:rFonts w:ascii="Arial" w:hAnsi="Arial" w:cs="Arial"/>
          <w:kern w:val="22"/>
          <w:sz w:val="24"/>
          <w:szCs w:val="24"/>
          <w:lang w:eastAsia="en-US"/>
        </w:rPr>
        <w:sectPr w:rsidR="00EF42A2" w:rsidRPr="00EF42A2" w:rsidSect="00EF42A2">
          <w:pgSz w:w="11906" w:h="16838" w:code="9"/>
          <w:pgMar w:top="1440" w:right="1440" w:bottom="1440" w:left="1440" w:header="708" w:footer="708" w:gutter="0"/>
          <w:cols w:space="708"/>
          <w:docGrid w:linePitch="360"/>
        </w:sectPr>
      </w:pPr>
    </w:p>
    <w:p w14:paraId="6D84CDBD" w14:textId="77777777" w:rsidR="00EF42A2" w:rsidRPr="00EF42A2" w:rsidRDefault="00EF42A2" w:rsidP="00EF42A2">
      <w:pPr>
        <w:spacing w:after="0" w:line="276" w:lineRule="auto"/>
        <w:jc w:val="center"/>
        <w:rPr>
          <w:rFonts w:ascii="Arial" w:eastAsia="Calibri" w:hAnsi="Arial" w:cs="Arial"/>
          <w:b/>
          <w:sz w:val="24"/>
          <w:szCs w:val="24"/>
          <w:u w:val="single"/>
          <w:lang w:eastAsia="en-US"/>
        </w:rPr>
      </w:pPr>
      <w:r w:rsidRPr="00EF42A2">
        <w:rPr>
          <w:rFonts w:ascii="Arial" w:eastAsia="Calibri" w:hAnsi="Arial" w:cs="Arial"/>
          <w:b/>
          <w:sz w:val="24"/>
          <w:szCs w:val="24"/>
          <w:u w:val="single"/>
          <w:lang w:eastAsia="en-US"/>
        </w:rPr>
        <w:lastRenderedPageBreak/>
        <w:t>TASKING ORDER NUMBER – 70004840/NN</w:t>
      </w:r>
    </w:p>
    <w:p w14:paraId="1AD5B862" w14:textId="77777777" w:rsidR="00EF42A2" w:rsidRPr="00EF42A2" w:rsidRDefault="00EF42A2" w:rsidP="00EF42A2">
      <w:pPr>
        <w:spacing w:after="0" w:line="276" w:lineRule="auto"/>
        <w:rPr>
          <w:rFonts w:ascii="Arial" w:eastAsia="Calibri" w:hAnsi="Arial" w:cs="Arial"/>
          <w:lang w:eastAsia="en-US"/>
        </w:rPr>
      </w:pPr>
    </w:p>
    <w:p w14:paraId="140F50A9" w14:textId="77777777" w:rsidR="00EF42A2" w:rsidRPr="00EF42A2" w:rsidRDefault="00EF42A2" w:rsidP="00EF42A2">
      <w:pPr>
        <w:keepNext/>
        <w:spacing w:after="60"/>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FOR THE PROVISION OF A KARIN GRANITE</w:t>
      </w:r>
    </w:p>
    <w:p w14:paraId="2A961AB1" w14:textId="77777777" w:rsidR="00EF42A2" w:rsidRPr="00EF42A2" w:rsidRDefault="00EF42A2" w:rsidP="00EF42A2">
      <w:pPr>
        <w:keepNext/>
        <w:spacing w:after="60"/>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ROYAL MARINE/ROYAL NAVY HEADSTONE</w:t>
      </w:r>
    </w:p>
    <w:p w14:paraId="5B8AD416" w14:textId="77777777" w:rsidR="00EF42A2" w:rsidRPr="00EF42A2" w:rsidRDefault="00EF42A2" w:rsidP="00EF42A2">
      <w:pPr>
        <w:spacing w:after="0" w:line="276" w:lineRule="auto"/>
        <w:jc w:val="center"/>
        <w:rPr>
          <w:rFonts w:ascii="Arial" w:eastAsia="Calibri" w:hAnsi="Arial" w:cs="Arial"/>
          <w:sz w:val="24"/>
          <w:lang w:eastAsia="en-US"/>
        </w:rPr>
      </w:pPr>
    </w:p>
    <w:p w14:paraId="77F73D62" w14:textId="77777777" w:rsidR="00EF42A2" w:rsidRPr="00EF42A2" w:rsidRDefault="00EF42A2" w:rsidP="00EF42A2">
      <w:pPr>
        <w:keepNext/>
        <w:spacing w:after="60"/>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The wording and layout below will be engraved on the stone.</w:t>
      </w:r>
    </w:p>
    <w:p w14:paraId="62FAE04B" w14:textId="77777777" w:rsidR="00EF42A2" w:rsidRPr="00EF42A2" w:rsidRDefault="00EF42A2" w:rsidP="00EF42A2">
      <w:pPr>
        <w:keepNext/>
        <w:spacing w:after="60"/>
        <w:jc w:val="center"/>
        <w:outlineLvl w:val="0"/>
        <w:rPr>
          <w:rFonts w:ascii="Arial" w:hAnsi="Arial" w:cs="Arial"/>
          <w:b/>
          <w:bCs/>
          <w:kern w:val="32"/>
          <w:sz w:val="32"/>
          <w:szCs w:val="32"/>
          <w:u w:val="single"/>
        </w:rPr>
      </w:pPr>
      <w:r w:rsidRPr="00EF42A2">
        <w:rPr>
          <w:rFonts w:ascii="Arial" w:hAnsi="Arial" w:cs="Arial"/>
          <w:b/>
          <w:bCs/>
          <w:kern w:val="32"/>
          <w:sz w:val="24"/>
          <w:szCs w:val="24"/>
          <w:u w:val="single"/>
        </w:rPr>
        <w:t>Please ensure it is correct.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6090"/>
        <w:gridCol w:w="600"/>
      </w:tblGrid>
      <w:tr w:rsidR="00EF42A2" w:rsidRPr="00EF42A2" w14:paraId="473AA1FB" w14:textId="77777777" w:rsidTr="00EF42A2">
        <w:trPr>
          <w:trHeight w:val="423"/>
        </w:trPr>
        <w:tc>
          <w:tcPr>
            <w:tcW w:w="2790" w:type="dxa"/>
            <w:tcBorders>
              <w:top w:val="nil"/>
              <w:left w:val="nil"/>
              <w:bottom w:val="nil"/>
              <w:right w:val="nil"/>
            </w:tcBorders>
          </w:tcPr>
          <w:p w14:paraId="4D7B9BA6"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RN/RM Crest</w:t>
            </w:r>
          </w:p>
        </w:tc>
        <w:tc>
          <w:tcPr>
            <w:tcW w:w="6090" w:type="dxa"/>
            <w:tcBorders>
              <w:left w:val="single" w:sz="4" w:space="0" w:color="auto"/>
              <w:bottom w:val="nil"/>
              <w:right w:val="single" w:sz="4" w:space="0" w:color="auto"/>
            </w:tcBorders>
          </w:tcPr>
          <w:p w14:paraId="1A0F198E"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c>
          <w:tcPr>
            <w:tcW w:w="600" w:type="dxa"/>
            <w:tcBorders>
              <w:left w:val="single" w:sz="4" w:space="0" w:color="auto"/>
              <w:bottom w:val="nil"/>
            </w:tcBorders>
          </w:tcPr>
          <w:p w14:paraId="505425CA"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r>
      <w:tr w:rsidR="00EF42A2" w:rsidRPr="00EF42A2" w14:paraId="75B25EAF" w14:textId="77777777" w:rsidTr="00EF42A2">
        <w:tc>
          <w:tcPr>
            <w:tcW w:w="2790" w:type="dxa"/>
            <w:tcBorders>
              <w:top w:val="nil"/>
              <w:left w:val="nil"/>
              <w:bottom w:val="nil"/>
              <w:right w:val="nil"/>
            </w:tcBorders>
          </w:tcPr>
          <w:p w14:paraId="2F64EDBB"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
        </w:tc>
        <w:tc>
          <w:tcPr>
            <w:tcW w:w="6090" w:type="dxa"/>
            <w:tcBorders>
              <w:left w:val="nil"/>
              <w:bottom w:val="nil"/>
              <w:right w:val="nil"/>
            </w:tcBorders>
          </w:tcPr>
          <w:p w14:paraId="4E00E6B7"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c>
          <w:tcPr>
            <w:tcW w:w="600" w:type="dxa"/>
            <w:tcBorders>
              <w:left w:val="nil"/>
              <w:bottom w:val="nil"/>
              <w:right w:val="nil"/>
            </w:tcBorders>
          </w:tcPr>
          <w:p w14:paraId="139FD4C6"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r>
      <w:tr w:rsidR="00EF42A2" w:rsidRPr="00EF42A2" w14:paraId="2AA7B840" w14:textId="77777777" w:rsidTr="00EF42A2">
        <w:trPr>
          <w:trHeight w:val="487"/>
        </w:trPr>
        <w:tc>
          <w:tcPr>
            <w:tcW w:w="2790" w:type="dxa"/>
            <w:tcBorders>
              <w:top w:val="nil"/>
              <w:left w:val="nil"/>
              <w:bottom w:val="nil"/>
              <w:right w:val="nil"/>
            </w:tcBorders>
          </w:tcPr>
          <w:p w14:paraId="56E74699"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roofErr w:type="spellStart"/>
            <w:r w:rsidRPr="00EF42A2">
              <w:rPr>
                <w:rFonts w:ascii="Arial" w:hAnsi="Arial" w:cs="Arial"/>
                <w:lang w:eastAsia="en-US"/>
              </w:rPr>
              <w:t>Inits</w:t>
            </w:r>
            <w:proofErr w:type="spellEnd"/>
            <w:r w:rsidRPr="00EF42A2">
              <w:rPr>
                <w:rFonts w:ascii="Arial" w:hAnsi="Arial" w:cs="Arial"/>
                <w:lang w:eastAsia="en-US"/>
              </w:rPr>
              <w:t>, Name and Honours</w:t>
            </w:r>
          </w:p>
        </w:tc>
        <w:tc>
          <w:tcPr>
            <w:tcW w:w="6090" w:type="dxa"/>
            <w:tcBorders>
              <w:left w:val="single" w:sz="4" w:space="0" w:color="auto"/>
              <w:bottom w:val="nil"/>
              <w:right w:val="single" w:sz="4" w:space="0" w:color="auto"/>
            </w:tcBorders>
          </w:tcPr>
          <w:p w14:paraId="018C527F"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c>
          <w:tcPr>
            <w:tcW w:w="600" w:type="dxa"/>
            <w:tcBorders>
              <w:left w:val="single" w:sz="4" w:space="0" w:color="auto"/>
              <w:bottom w:val="nil"/>
            </w:tcBorders>
          </w:tcPr>
          <w:p w14:paraId="7F458FB9"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r>
      <w:tr w:rsidR="00EF42A2" w:rsidRPr="00EF42A2" w14:paraId="19B58AE5" w14:textId="77777777" w:rsidTr="00EF42A2">
        <w:trPr>
          <w:trHeight w:val="153"/>
        </w:trPr>
        <w:tc>
          <w:tcPr>
            <w:tcW w:w="2790" w:type="dxa"/>
            <w:tcBorders>
              <w:top w:val="nil"/>
              <w:left w:val="nil"/>
              <w:bottom w:val="nil"/>
              <w:right w:val="nil"/>
            </w:tcBorders>
          </w:tcPr>
          <w:p w14:paraId="7F5440FE"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
        </w:tc>
        <w:tc>
          <w:tcPr>
            <w:tcW w:w="6090" w:type="dxa"/>
            <w:tcBorders>
              <w:left w:val="nil"/>
              <w:bottom w:val="single" w:sz="4" w:space="0" w:color="auto"/>
              <w:right w:val="nil"/>
            </w:tcBorders>
          </w:tcPr>
          <w:p w14:paraId="5E4E56FE"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c>
          <w:tcPr>
            <w:tcW w:w="600" w:type="dxa"/>
            <w:tcBorders>
              <w:left w:val="nil"/>
              <w:bottom w:val="single" w:sz="4" w:space="0" w:color="auto"/>
              <w:right w:val="nil"/>
            </w:tcBorders>
          </w:tcPr>
          <w:p w14:paraId="7E6C3EE3"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r>
      <w:tr w:rsidR="00EF42A2" w:rsidRPr="00EF42A2" w14:paraId="75B077D0" w14:textId="77777777" w:rsidTr="00EF42A2">
        <w:trPr>
          <w:trHeight w:val="420"/>
        </w:trPr>
        <w:tc>
          <w:tcPr>
            <w:tcW w:w="2790" w:type="dxa"/>
            <w:tcBorders>
              <w:top w:val="nil"/>
              <w:left w:val="nil"/>
              <w:bottom w:val="nil"/>
              <w:right w:val="single" w:sz="4" w:space="0" w:color="auto"/>
            </w:tcBorders>
          </w:tcPr>
          <w:p w14:paraId="649E338E"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 xml:space="preserve">Rating, Branch, </w:t>
            </w:r>
            <w:proofErr w:type="spellStart"/>
            <w:r w:rsidRPr="00EF42A2">
              <w:rPr>
                <w:rFonts w:ascii="Arial" w:hAnsi="Arial" w:cs="Arial"/>
                <w:lang w:eastAsia="en-US"/>
              </w:rPr>
              <w:t>Serv</w:t>
            </w:r>
            <w:proofErr w:type="spellEnd"/>
            <w:r w:rsidRPr="00EF42A2">
              <w:rPr>
                <w:rFonts w:ascii="Arial" w:hAnsi="Arial" w:cs="Arial"/>
                <w:lang w:eastAsia="en-US"/>
              </w:rPr>
              <w:t xml:space="preserve"> No</w:t>
            </w:r>
          </w:p>
        </w:tc>
        <w:tc>
          <w:tcPr>
            <w:tcW w:w="6090" w:type="dxa"/>
            <w:tcBorders>
              <w:top w:val="single" w:sz="4" w:space="0" w:color="auto"/>
              <w:left w:val="single" w:sz="4" w:space="0" w:color="auto"/>
              <w:bottom w:val="single" w:sz="4" w:space="0" w:color="auto"/>
              <w:right w:val="single" w:sz="4" w:space="0" w:color="auto"/>
            </w:tcBorders>
          </w:tcPr>
          <w:p w14:paraId="242CA98D"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p>
        </w:tc>
        <w:tc>
          <w:tcPr>
            <w:tcW w:w="600" w:type="dxa"/>
            <w:tcBorders>
              <w:top w:val="single" w:sz="4" w:space="0" w:color="auto"/>
              <w:left w:val="single" w:sz="4" w:space="0" w:color="auto"/>
              <w:bottom w:val="single" w:sz="4" w:space="0" w:color="auto"/>
              <w:right w:val="single" w:sz="4" w:space="0" w:color="auto"/>
            </w:tcBorders>
          </w:tcPr>
          <w:p w14:paraId="60714D54" w14:textId="77777777" w:rsidR="00EF42A2" w:rsidRPr="00EF42A2" w:rsidRDefault="00EF42A2" w:rsidP="00EF42A2">
            <w:pPr>
              <w:keepNext/>
              <w:keepLines/>
              <w:pBdr>
                <w:right w:val="single" w:sz="4" w:space="4" w:color="auto"/>
              </w:pBdr>
              <w:spacing w:line="276" w:lineRule="auto"/>
              <w:outlineLvl w:val="4"/>
              <w:rPr>
                <w:rFonts w:ascii="Arial" w:hAnsi="Arial" w:cs="Arial"/>
                <w:i/>
                <w:color w:val="2F5496"/>
                <w:sz w:val="24"/>
                <w:szCs w:val="24"/>
                <w:lang w:eastAsia="en-US"/>
              </w:rPr>
            </w:pPr>
            <w:r w:rsidRPr="00EF42A2">
              <w:rPr>
                <w:rFonts w:ascii="Arial" w:hAnsi="Arial" w:cs="Arial"/>
                <w:i/>
                <w:color w:val="2F5496"/>
                <w:sz w:val="24"/>
                <w:szCs w:val="24"/>
                <w:lang w:eastAsia="en-US"/>
              </w:rPr>
              <w:t xml:space="preserve"> </w:t>
            </w:r>
          </w:p>
        </w:tc>
      </w:tr>
      <w:tr w:rsidR="00EF42A2" w:rsidRPr="00EF42A2" w14:paraId="7E26B718" w14:textId="77777777" w:rsidTr="00EF42A2">
        <w:tc>
          <w:tcPr>
            <w:tcW w:w="2790" w:type="dxa"/>
            <w:tcBorders>
              <w:top w:val="nil"/>
              <w:left w:val="nil"/>
              <w:bottom w:val="nil"/>
              <w:right w:val="nil"/>
            </w:tcBorders>
          </w:tcPr>
          <w:p w14:paraId="0DF160C6"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
        </w:tc>
        <w:tc>
          <w:tcPr>
            <w:tcW w:w="6090" w:type="dxa"/>
            <w:tcBorders>
              <w:top w:val="single" w:sz="4" w:space="0" w:color="auto"/>
              <w:left w:val="nil"/>
              <w:bottom w:val="nil"/>
              <w:right w:val="nil"/>
            </w:tcBorders>
          </w:tcPr>
          <w:p w14:paraId="001A494D" w14:textId="77777777" w:rsidR="00EF42A2" w:rsidRPr="00EF42A2" w:rsidRDefault="00EF42A2" w:rsidP="00EF42A2">
            <w:pPr>
              <w:pBdr>
                <w:right w:val="single" w:sz="4" w:space="4" w:color="auto"/>
              </w:pBdr>
              <w:spacing w:after="60" w:line="276" w:lineRule="auto"/>
              <w:rPr>
                <w:rFonts w:ascii="Arial" w:eastAsia="Calibri" w:hAnsi="Arial" w:cs="Arial"/>
                <w:b/>
                <w:noProof/>
                <w:sz w:val="24"/>
                <w:szCs w:val="24"/>
                <w:lang w:eastAsia="en-US"/>
              </w:rPr>
            </w:pPr>
          </w:p>
        </w:tc>
        <w:tc>
          <w:tcPr>
            <w:tcW w:w="600" w:type="dxa"/>
            <w:tcBorders>
              <w:top w:val="single" w:sz="4" w:space="0" w:color="auto"/>
              <w:left w:val="nil"/>
              <w:bottom w:val="nil"/>
              <w:right w:val="nil"/>
            </w:tcBorders>
          </w:tcPr>
          <w:p w14:paraId="0B7AB963"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r w:rsidRPr="00EF42A2">
              <w:rPr>
                <w:noProof/>
              </w:rPr>
              <mc:AlternateContent>
                <mc:Choice Requires="wps">
                  <w:drawing>
                    <wp:anchor distT="0" distB="0" distL="114300" distR="114300" simplePos="0" relativeHeight="251665408" behindDoc="0" locked="0" layoutInCell="1" allowOverlap="1" wp14:anchorId="08CAE611" wp14:editId="6AE8C183">
                      <wp:simplePos x="0" y="0"/>
                      <wp:positionH relativeFrom="column">
                        <wp:posOffset>4217670</wp:posOffset>
                      </wp:positionH>
                      <wp:positionV relativeFrom="paragraph">
                        <wp:posOffset>4445</wp:posOffset>
                      </wp:positionV>
                      <wp:extent cx="457200" cy="285750"/>
                      <wp:effectExtent l="0" t="0" r="0" b="0"/>
                      <wp:wrapNone/>
                      <wp:docPr id="26"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BCC06A" w14:textId="77777777" w:rsidR="00B10907" w:rsidRPr="00187227" w:rsidRDefault="00B10907" w:rsidP="00EF42A2">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AE611" id="Text Box 79" o:spid="_x0000_s1028" type="#_x0000_t202" style="position:absolute;margin-left:332.1pt;margin-top:.35pt;width:36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" stroked="f">
                      <v:textbox>
                        <w:txbxContent>
                          <w:p w14:paraId="46BCC06A" w14:textId="77777777" w:rsidR="00B10907" w:rsidRPr="00187227" w:rsidRDefault="00B10907" w:rsidP="00EF42A2">
                            <w:pPr>
                              <w:rPr>
                                <w:rFonts w:ascii="Garamond" w:hAnsi="Garamond"/>
                                <w:sz w:val="16"/>
                                <w:szCs w:val="16"/>
                              </w:rPr>
                            </w:pPr>
                            <w:r>
                              <w:rPr>
                                <w:rFonts w:ascii="Garamond" w:hAnsi="Garamond"/>
                                <w:sz w:val="16"/>
                                <w:szCs w:val="16"/>
                              </w:rPr>
                              <w:t>AL3</w:t>
                            </w:r>
                          </w:p>
                        </w:txbxContent>
                      </v:textbox>
                    </v:shape>
                  </w:pict>
                </mc:Fallback>
              </mc:AlternateContent>
            </w:r>
            <w:r w:rsidRPr="00EF42A2">
              <w:rPr>
                <w:rFonts w:ascii="Arial" w:eastAsia="Calibri" w:hAnsi="Arial" w:cs="Arial"/>
                <w:b/>
                <w:sz w:val="24"/>
                <w:szCs w:val="24"/>
                <w:lang w:eastAsia="en-US"/>
              </w:rPr>
              <w:t xml:space="preserve">              </w:t>
            </w:r>
          </w:p>
        </w:tc>
      </w:tr>
      <w:tr w:rsidR="00EF42A2" w:rsidRPr="00EF42A2" w14:paraId="25A7D6C5" w14:textId="77777777" w:rsidTr="00EF42A2">
        <w:trPr>
          <w:trHeight w:val="314"/>
        </w:trPr>
        <w:tc>
          <w:tcPr>
            <w:tcW w:w="2790" w:type="dxa"/>
            <w:tcBorders>
              <w:top w:val="nil"/>
              <w:left w:val="nil"/>
              <w:bottom w:val="nil"/>
              <w:right w:val="nil"/>
            </w:tcBorders>
          </w:tcPr>
          <w:p w14:paraId="2E4B21C6"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Ship or Unit</w:t>
            </w:r>
          </w:p>
        </w:tc>
        <w:tc>
          <w:tcPr>
            <w:tcW w:w="6090" w:type="dxa"/>
            <w:tcBorders>
              <w:top w:val="single" w:sz="4" w:space="0" w:color="auto"/>
              <w:left w:val="single" w:sz="4" w:space="0" w:color="auto"/>
              <w:bottom w:val="single" w:sz="4" w:space="0" w:color="auto"/>
              <w:right w:val="single" w:sz="4" w:space="0" w:color="auto"/>
            </w:tcBorders>
          </w:tcPr>
          <w:p w14:paraId="135B829F" w14:textId="77777777" w:rsidR="00EF42A2" w:rsidRPr="00EF42A2" w:rsidRDefault="00EF42A2" w:rsidP="00EF42A2">
            <w:pPr>
              <w:pBdr>
                <w:right w:val="single" w:sz="4" w:space="4" w:color="auto"/>
              </w:pBdr>
              <w:tabs>
                <w:tab w:val="center" w:pos="4320"/>
                <w:tab w:val="right" w:pos="8640"/>
              </w:tabs>
              <w:spacing w:after="60"/>
              <w:rPr>
                <w:rFonts w:ascii="Arial" w:hAnsi="Arial" w:cs="Arial"/>
                <w:b/>
                <w:sz w:val="24"/>
                <w:szCs w:val="24"/>
                <w:lang w:eastAsia="en-US"/>
              </w:rPr>
            </w:pPr>
          </w:p>
        </w:tc>
        <w:tc>
          <w:tcPr>
            <w:tcW w:w="600" w:type="dxa"/>
            <w:tcBorders>
              <w:top w:val="single" w:sz="4" w:space="0" w:color="auto"/>
              <w:left w:val="single" w:sz="4" w:space="0" w:color="auto"/>
              <w:bottom w:val="single" w:sz="4" w:space="0" w:color="auto"/>
              <w:right w:val="single" w:sz="4" w:space="0" w:color="auto"/>
            </w:tcBorders>
          </w:tcPr>
          <w:p w14:paraId="38AED17F" w14:textId="77777777" w:rsidR="00EF42A2" w:rsidRPr="00EF42A2" w:rsidRDefault="00EF42A2" w:rsidP="00EF42A2">
            <w:pPr>
              <w:pBdr>
                <w:right w:val="single" w:sz="4" w:space="4" w:color="auto"/>
              </w:pBdr>
              <w:tabs>
                <w:tab w:val="center" w:pos="4320"/>
                <w:tab w:val="right" w:pos="8640"/>
              </w:tabs>
              <w:spacing w:after="60"/>
              <w:rPr>
                <w:rFonts w:ascii="Arial" w:hAnsi="Arial" w:cs="Arial"/>
                <w:b/>
                <w:sz w:val="24"/>
                <w:szCs w:val="24"/>
                <w:lang w:eastAsia="en-US"/>
              </w:rPr>
            </w:pPr>
          </w:p>
        </w:tc>
      </w:tr>
      <w:tr w:rsidR="00EF42A2" w:rsidRPr="00EF42A2" w14:paraId="60325D2C" w14:textId="77777777" w:rsidTr="00EF42A2">
        <w:tc>
          <w:tcPr>
            <w:tcW w:w="2790" w:type="dxa"/>
            <w:tcBorders>
              <w:top w:val="nil"/>
              <w:left w:val="nil"/>
              <w:bottom w:val="nil"/>
              <w:right w:val="nil"/>
            </w:tcBorders>
          </w:tcPr>
          <w:p w14:paraId="32E7110B"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
        </w:tc>
        <w:tc>
          <w:tcPr>
            <w:tcW w:w="6090" w:type="dxa"/>
            <w:tcBorders>
              <w:top w:val="nil"/>
              <w:left w:val="nil"/>
              <w:bottom w:val="nil"/>
              <w:right w:val="nil"/>
            </w:tcBorders>
          </w:tcPr>
          <w:p w14:paraId="6585A5CA"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c>
          <w:tcPr>
            <w:tcW w:w="600" w:type="dxa"/>
            <w:tcBorders>
              <w:top w:val="nil"/>
              <w:left w:val="nil"/>
              <w:bottom w:val="nil"/>
              <w:right w:val="nil"/>
            </w:tcBorders>
          </w:tcPr>
          <w:p w14:paraId="53362B92"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r>
      <w:tr w:rsidR="00EF42A2" w:rsidRPr="00EF42A2" w14:paraId="53DE3AA0" w14:textId="77777777" w:rsidTr="00EF42A2">
        <w:trPr>
          <w:trHeight w:val="347"/>
        </w:trPr>
        <w:tc>
          <w:tcPr>
            <w:tcW w:w="2790" w:type="dxa"/>
            <w:tcBorders>
              <w:top w:val="nil"/>
              <w:left w:val="nil"/>
              <w:bottom w:val="nil"/>
              <w:right w:val="nil"/>
            </w:tcBorders>
          </w:tcPr>
          <w:p w14:paraId="072D58B9"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Date of Death and Age</w:t>
            </w:r>
          </w:p>
        </w:tc>
        <w:tc>
          <w:tcPr>
            <w:tcW w:w="6090" w:type="dxa"/>
            <w:tcBorders>
              <w:top w:val="single" w:sz="4" w:space="0" w:color="auto"/>
              <w:left w:val="single" w:sz="4" w:space="0" w:color="auto"/>
              <w:bottom w:val="single" w:sz="4" w:space="0" w:color="auto"/>
              <w:right w:val="single" w:sz="4" w:space="0" w:color="auto"/>
            </w:tcBorders>
          </w:tcPr>
          <w:p w14:paraId="71B16EB8"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c>
          <w:tcPr>
            <w:tcW w:w="600" w:type="dxa"/>
            <w:tcBorders>
              <w:top w:val="single" w:sz="4" w:space="0" w:color="auto"/>
              <w:left w:val="single" w:sz="4" w:space="0" w:color="auto"/>
              <w:bottom w:val="single" w:sz="4" w:space="0" w:color="auto"/>
              <w:right w:val="single" w:sz="4" w:space="0" w:color="auto"/>
            </w:tcBorders>
          </w:tcPr>
          <w:p w14:paraId="3EF18DEB"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r>
      <w:tr w:rsidR="00EF42A2" w:rsidRPr="00EF42A2" w14:paraId="17BBA209" w14:textId="77777777" w:rsidTr="00EF42A2">
        <w:tc>
          <w:tcPr>
            <w:tcW w:w="2790" w:type="dxa"/>
            <w:tcBorders>
              <w:top w:val="nil"/>
              <w:left w:val="nil"/>
              <w:bottom w:val="nil"/>
              <w:right w:val="nil"/>
            </w:tcBorders>
          </w:tcPr>
          <w:p w14:paraId="0F7BE631"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
        </w:tc>
        <w:tc>
          <w:tcPr>
            <w:tcW w:w="6090" w:type="dxa"/>
            <w:tcBorders>
              <w:top w:val="nil"/>
              <w:left w:val="nil"/>
              <w:bottom w:val="nil"/>
              <w:right w:val="nil"/>
            </w:tcBorders>
          </w:tcPr>
          <w:p w14:paraId="1F3AA604"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c>
          <w:tcPr>
            <w:tcW w:w="600" w:type="dxa"/>
            <w:tcBorders>
              <w:top w:val="nil"/>
              <w:left w:val="nil"/>
              <w:bottom w:val="nil"/>
              <w:right w:val="nil"/>
            </w:tcBorders>
          </w:tcPr>
          <w:p w14:paraId="27FFB47B"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r>
      <w:tr w:rsidR="00EF42A2" w:rsidRPr="00EF42A2" w14:paraId="46C04A70" w14:textId="77777777" w:rsidTr="00EF42A2">
        <w:tc>
          <w:tcPr>
            <w:tcW w:w="2790" w:type="dxa"/>
            <w:tcBorders>
              <w:top w:val="nil"/>
              <w:left w:val="nil"/>
              <w:bottom w:val="nil"/>
              <w:right w:val="nil"/>
            </w:tcBorders>
          </w:tcPr>
          <w:p w14:paraId="1443F476"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Religious Emblem</w:t>
            </w:r>
          </w:p>
        </w:tc>
        <w:tc>
          <w:tcPr>
            <w:tcW w:w="6090" w:type="dxa"/>
            <w:tcBorders>
              <w:top w:val="single" w:sz="4" w:space="0" w:color="auto"/>
              <w:left w:val="single" w:sz="4" w:space="0" w:color="auto"/>
              <w:bottom w:val="single" w:sz="4" w:space="0" w:color="auto"/>
              <w:right w:val="single" w:sz="4" w:space="0" w:color="auto"/>
            </w:tcBorders>
          </w:tcPr>
          <w:p w14:paraId="0E060765"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b/>
                <w:color w:val="2F5496"/>
                <w:sz w:val="26"/>
                <w:szCs w:val="24"/>
                <w:lang w:eastAsia="en-US"/>
              </w:rPr>
            </w:pPr>
          </w:p>
        </w:tc>
        <w:tc>
          <w:tcPr>
            <w:tcW w:w="600" w:type="dxa"/>
            <w:tcBorders>
              <w:top w:val="single" w:sz="4" w:space="0" w:color="auto"/>
              <w:left w:val="single" w:sz="4" w:space="0" w:color="auto"/>
              <w:bottom w:val="single" w:sz="4" w:space="0" w:color="auto"/>
              <w:right w:val="single" w:sz="4" w:space="0" w:color="auto"/>
            </w:tcBorders>
          </w:tcPr>
          <w:p w14:paraId="18566DD5"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b/>
                <w:color w:val="2F5496"/>
                <w:sz w:val="26"/>
                <w:szCs w:val="24"/>
                <w:lang w:eastAsia="en-US"/>
              </w:rPr>
            </w:pPr>
          </w:p>
        </w:tc>
      </w:tr>
      <w:tr w:rsidR="00EF42A2" w:rsidRPr="00EF42A2" w14:paraId="166BA901" w14:textId="77777777" w:rsidTr="00EF42A2">
        <w:tc>
          <w:tcPr>
            <w:tcW w:w="2790" w:type="dxa"/>
            <w:tcBorders>
              <w:top w:val="nil"/>
              <w:left w:val="nil"/>
              <w:bottom w:val="nil"/>
              <w:right w:val="nil"/>
            </w:tcBorders>
          </w:tcPr>
          <w:p w14:paraId="59F47E28"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p>
        </w:tc>
        <w:tc>
          <w:tcPr>
            <w:tcW w:w="6090" w:type="dxa"/>
            <w:tcBorders>
              <w:top w:val="nil"/>
              <w:left w:val="nil"/>
              <w:bottom w:val="nil"/>
              <w:right w:val="nil"/>
            </w:tcBorders>
          </w:tcPr>
          <w:p w14:paraId="1398ABB6"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c>
          <w:tcPr>
            <w:tcW w:w="600" w:type="dxa"/>
            <w:tcBorders>
              <w:top w:val="nil"/>
              <w:left w:val="nil"/>
              <w:bottom w:val="nil"/>
              <w:right w:val="nil"/>
            </w:tcBorders>
          </w:tcPr>
          <w:p w14:paraId="63001D29"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r>
      <w:tr w:rsidR="00EF42A2" w:rsidRPr="00EF42A2" w14:paraId="07454E30" w14:textId="77777777" w:rsidTr="00EF42A2">
        <w:tc>
          <w:tcPr>
            <w:tcW w:w="2790" w:type="dxa"/>
            <w:tcBorders>
              <w:top w:val="nil"/>
              <w:left w:val="nil"/>
              <w:bottom w:val="nil"/>
              <w:right w:val="nil"/>
            </w:tcBorders>
          </w:tcPr>
          <w:p w14:paraId="3B3F4F8C"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Next of Kin’s Inscription</w:t>
            </w:r>
          </w:p>
          <w:p w14:paraId="06DB92F1" w14:textId="77777777" w:rsidR="00EF42A2" w:rsidRPr="00EF42A2" w:rsidRDefault="00EF42A2" w:rsidP="00EF42A2">
            <w:pPr>
              <w:pBdr>
                <w:right w:val="single" w:sz="4" w:space="4" w:color="auto"/>
              </w:pBdr>
              <w:spacing w:after="60" w:line="276" w:lineRule="auto"/>
              <w:rPr>
                <w:rFonts w:ascii="Arial" w:eastAsia="Calibri" w:hAnsi="Arial" w:cs="Arial"/>
                <w:lang w:eastAsia="en-US"/>
              </w:rPr>
            </w:pPr>
            <w:r w:rsidRPr="00EF42A2">
              <w:rPr>
                <w:rFonts w:ascii="Arial" w:eastAsia="Calibri" w:hAnsi="Arial" w:cs="Arial"/>
                <w:lang w:eastAsia="en-US"/>
              </w:rPr>
              <w:t>(Max 4 Lines of up to 28 letters and spaces per line)</w:t>
            </w:r>
          </w:p>
        </w:tc>
        <w:tc>
          <w:tcPr>
            <w:tcW w:w="6090" w:type="dxa"/>
            <w:tcBorders>
              <w:top w:val="single" w:sz="4" w:space="0" w:color="auto"/>
              <w:left w:val="single" w:sz="4" w:space="0" w:color="auto"/>
              <w:bottom w:val="single" w:sz="4" w:space="0" w:color="auto"/>
              <w:right w:val="single" w:sz="4" w:space="0" w:color="auto"/>
            </w:tcBorders>
          </w:tcPr>
          <w:p w14:paraId="30A0DC4D" w14:textId="77777777" w:rsidR="00EF42A2" w:rsidRPr="00EF42A2" w:rsidRDefault="00EF42A2" w:rsidP="00EF42A2">
            <w:pPr>
              <w:pBdr>
                <w:right w:val="single" w:sz="4" w:space="4" w:color="auto"/>
              </w:pBdr>
              <w:spacing w:after="60" w:line="276" w:lineRule="auto"/>
              <w:jc w:val="center"/>
              <w:rPr>
                <w:rFonts w:ascii="Arial" w:eastAsia="Calibri" w:hAnsi="Arial" w:cs="Arial"/>
                <w:b/>
                <w:sz w:val="24"/>
                <w:szCs w:val="24"/>
                <w:lang w:eastAsia="en-US"/>
              </w:rPr>
            </w:pPr>
          </w:p>
          <w:p w14:paraId="26304B05"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c>
          <w:tcPr>
            <w:tcW w:w="600" w:type="dxa"/>
            <w:tcBorders>
              <w:top w:val="single" w:sz="4" w:space="0" w:color="auto"/>
              <w:left w:val="single" w:sz="4" w:space="0" w:color="auto"/>
              <w:bottom w:val="single" w:sz="4" w:space="0" w:color="auto"/>
              <w:right w:val="single" w:sz="4" w:space="0" w:color="auto"/>
            </w:tcBorders>
          </w:tcPr>
          <w:p w14:paraId="25BAB883" w14:textId="77777777" w:rsidR="00EF42A2" w:rsidRPr="00EF42A2" w:rsidRDefault="00EF42A2" w:rsidP="00EF42A2">
            <w:pPr>
              <w:pBdr>
                <w:right w:val="single" w:sz="4" w:space="4" w:color="auto"/>
              </w:pBdr>
              <w:spacing w:after="60" w:line="276" w:lineRule="auto"/>
              <w:rPr>
                <w:rFonts w:ascii="Arial" w:eastAsia="Calibri" w:hAnsi="Arial" w:cs="Arial"/>
                <w:b/>
                <w:sz w:val="24"/>
                <w:szCs w:val="24"/>
                <w:lang w:eastAsia="en-US"/>
              </w:rPr>
            </w:pPr>
          </w:p>
        </w:tc>
      </w:tr>
    </w:tbl>
    <w:p w14:paraId="08D53DB0" w14:textId="77777777" w:rsidR="00EF42A2" w:rsidRPr="00EF42A2" w:rsidRDefault="00EF42A2" w:rsidP="00EF42A2">
      <w:pPr>
        <w:spacing w:line="276" w:lineRule="auto"/>
        <w:rPr>
          <w:rFonts w:ascii="Arial" w:eastAsia="Calibri" w:hAnsi="Arial" w:cs="Arial"/>
          <w:sz w:val="24"/>
          <w:lang w:eastAsia="en-US"/>
        </w:rPr>
      </w:pPr>
      <w:r w:rsidRPr="00EF42A2">
        <w:rPr>
          <w:noProof/>
        </w:rPr>
        <mc:AlternateContent>
          <mc:Choice Requires="wps">
            <w:drawing>
              <wp:anchor distT="0" distB="0" distL="114300" distR="114300" simplePos="0" relativeHeight="251661312" behindDoc="0" locked="0" layoutInCell="1" allowOverlap="1" wp14:anchorId="7E54A64A" wp14:editId="107C4DB6">
                <wp:simplePos x="0" y="0"/>
                <wp:positionH relativeFrom="column">
                  <wp:posOffset>5600700</wp:posOffset>
                </wp:positionH>
                <wp:positionV relativeFrom="paragraph">
                  <wp:posOffset>41275</wp:posOffset>
                </wp:positionV>
                <wp:extent cx="457200" cy="228600"/>
                <wp:effectExtent l="0" t="0" r="0" b="0"/>
                <wp:wrapNone/>
                <wp:docPr id="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5C42B58E" w14:textId="77777777" w:rsidR="00B10907" w:rsidRPr="00C04034" w:rsidRDefault="00B10907" w:rsidP="00EF42A2">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54A64A" id="Rectangle 2" o:spid="_x0000_s1029" style="position:absolute;margin-left:441pt;margin-top:3.25pt;width:3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">
                <v:textbox>
                  <w:txbxContent>
                    <w:p w14:paraId="5C42B58E" w14:textId="77777777" w:rsidR="00B10907" w:rsidRPr="00C04034" w:rsidRDefault="00B10907" w:rsidP="00EF42A2">
                      <w:pPr>
                        <w:rPr>
                          <w:rFonts w:cs="Arial"/>
                          <w:b/>
                          <w:sz w:val="24"/>
                          <w:szCs w:val="24"/>
                        </w:rPr>
                      </w:pPr>
                    </w:p>
                  </w:txbxContent>
                </v:textbox>
              </v:rect>
            </w:pict>
          </mc:Fallback>
        </mc:AlternateContent>
      </w:r>
      <w:r w:rsidRPr="00EF42A2">
        <w:rPr>
          <w:rFonts w:ascii="Arial" w:eastAsia="Calibri" w:hAnsi="Arial" w:cs="Arial"/>
          <w:sz w:val="24"/>
          <w:lang w:eastAsia="en-US"/>
        </w:rPr>
        <w:tab/>
      </w:r>
      <w:r w:rsidRPr="00EF42A2">
        <w:rPr>
          <w:rFonts w:ascii="Arial" w:eastAsia="Calibri" w:hAnsi="Arial" w:cs="Arial"/>
          <w:sz w:val="24"/>
          <w:lang w:eastAsia="en-US"/>
        </w:rPr>
        <w:tab/>
      </w:r>
      <w:r w:rsidRPr="00EF42A2">
        <w:rPr>
          <w:rFonts w:ascii="Arial" w:eastAsia="Calibri" w:hAnsi="Arial" w:cs="Arial"/>
          <w:sz w:val="24"/>
          <w:lang w:eastAsia="en-US"/>
        </w:rPr>
        <w:tab/>
      </w:r>
      <w:r w:rsidRPr="00EF42A2">
        <w:rPr>
          <w:rFonts w:ascii="Arial" w:eastAsia="Calibri" w:hAnsi="Arial" w:cs="Arial"/>
          <w:sz w:val="24"/>
          <w:lang w:eastAsia="en-US"/>
        </w:rPr>
        <w:tab/>
        <w:t xml:space="preserve">Total Number of Characters:        </w:t>
      </w:r>
    </w:p>
    <w:p w14:paraId="77AC4FE4" w14:textId="77777777" w:rsidR="00EF42A2" w:rsidRPr="00EF42A2" w:rsidRDefault="00EF42A2" w:rsidP="00EF42A2">
      <w:pPr>
        <w:spacing w:after="0" w:line="276" w:lineRule="auto"/>
        <w:rPr>
          <w:rFonts w:ascii="Arial" w:eastAsia="Calibri" w:hAnsi="Arial" w:cs="Arial"/>
          <w:sz w:val="24"/>
          <w:lang w:eastAsia="en-US"/>
        </w:rPr>
      </w:pPr>
    </w:p>
    <w:p w14:paraId="2881DE8F" w14:textId="77777777" w:rsidR="00EF42A2" w:rsidRPr="00EF42A2" w:rsidRDefault="00EF42A2" w:rsidP="00EF42A2">
      <w:pPr>
        <w:spacing w:after="0" w:line="240" w:lineRule="auto"/>
        <w:ind w:right="828"/>
        <w:rPr>
          <w:rFonts w:ascii="Arial" w:eastAsia="Calibri" w:hAnsi="Arial" w:cs="Arial"/>
          <w:i/>
          <w:lang w:eastAsia="en-US"/>
        </w:rPr>
      </w:pPr>
      <w:r w:rsidRPr="00EF42A2">
        <w:rPr>
          <w:rFonts w:ascii="Arial" w:eastAsia="Calibri" w:hAnsi="Arial" w:cs="Arial"/>
          <w:lang w:eastAsia="en-US"/>
        </w:rPr>
        <w:t xml:space="preserve">Fixing Requirements:    </w:t>
      </w:r>
      <w:r w:rsidRPr="00EF42A2">
        <w:rPr>
          <w:rFonts w:ascii="Arial" w:eastAsia="Calibri" w:hAnsi="Arial" w:cs="Arial"/>
          <w:i/>
          <w:lang w:eastAsia="en-US"/>
        </w:rPr>
        <w:t>Concrete Shoe Foundation/ Matching Base (unless otherwise specified by Authority) with Dowels/ Independent Foundation and Matching Base (unless otherwise specified by Authority) with Dowels and Ground Anchor (and sub-base/ bearer if required) (fixing method to be confirmed by contactor with the local cemetery/churchyard authority)</w:t>
      </w:r>
    </w:p>
    <w:p w14:paraId="1943C9D3" w14:textId="77777777" w:rsidR="00EF42A2" w:rsidRPr="00EF42A2" w:rsidRDefault="00EF42A2" w:rsidP="00EF42A2">
      <w:pPr>
        <w:spacing w:after="0" w:line="276" w:lineRule="auto"/>
        <w:rPr>
          <w:rFonts w:ascii="Arial" w:eastAsia="Calibri" w:hAnsi="Arial" w:cs="Arial"/>
          <w:i/>
          <w:lang w:eastAsia="en-US"/>
        </w:rPr>
      </w:pPr>
    </w:p>
    <w:p w14:paraId="58A26E21" w14:textId="77777777" w:rsidR="00EF42A2" w:rsidRPr="00EF42A2" w:rsidRDefault="00EF42A2" w:rsidP="00EF42A2">
      <w:pPr>
        <w:spacing w:after="0" w:line="276" w:lineRule="auto"/>
        <w:rPr>
          <w:rFonts w:ascii="Arial" w:eastAsia="Calibri" w:hAnsi="Arial" w:cs="Arial"/>
          <w:lang w:eastAsia="en-US"/>
        </w:rPr>
      </w:pPr>
      <w:r w:rsidRPr="00EF42A2">
        <w:rPr>
          <w:rFonts w:ascii="Arial" w:eastAsia="Calibri" w:hAnsi="Arial" w:cs="Arial"/>
          <w:lang w:eastAsia="en-US"/>
        </w:rPr>
        <w:t>To be Manufactured By:</w: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To be fixed by/but not before:</w:t>
      </w:r>
    </w:p>
    <w:p w14:paraId="6A67D6F4" w14:textId="77777777" w:rsidR="00EF42A2" w:rsidRPr="00EF42A2" w:rsidRDefault="00EF42A2" w:rsidP="00EF42A2">
      <w:pPr>
        <w:spacing w:after="0" w:line="276" w:lineRule="auto"/>
        <w:rPr>
          <w:rFonts w:ascii="Arial" w:eastAsia="Calibri" w:hAnsi="Arial" w:cs="Arial"/>
          <w:lang w:eastAsia="en-US"/>
        </w:rPr>
      </w:pPr>
    </w:p>
    <w:p w14:paraId="2CAE4F38"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 xml:space="preserve">Churchyard/Cemetery details: </w:t>
      </w:r>
    </w:p>
    <w:p w14:paraId="3621E57F" w14:textId="77777777" w:rsidR="00EF42A2" w:rsidRPr="00EF42A2" w:rsidRDefault="00EF42A2" w:rsidP="00EF42A2">
      <w:pPr>
        <w:spacing w:after="0" w:line="240" w:lineRule="auto"/>
        <w:rPr>
          <w:rFonts w:ascii="Arial" w:eastAsia="Calibri" w:hAnsi="Arial" w:cs="Arial"/>
          <w:b/>
          <w:lang w:eastAsia="en-US"/>
        </w:rPr>
      </w:pPr>
    </w:p>
    <w:p w14:paraId="4D6DFDEC" w14:textId="77777777" w:rsidR="00EF42A2" w:rsidRPr="00EF42A2" w:rsidRDefault="00EF42A2" w:rsidP="00EF42A2">
      <w:pPr>
        <w:keepNext/>
        <w:keepLines/>
        <w:spacing w:after="0" w:line="240" w:lineRule="auto"/>
        <w:outlineLvl w:val="1"/>
        <w:rPr>
          <w:rFonts w:ascii="Arial" w:hAnsi="Arial" w:cs="Arial"/>
          <w:lang w:eastAsia="en-US"/>
        </w:rPr>
      </w:pPr>
      <w:r w:rsidRPr="00EF42A2">
        <w:rPr>
          <w:rFonts w:ascii="Arial" w:hAnsi="Arial" w:cs="Arial"/>
          <w:lang w:eastAsia="en-US"/>
        </w:rPr>
        <w:t>Grave Details:</w:t>
      </w:r>
      <w:r w:rsidRPr="00EF42A2">
        <w:rPr>
          <w:rFonts w:ascii="Arial" w:hAnsi="Arial" w:cs="Arial"/>
          <w:b/>
          <w:lang w:eastAsia="en-US"/>
        </w:rPr>
        <w:t xml:space="preserve">   </w:t>
      </w:r>
    </w:p>
    <w:p w14:paraId="0FB316D6" w14:textId="77777777" w:rsidR="00EF42A2" w:rsidRPr="00EF42A2" w:rsidRDefault="00EF42A2" w:rsidP="00EF42A2">
      <w:pPr>
        <w:spacing w:after="0" w:line="240" w:lineRule="auto"/>
        <w:rPr>
          <w:rFonts w:ascii="Arial" w:eastAsia="Calibri" w:hAnsi="Arial" w:cs="Arial"/>
          <w:lang w:eastAsia="en-US"/>
        </w:rPr>
      </w:pPr>
    </w:p>
    <w:p w14:paraId="647FC9E2" w14:textId="77777777" w:rsidR="00EF42A2" w:rsidRPr="00EF42A2" w:rsidRDefault="00EF42A2" w:rsidP="00EF42A2">
      <w:pPr>
        <w:spacing w:after="0" w:line="276" w:lineRule="auto"/>
        <w:rPr>
          <w:rFonts w:ascii="Arial" w:eastAsia="Calibri" w:hAnsi="Arial" w:cs="Arial"/>
          <w:bCs/>
          <w:lang w:eastAsia="en-US"/>
        </w:rPr>
      </w:pPr>
      <w:r w:rsidRPr="00EF42A2">
        <w:rPr>
          <w:rFonts w:ascii="Arial" w:eastAsia="Calibri" w:hAnsi="Arial" w:cs="Arial"/>
          <w:bCs/>
          <w:lang w:eastAsia="en-US"/>
        </w:rPr>
        <w:t>Contact at Church/Cemetery:</w:t>
      </w:r>
    </w:p>
    <w:p w14:paraId="1570E182" w14:textId="77777777" w:rsidR="00EF42A2" w:rsidRPr="00EF42A2" w:rsidRDefault="00EF42A2" w:rsidP="00EF42A2">
      <w:pPr>
        <w:spacing w:after="0" w:line="276" w:lineRule="auto"/>
        <w:rPr>
          <w:rFonts w:ascii="Arial" w:eastAsia="Calibri" w:hAnsi="Arial" w:cs="Arial"/>
          <w:lang w:eastAsia="en-US"/>
        </w:rPr>
      </w:pPr>
    </w:p>
    <w:p w14:paraId="2687FC1D" w14:textId="77777777" w:rsidR="00EF42A2" w:rsidRPr="00EF42A2" w:rsidRDefault="00EF42A2" w:rsidP="00EF42A2">
      <w:pPr>
        <w:spacing w:after="0" w:line="276" w:lineRule="auto"/>
        <w:rPr>
          <w:rFonts w:ascii="Arial" w:eastAsia="Calibri" w:hAnsi="Arial" w:cs="Arial"/>
          <w:lang w:eastAsia="en-US"/>
        </w:rPr>
      </w:pPr>
      <w:r w:rsidRPr="00EF42A2">
        <w:rPr>
          <w:rFonts w:ascii="Arial" w:eastAsia="Calibri" w:hAnsi="Arial" w:cs="Arial"/>
          <w:lang w:eastAsia="en-US"/>
        </w:rPr>
        <w:t xml:space="preserve">Details of Funeral Director:   </w:t>
      </w:r>
    </w:p>
    <w:p w14:paraId="49DFADBD" w14:textId="77777777" w:rsidR="00EF42A2" w:rsidRPr="00EF42A2" w:rsidRDefault="00EF42A2" w:rsidP="00EF42A2">
      <w:pPr>
        <w:spacing w:line="276" w:lineRule="auto"/>
        <w:rPr>
          <w:rFonts w:ascii="Arial" w:eastAsia="Calibri" w:hAnsi="Arial" w:cs="Arial"/>
          <w:lang w:eastAsia="en-US"/>
        </w:rPr>
      </w:pPr>
    </w:p>
    <w:p w14:paraId="25191742" w14:textId="77777777" w:rsidR="00EF42A2" w:rsidRPr="00EF42A2" w:rsidRDefault="00EF42A2" w:rsidP="00EF42A2">
      <w:pPr>
        <w:spacing w:after="0" w:line="240" w:lineRule="auto"/>
        <w:jc w:val="center"/>
        <w:rPr>
          <w:rFonts w:ascii="Arial" w:eastAsia="Calibri" w:hAnsi="Arial" w:cs="Arial"/>
          <w:b/>
          <w:sz w:val="24"/>
          <w:szCs w:val="24"/>
          <w:u w:val="single"/>
          <w:lang w:eastAsia="en-US"/>
        </w:rPr>
      </w:pPr>
      <w:r w:rsidRPr="00EF42A2">
        <w:rPr>
          <w:rFonts w:ascii="Arial" w:eastAsia="Calibri" w:hAnsi="Arial" w:cs="Arial"/>
          <w:lang w:eastAsia="en-US"/>
        </w:rPr>
        <w:t xml:space="preserve">Special Instructions:    </w:t>
      </w:r>
      <w:r w:rsidRPr="00EF42A2">
        <w:rPr>
          <w:rFonts w:ascii="Arial" w:eastAsia="Calibri" w:hAnsi="Arial" w:cs="Arial"/>
          <w:lang w:eastAsia="en-US"/>
        </w:rPr>
        <w:br w:type="page"/>
      </w:r>
      <w:r w:rsidRPr="00EF42A2">
        <w:rPr>
          <w:rFonts w:ascii="Arial" w:eastAsia="Calibri" w:hAnsi="Arial" w:cs="Arial"/>
          <w:b/>
          <w:sz w:val="24"/>
          <w:szCs w:val="24"/>
          <w:u w:val="single"/>
          <w:lang w:eastAsia="en-US"/>
        </w:rPr>
        <w:lastRenderedPageBreak/>
        <w:t>TASKING ORDER NUMBER – 70004840/NN</w:t>
      </w:r>
    </w:p>
    <w:p w14:paraId="4E9E1285" w14:textId="77777777" w:rsidR="00EF42A2" w:rsidRPr="00EF42A2" w:rsidRDefault="00EF42A2" w:rsidP="00EF42A2">
      <w:pPr>
        <w:spacing w:after="0" w:line="240" w:lineRule="auto"/>
        <w:rPr>
          <w:rFonts w:ascii="Arial" w:eastAsia="Calibri" w:hAnsi="Arial" w:cs="Arial"/>
          <w:lang w:eastAsia="en-US"/>
        </w:rPr>
      </w:pPr>
    </w:p>
    <w:p w14:paraId="21396677" w14:textId="77777777" w:rsidR="00EF42A2" w:rsidRPr="00EF42A2" w:rsidRDefault="00EF42A2" w:rsidP="00EF42A2">
      <w:pPr>
        <w:keepNext/>
        <w:spacing w:after="0" w:line="240" w:lineRule="auto"/>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FOR THE PROVISION OF A KARIN GRANITE</w:t>
      </w:r>
    </w:p>
    <w:p w14:paraId="321C9728" w14:textId="77777777" w:rsidR="00EF42A2" w:rsidRPr="00EF42A2" w:rsidRDefault="00EF42A2" w:rsidP="00EF42A2">
      <w:pPr>
        <w:spacing w:after="0" w:line="240" w:lineRule="auto"/>
        <w:jc w:val="center"/>
        <w:rPr>
          <w:rFonts w:ascii="Arial" w:eastAsia="Calibri" w:hAnsi="Arial" w:cs="Arial"/>
          <w:b/>
          <w:sz w:val="24"/>
          <w:szCs w:val="24"/>
          <w:u w:val="single"/>
          <w:lang w:eastAsia="en-US"/>
        </w:rPr>
      </w:pPr>
      <w:r w:rsidRPr="00EF42A2">
        <w:rPr>
          <w:rFonts w:ascii="Arial" w:eastAsia="Calibri" w:hAnsi="Arial" w:cs="Arial"/>
          <w:b/>
          <w:sz w:val="24"/>
          <w:szCs w:val="24"/>
          <w:u w:val="single"/>
          <w:lang w:eastAsia="en-US"/>
        </w:rPr>
        <w:t xml:space="preserve">ARMY HEADSTONE </w:t>
      </w:r>
    </w:p>
    <w:p w14:paraId="0DDFAEA7" w14:textId="77777777" w:rsidR="00EF42A2" w:rsidRPr="00EF42A2" w:rsidRDefault="00EF42A2" w:rsidP="00EF42A2">
      <w:pPr>
        <w:spacing w:after="0" w:line="240" w:lineRule="auto"/>
        <w:rPr>
          <w:rFonts w:ascii="Arial" w:eastAsia="Calibri" w:hAnsi="Arial" w:cs="Arial"/>
          <w:sz w:val="24"/>
          <w:szCs w:val="24"/>
          <w:lang w:eastAsia="en-US"/>
        </w:rPr>
      </w:pPr>
    </w:p>
    <w:p w14:paraId="593BFD54" w14:textId="77777777" w:rsidR="00EF42A2" w:rsidRPr="00EF42A2" w:rsidRDefault="00EF42A2" w:rsidP="00EF42A2">
      <w:pPr>
        <w:keepNext/>
        <w:spacing w:after="0" w:line="240" w:lineRule="auto"/>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The wording and layout below will be engraved on the stone.</w:t>
      </w:r>
    </w:p>
    <w:p w14:paraId="6D727659" w14:textId="77777777" w:rsidR="00EF42A2" w:rsidRPr="00EF42A2" w:rsidRDefault="00EF42A2" w:rsidP="00EF42A2">
      <w:pPr>
        <w:keepNext/>
        <w:spacing w:after="0" w:line="240" w:lineRule="auto"/>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Please ensure it is correct.</w:t>
      </w:r>
    </w:p>
    <w:p w14:paraId="5B3337AE" w14:textId="77777777" w:rsidR="00EF42A2" w:rsidRPr="00EF42A2" w:rsidRDefault="00EF42A2" w:rsidP="00EF42A2">
      <w:pPr>
        <w:spacing w:after="0" w:line="240" w:lineRule="auto"/>
        <w:rPr>
          <w:rFonts w:ascii="Arial" w:eastAsia="Calibri" w:hAnsi="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6090"/>
        <w:gridCol w:w="600"/>
      </w:tblGrid>
      <w:tr w:rsidR="00EF42A2" w:rsidRPr="00EF42A2" w14:paraId="7694F73E" w14:textId="77777777" w:rsidTr="00EF42A2">
        <w:trPr>
          <w:trHeight w:val="453"/>
        </w:trPr>
        <w:tc>
          <w:tcPr>
            <w:tcW w:w="2790" w:type="dxa"/>
            <w:tcBorders>
              <w:top w:val="nil"/>
              <w:left w:val="nil"/>
              <w:bottom w:val="nil"/>
              <w:right w:val="nil"/>
            </w:tcBorders>
          </w:tcPr>
          <w:p w14:paraId="56EBF815"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Regimental Badge/Crest</w:t>
            </w:r>
          </w:p>
        </w:tc>
        <w:tc>
          <w:tcPr>
            <w:tcW w:w="6090" w:type="dxa"/>
            <w:tcBorders>
              <w:left w:val="single" w:sz="4" w:space="0" w:color="auto"/>
              <w:bottom w:val="nil"/>
              <w:right w:val="single" w:sz="4" w:space="0" w:color="auto"/>
            </w:tcBorders>
          </w:tcPr>
          <w:p w14:paraId="359930B8"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c>
          <w:tcPr>
            <w:tcW w:w="600" w:type="dxa"/>
            <w:tcBorders>
              <w:left w:val="single" w:sz="4" w:space="0" w:color="auto"/>
              <w:bottom w:val="nil"/>
            </w:tcBorders>
          </w:tcPr>
          <w:p w14:paraId="50EEDCAF"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r>
      <w:tr w:rsidR="00EF42A2" w:rsidRPr="00EF42A2" w14:paraId="10C730E9" w14:textId="77777777" w:rsidTr="00EF42A2">
        <w:tc>
          <w:tcPr>
            <w:tcW w:w="2790" w:type="dxa"/>
            <w:tcBorders>
              <w:top w:val="nil"/>
              <w:left w:val="nil"/>
              <w:bottom w:val="nil"/>
              <w:right w:val="nil"/>
            </w:tcBorders>
          </w:tcPr>
          <w:p w14:paraId="4BDE0547"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p>
        </w:tc>
        <w:tc>
          <w:tcPr>
            <w:tcW w:w="6090" w:type="dxa"/>
            <w:tcBorders>
              <w:left w:val="nil"/>
              <w:bottom w:val="nil"/>
              <w:right w:val="nil"/>
            </w:tcBorders>
          </w:tcPr>
          <w:p w14:paraId="1F7D4318"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c>
          <w:tcPr>
            <w:tcW w:w="600" w:type="dxa"/>
            <w:tcBorders>
              <w:left w:val="nil"/>
              <w:bottom w:val="nil"/>
              <w:right w:val="nil"/>
            </w:tcBorders>
          </w:tcPr>
          <w:p w14:paraId="2383C271"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r>
      <w:tr w:rsidR="00EF42A2" w:rsidRPr="00EF42A2" w14:paraId="76A1BE47" w14:textId="77777777" w:rsidTr="00EF42A2">
        <w:trPr>
          <w:trHeight w:val="431"/>
        </w:trPr>
        <w:tc>
          <w:tcPr>
            <w:tcW w:w="2790" w:type="dxa"/>
            <w:tcBorders>
              <w:top w:val="nil"/>
              <w:left w:val="nil"/>
              <w:bottom w:val="nil"/>
              <w:right w:val="nil"/>
            </w:tcBorders>
          </w:tcPr>
          <w:p w14:paraId="44AC158A"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Number and Rank</w:t>
            </w:r>
          </w:p>
        </w:tc>
        <w:tc>
          <w:tcPr>
            <w:tcW w:w="6090" w:type="dxa"/>
            <w:tcBorders>
              <w:left w:val="single" w:sz="4" w:space="0" w:color="auto"/>
              <w:bottom w:val="nil"/>
              <w:right w:val="single" w:sz="4" w:space="0" w:color="auto"/>
            </w:tcBorders>
          </w:tcPr>
          <w:p w14:paraId="18C32022"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c>
          <w:tcPr>
            <w:tcW w:w="600" w:type="dxa"/>
            <w:tcBorders>
              <w:left w:val="single" w:sz="4" w:space="0" w:color="auto"/>
              <w:bottom w:val="nil"/>
            </w:tcBorders>
          </w:tcPr>
          <w:p w14:paraId="10B47964"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r>
      <w:tr w:rsidR="00EF42A2" w:rsidRPr="00EF42A2" w14:paraId="7E859A1D" w14:textId="77777777" w:rsidTr="00EF42A2">
        <w:trPr>
          <w:trHeight w:val="70"/>
        </w:trPr>
        <w:tc>
          <w:tcPr>
            <w:tcW w:w="2790" w:type="dxa"/>
            <w:tcBorders>
              <w:top w:val="nil"/>
              <w:left w:val="nil"/>
              <w:bottom w:val="nil"/>
              <w:right w:val="nil"/>
            </w:tcBorders>
          </w:tcPr>
          <w:p w14:paraId="360D988A"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p>
        </w:tc>
        <w:tc>
          <w:tcPr>
            <w:tcW w:w="6090" w:type="dxa"/>
            <w:tcBorders>
              <w:left w:val="nil"/>
              <w:bottom w:val="single" w:sz="4" w:space="0" w:color="auto"/>
              <w:right w:val="nil"/>
            </w:tcBorders>
          </w:tcPr>
          <w:p w14:paraId="42A1AB97"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c>
          <w:tcPr>
            <w:tcW w:w="600" w:type="dxa"/>
            <w:tcBorders>
              <w:left w:val="nil"/>
              <w:bottom w:val="single" w:sz="4" w:space="0" w:color="auto"/>
              <w:right w:val="nil"/>
            </w:tcBorders>
          </w:tcPr>
          <w:p w14:paraId="4F40A84E"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r>
      <w:tr w:rsidR="00EF42A2" w:rsidRPr="00EF42A2" w14:paraId="7BE9ED8C" w14:textId="77777777" w:rsidTr="00EF42A2">
        <w:trPr>
          <w:trHeight w:val="309"/>
        </w:trPr>
        <w:tc>
          <w:tcPr>
            <w:tcW w:w="2790" w:type="dxa"/>
            <w:tcBorders>
              <w:top w:val="nil"/>
              <w:left w:val="nil"/>
              <w:bottom w:val="nil"/>
              <w:right w:val="single" w:sz="4" w:space="0" w:color="auto"/>
            </w:tcBorders>
          </w:tcPr>
          <w:p w14:paraId="66764C4F"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Name and Honours</w:t>
            </w:r>
          </w:p>
        </w:tc>
        <w:tc>
          <w:tcPr>
            <w:tcW w:w="6090" w:type="dxa"/>
            <w:tcBorders>
              <w:top w:val="single" w:sz="4" w:space="0" w:color="auto"/>
              <w:left w:val="single" w:sz="4" w:space="0" w:color="auto"/>
              <w:bottom w:val="single" w:sz="4" w:space="0" w:color="auto"/>
              <w:right w:val="single" w:sz="4" w:space="0" w:color="auto"/>
            </w:tcBorders>
          </w:tcPr>
          <w:p w14:paraId="635A639D"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p>
        </w:tc>
        <w:tc>
          <w:tcPr>
            <w:tcW w:w="600" w:type="dxa"/>
            <w:tcBorders>
              <w:top w:val="single" w:sz="4" w:space="0" w:color="auto"/>
              <w:left w:val="single" w:sz="4" w:space="0" w:color="auto"/>
              <w:bottom w:val="single" w:sz="4" w:space="0" w:color="auto"/>
              <w:right w:val="single" w:sz="4" w:space="0" w:color="auto"/>
            </w:tcBorders>
          </w:tcPr>
          <w:p w14:paraId="1DAC73FA" w14:textId="77777777" w:rsidR="00EF42A2" w:rsidRPr="00EF42A2" w:rsidRDefault="00EF42A2" w:rsidP="00EF42A2">
            <w:pPr>
              <w:keepNext/>
              <w:keepLines/>
              <w:pBdr>
                <w:right w:val="single" w:sz="4" w:space="4" w:color="auto"/>
              </w:pBdr>
              <w:spacing w:after="0" w:line="240" w:lineRule="auto"/>
              <w:outlineLvl w:val="4"/>
              <w:rPr>
                <w:rFonts w:ascii="Arial" w:hAnsi="Arial" w:cs="Arial"/>
                <w:i/>
                <w:color w:val="2F5496"/>
                <w:lang w:eastAsia="en-US"/>
              </w:rPr>
            </w:pPr>
            <w:r w:rsidRPr="00EF42A2">
              <w:rPr>
                <w:rFonts w:ascii="Arial" w:hAnsi="Arial" w:cs="Arial"/>
                <w:i/>
                <w:color w:val="2F5496"/>
                <w:lang w:eastAsia="en-US"/>
              </w:rPr>
              <w:t xml:space="preserve"> </w:t>
            </w:r>
          </w:p>
        </w:tc>
      </w:tr>
      <w:tr w:rsidR="00EF42A2" w:rsidRPr="00EF42A2" w14:paraId="0E7DD14C" w14:textId="77777777" w:rsidTr="00EF42A2">
        <w:tc>
          <w:tcPr>
            <w:tcW w:w="2790" w:type="dxa"/>
            <w:tcBorders>
              <w:top w:val="nil"/>
              <w:left w:val="nil"/>
              <w:bottom w:val="nil"/>
              <w:right w:val="nil"/>
            </w:tcBorders>
          </w:tcPr>
          <w:p w14:paraId="584B08BF"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p>
        </w:tc>
        <w:tc>
          <w:tcPr>
            <w:tcW w:w="6090" w:type="dxa"/>
            <w:tcBorders>
              <w:top w:val="single" w:sz="4" w:space="0" w:color="auto"/>
              <w:left w:val="nil"/>
              <w:bottom w:val="nil"/>
              <w:right w:val="nil"/>
            </w:tcBorders>
          </w:tcPr>
          <w:p w14:paraId="519B6F03" w14:textId="77777777" w:rsidR="00EF42A2" w:rsidRPr="00EF42A2" w:rsidRDefault="00EF42A2" w:rsidP="00EF42A2">
            <w:pPr>
              <w:pBdr>
                <w:right w:val="single" w:sz="4" w:space="4" w:color="auto"/>
              </w:pBdr>
              <w:spacing w:after="0" w:line="240" w:lineRule="auto"/>
              <w:rPr>
                <w:rFonts w:ascii="Arial" w:eastAsia="Calibri" w:hAnsi="Arial" w:cs="Arial"/>
                <w:b/>
                <w:noProof/>
                <w:lang w:eastAsia="en-US"/>
              </w:rPr>
            </w:pPr>
          </w:p>
        </w:tc>
        <w:tc>
          <w:tcPr>
            <w:tcW w:w="600" w:type="dxa"/>
            <w:tcBorders>
              <w:top w:val="single" w:sz="4" w:space="0" w:color="auto"/>
              <w:left w:val="nil"/>
              <w:bottom w:val="nil"/>
              <w:right w:val="nil"/>
            </w:tcBorders>
          </w:tcPr>
          <w:p w14:paraId="52FEA7F2"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r w:rsidRPr="00EF42A2">
              <w:rPr>
                <w:noProof/>
              </w:rPr>
              <mc:AlternateContent>
                <mc:Choice Requires="wps">
                  <w:drawing>
                    <wp:anchor distT="0" distB="0" distL="114300" distR="114300" simplePos="0" relativeHeight="251664384" behindDoc="0" locked="0" layoutInCell="1" allowOverlap="1" wp14:anchorId="0BBDF718" wp14:editId="11BCFB22">
                      <wp:simplePos x="0" y="0"/>
                      <wp:positionH relativeFrom="column">
                        <wp:posOffset>4217670</wp:posOffset>
                      </wp:positionH>
                      <wp:positionV relativeFrom="paragraph">
                        <wp:posOffset>4445</wp:posOffset>
                      </wp:positionV>
                      <wp:extent cx="457200" cy="285750"/>
                      <wp:effectExtent l="0" t="0" r="0" b="0"/>
                      <wp:wrapNone/>
                      <wp:docPr id="2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26EE8" w14:textId="77777777" w:rsidR="00B10907" w:rsidRPr="00187227" w:rsidRDefault="00B10907" w:rsidP="00EF42A2">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DF718" id="Text Box 78" o:spid="_x0000_s1030" type="#_x0000_t202" style="position:absolute;margin-left:332.1pt;margin-top:.35pt;width:36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" stroked="f">
                      <v:textbox>
                        <w:txbxContent>
                          <w:p w14:paraId="44026EE8" w14:textId="77777777" w:rsidR="00B10907" w:rsidRPr="00187227" w:rsidRDefault="00B10907" w:rsidP="00EF42A2">
                            <w:pPr>
                              <w:rPr>
                                <w:rFonts w:ascii="Garamond" w:hAnsi="Garamond"/>
                                <w:sz w:val="16"/>
                                <w:szCs w:val="16"/>
                              </w:rPr>
                            </w:pPr>
                            <w:r>
                              <w:rPr>
                                <w:rFonts w:ascii="Garamond" w:hAnsi="Garamond"/>
                                <w:sz w:val="16"/>
                                <w:szCs w:val="16"/>
                              </w:rPr>
                              <w:t>AL3</w:t>
                            </w:r>
                          </w:p>
                        </w:txbxContent>
                      </v:textbox>
                    </v:shape>
                  </w:pict>
                </mc:Fallback>
              </mc:AlternateContent>
            </w:r>
            <w:r w:rsidRPr="00EF42A2">
              <w:rPr>
                <w:rFonts w:ascii="Arial" w:eastAsia="Calibri" w:hAnsi="Arial" w:cs="Arial"/>
                <w:b/>
                <w:lang w:eastAsia="en-US"/>
              </w:rPr>
              <w:t xml:space="preserve">              </w:t>
            </w:r>
          </w:p>
        </w:tc>
      </w:tr>
      <w:tr w:rsidR="00EF42A2" w:rsidRPr="00EF42A2" w14:paraId="150AC355" w14:textId="77777777" w:rsidTr="00EF42A2">
        <w:trPr>
          <w:trHeight w:val="330"/>
        </w:trPr>
        <w:tc>
          <w:tcPr>
            <w:tcW w:w="2790" w:type="dxa"/>
            <w:tcBorders>
              <w:top w:val="nil"/>
              <w:left w:val="nil"/>
              <w:bottom w:val="nil"/>
              <w:right w:val="nil"/>
            </w:tcBorders>
          </w:tcPr>
          <w:p w14:paraId="0BD3170C"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Regiment or Corps</w:t>
            </w:r>
          </w:p>
        </w:tc>
        <w:tc>
          <w:tcPr>
            <w:tcW w:w="6090" w:type="dxa"/>
            <w:tcBorders>
              <w:top w:val="single" w:sz="4" w:space="0" w:color="auto"/>
              <w:left w:val="single" w:sz="4" w:space="0" w:color="auto"/>
              <w:bottom w:val="single" w:sz="4" w:space="0" w:color="auto"/>
              <w:right w:val="single" w:sz="4" w:space="0" w:color="auto"/>
            </w:tcBorders>
          </w:tcPr>
          <w:p w14:paraId="3C27D0F2" w14:textId="77777777" w:rsidR="00EF42A2" w:rsidRPr="00EF42A2" w:rsidRDefault="00EF42A2" w:rsidP="00EF42A2">
            <w:pPr>
              <w:pBdr>
                <w:right w:val="single" w:sz="4" w:space="4" w:color="auto"/>
              </w:pBdr>
              <w:tabs>
                <w:tab w:val="center" w:pos="4320"/>
                <w:tab w:val="right" w:pos="8640"/>
              </w:tabs>
              <w:spacing w:after="0" w:line="240" w:lineRule="auto"/>
              <w:rPr>
                <w:rFonts w:ascii="Arial" w:hAnsi="Arial" w:cs="Arial"/>
                <w:b/>
                <w:lang w:eastAsia="en-US"/>
              </w:rPr>
            </w:pPr>
          </w:p>
        </w:tc>
        <w:tc>
          <w:tcPr>
            <w:tcW w:w="600" w:type="dxa"/>
            <w:tcBorders>
              <w:top w:val="single" w:sz="4" w:space="0" w:color="auto"/>
              <w:left w:val="single" w:sz="4" w:space="0" w:color="auto"/>
              <w:bottom w:val="single" w:sz="4" w:space="0" w:color="auto"/>
              <w:right w:val="single" w:sz="4" w:space="0" w:color="auto"/>
            </w:tcBorders>
          </w:tcPr>
          <w:p w14:paraId="5E87A67C" w14:textId="77777777" w:rsidR="00EF42A2" w:rsidRPr="00EF42A2" w:rsidRDefault="00EF42A2" w:rsidP="00EF42A2">
            <w:pPr>
              <w:pBdr>
                <w:right w:val="single" w:sz="4" w:space="4" w:color="auto"/>
              </w:pBdr>
              <w:tabs>
                <w:tab w:val="center" w:pos="4320"/>
                <w:tab w:val="right" w:pos="8640"/>
              </w:tabs>
              <w:spacing w:after="0" w:line="240" w:lineRule="auto"/>
              <w:rPr>
                <w:rFonts w:ascii="Arial" w:hAnsi="Arial" w:cs="Arial"/>
                <w:b/>
                <w:lang w:eastAsia="en-US"/>
              </w:rPr>
            </w:pPr>
          </w:p>
        </w:tc>
      </w:tr>
      <w:tr w:rsidR="00EF42A2" w:rsidRPr="00EF42A2" w14:paraId="300032C2" w14:textId="77777777" w:rsidTr="00EF42A2">
        <w:tc>
          <w:tcPr>
            <w:tcW w:w="2790" w:type="dxa"/>
            <w:tcBorders>
              <w:top w:val="nil"/>
              <w:left w:val="nil"/>
              <w:bottom w:val="nil"/>
              <w:right w:val="nil"/>
            </w:tcBorders>
          </w:tcPr>
          <w:p w14:paraId="58F45703"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p>
        </w:tc>
        <w:tc>
          <w:tcPr>
            <w:tcW w:w="6090" w:type="dxa"/>
            <w:tcBorders>
              <w:top w:val="nil"/>
              <w:left w:val="nil"/>
              <w:bottom w:val="nil"/>
              <w:right w:val="nil"/>
            </w:tcBorders>
          </w:tcPr>
          <w:p w14:paraId="30BB04B4"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c>
          <w:tcPr>
            <w:tcW w:w="600" w:type="dxa"/>
            <w:tcBorders>
              <w:top w:val="nil"/>
              <w:left w:val="nil"/>
              <w:bottom w:val="nil"/>
              <w:right w:val="nil"/>
            </w:tcBorders>
          </w:tcPr>
          <w:p w14:paraId="11B0357A"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r>
      <w:tr w:rsidR="00EF42A2" w:rsidRPr="00EF42A2" w14:paraId="104B49CD" w14:textId="77777777" w:rsidTr="00EF42A2">
        <w:trPr>
          <w:trHeight w:val="364"/>
        </w:trPr>
        <w:tc>
          <w:tcPr>
            <w:tcW w:w="2790" w:type="dxa"/>
            <w:tcBorders>
              <w:top w:val="nil"/>
              <w:left w:val="nil"/>
              <w:bottom w:val="nil"/>
              <w:right w:val="nil"/>
            </w:tcBorders>
          </w:tcPr>
          <w:p w14:paraId="12A8011D"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Date of Death and Age</w:t>
            </w:r>
          </w:p>
        </w:tc>
        <w:tc>
          <w:tcPr>
            <w:tcW w:w="6090" w:type="dxa"/>
            <w:tcBorders>
              <w:top w:val="single" w:sz="4" w:space="0" w:color="auto"/>
              <w:left w:val="single" w:sz="4" w:space="0" w:color="auto"/>
              <w:bottom w:val="single" w:sz="4" w:space="0" w:color="auto"/>
              <w:right w:val="single" w:sz="4" w:space="0" w:color="auto"/>
            </w:tcBorders>
          </w:tcPr>
          <w:p w14:paraId="523F77B2"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c>
          <w:tcPr>
            <w:tcW w:w="600" w:type="dxa"/>
            <w:tcBorders>
              <w:top w:val="single" w:sz="4" w:space="0" w:color="auto"/>
              <w:left w:val="single" w:sz="4" w:space="0" w:color="auto"/>
              <w:bottom w:val="single" w:sz="4" w:space="0" w:color="auto"/>
              <w:right w:val="single" w:sz="4" w:space="0" w:color="auto"/>
            </w:tcBorders>
          </w:tcPr>
          <w:p w14:paraId="67DFD069"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r>
      <w:tr w:rsidR="00EF42A2" w:rsidRPr="00EF42A2" w14:paraId="67C8D7CF" w14:textId="77777777" w:rsidTr="00EF42A2">
        <w:tc>
          <w:tcPr>
            <w:tcW w:w="2790" w:type="dxa"/>
            <w:tcBorders>
              <w:top w:val="nil"/>
              <w:left w:val="nil"/>
              <w:bottom w:val="nil"/>
              <w:right w:val="nil"/>
            </w:tcBorders>
          </w:tcPr>
          <w:p w14:paraId="335B0867"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p>
        </w:tc>
        <w:tc>
          <w:tcPr>
            <w:tcW w:w="6090" w:type="dxa"/>
            <w:tcBorders>
              <w:top w:val="nil"/>
              <w:left w:val="nil"/>
              <w:bottom w:val="nil"/>
              <w:right w:val="nil"/>
            </w:tcBorders>
          </w:tcPr>
          <w:p w14:paraId="465E2378"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c>
          <w:tcPr>
            <w:tcW w:w="600" w:type="dxa"/>
            <w:tcBorders>
              <w:top w:val="nil"/>
              <w:left w:val="nil"/>
              <w:bottom w:val="nil"/>
              <w:right w:val="nil"/>
            </w:tcBorders>
          </w:tcPr>
          <w:p w14:paraId="24839A72"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r>
      <w:tr w:rsidR="00EF42A2" w:rsidRPr="00EF42A2" w14:paraId="4B6B5B45" w14:textId="77777777" w:rsidTr="00EF42A2">
        <w:tc>
          <w:tcPr>
            <w:tcW w:w="2790" w:type="dxa"/>
            <w:tcBorders>
              <w:top w:val="nil"/>
              <w:left w:val="nil"/>
              <w:bottom w:val="nil"/>
              <w:right w:val="nil"/>
            </w:tcBorders>
          </w:tcPr>
          <w:p w14:paraId="1F0C1C95"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Religious Emblem</w:t>
            </w:r>
          </w:p>
        </w:tc>
        <w:tc>
          <w:tcPr>
            <w:tcW w:w="6090" w:type="dxa"/>
            <w:tcBorders>
              <w:top w:val="single" w:sz="4" w:space="0" w:color="auto"/>
              <w:left w:val="single" w:sz="4" w:space="0" w:color="auto"/>
              <w:bottom w:val="single" w:sz="4" w:space="0" w:color="auto"/>
              <w:right w:val="single" w:sz="4" w:space="0" w:color="auto"/>
            </w:tcBorders>
          </w:tcPr>
          <w:p w14:paraId="2EB147B0" w14:textId="77777777" w:rsidR="00EF42A2" w:rsidRPr="00EF42A2" w:rsidRDefault="00EF42A2" w:rsidP="00EF42A2">
            <w:pPr>
              <w:keepNext/>
              <w:keepLines/>
              <w:pBdr>
                <w:right w:val="single" w:sz="4" w:space="4" w:color="auto"/>
              </w:pBdr>
              <w:spacing w:after="0" w:line="240" w:lineRule="auto"/>
              <w:outlineLvl w:val="1"/>
              <w:rPr>
                <w:rFonts w:ascii="Arial" w:hAnsi="Arial" w:cs="Arial"/>
                <w:b/>
                <w:color w:val="2F5496"/>
                <w:lang w:eastAsia="en-US"/>
              </w:rPr>
            </w:pPr>
          </w:p>
        </w:tc>
        <w:tc>
          <w:tcPr>
            <w:tcW w:w="600" w:type="dxa"/>
            <w:tcBorders>
              <w:top w:val="single" w:sz="4" w:space="0" w:color="auto"/>
              <w:left w:val="single" w:sz="4" w:space="0" w:color="auto"/>
              <w:bottom w:val="single" w:sz="4" w:space="0" w:color="auto"/>
              <w:right w:val="single" w:sz="4" w:space="0" w:color="auto"/>
            </w:tcBorders>
          </w:tcPr>
          <w:p w14:paraId="6217F052" w14:textId="77777777" w:rsidR="00EF42A2" w:rsidRPr="00EF42A2" w:rsidRDefault="00EF42A2" w:rsidP="00EF42A2">
            <w:pPr>
              <w:keepNext/>
              <w:keepLines/>
              <w:pBdr>
                <w:right w:val="single" w:sz="4" w:space="4" w:color="auto"/>
              </w:pBdr>
              <w:spacing w:after="0" w:line="240" w:lineRule="auto"/>
              <w:outlineLvl w:val="1"/>
              <w:rPr>
                <w:rFonts w:ascii="Arial" w:hAnsi="Arial" w:cs="Arial"/>
                <w:b/>
                <w:color w:val="2F5496"/>
                <w:lang w:eastAsia="en-US"/>
              </w:rPr>
            </w:pPr>
          </w:p>
        </w:tc>
      </w:tr>
      <w:tr w:rsidR="00EF42A2" w:rsidRPr="00EF42A2" w14:paraId="62520BA5" w14:textId="77777777" w:rsidTr="00EF42A2">
        <w:tc>
          <w:tcPr>
            <w:tcW w:w="2790" w:type="dxa"/>
            <w:tcBorders>
              <w:top w:val="nil"/>
              <w:left w:val="nil"/>
              <w:bottom w:val="nil"/>
              <w:right w:val="nil"/>
            </w:tcBorders>
          </w:tcPr>
          <w:p w14:paraId="70994BF7"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p>
        </w:tc>
        <w:tc>
          <w:tcPr>
            <w:tcW w:w="6090" w:type="dxa"/>
            <w:tcBorders>
              <w:top w:val="nil"/>
              <w:left w:val="nil"/>
              <w:bottom w:val="nil"/>
              <w:right w:val="nil"/>
            </w:tcBorders>
          </w:tcPr>
          <w:p w14:paraId="44044422"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c>
          <w:tcPr>
            <w:tcW w:w="600" w:type="dxa"/>
            <w:tcBorders>
              <w:top w:val="nil"/>
              <w:left w:val="nil"/>
              <w:bottom w:val="nil"/>
              <w:right w:val="nil"/>
            </w:tcBorders>
          </w:tcPr>
          <w:p w14:paraId="72B69A80"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r>
      <w:tr w:rsidR="00EF42A2" w:rsidRPr="00EF42A2" w14:paraId="3CFB3BB7" w14:textId="77777777" w:rsidTr="00EF42A2">
        <w:tc>
          <w:tcPr>
            <w:tcW w:w="2790" w:type="dxa"/>
            <w:tcBorders>
              <w:top w:val="nil"/>
              <w:left w:val="nil"/>
              <w:bottom w:val="nil"/>
              <w:right w:val="nil"/>
            </w:tcBorders>
          </w:tcPr>
          <w:p w14:paraId="0095AF8F" w14:textId="77777777" w:rsidR="00EF42A2" w:rsidRPr="00EF42A2" w:rsidRDefault="00EF42A2" w:rsidP="00EF42A2">
            <w:pPr>
              <w:keepNext/>
              <w:keepLines/>
              <w:pBdr>
                <w:right w:val="single" w:sz="4" w:space="4" w:color="auto"/>
              </w:pBdr>
              <w:spacing w:after="0" w:line="240" w:lineRule="auto"/>
              <w:outlineLvl w:val="1"/>
              <w:rPr>
                <w:rFonts w:ascii="Arial" w:hAnsi="Arial" w:cs="Arial"/>
                <w:lang w:eastAsia="en-US"/>
              </w:rPr>
            </w:pPr>
            <w:r w:rsidRPr="00EF42A2">
              <w:rPr>
                <w:rFonts w:ascii="Arial" w:hAnsi="Arial" w:cs="Arial"/>
                <w:lang w:eastAsia="en-US"/>
              </w:rPr>
              <w:t>Next of Kin’s Inscription</w:t>
            </w:r>
          </w:p>
          <w:p w14:paraId="097CA2AC" w14:textId="77777777" w:rsidR="00EF42A2" w:rsidRPr="00EF42A2" w:rsidRDefault="00EF42A2" w:rsidP="00EF42A2">
            <w:pPr>
              <w:pBdr>
                <w:right w:val="single" w:sz="4" w:space="4" w:color="auto"/>
              </w:pBdr>
              <w:spacing w:after="0" w:line="240" w:lineRule="auto"/>
              <w:rPr>
                <w:rFonts w:ascii="Arial" w:eastAsia="Calibri" w:hAnsi="Arial" w:cs="Arial"/>
                <w:lang w:eastAsia="en-US"/>
              </w:rPr>
            </w:pPr>
            <w:r w:rsidRPr="00EF42A2">
              <w:rPr>
                <w:rFonts w:ascii="Arial" w:eastAsia="Calibri" w:hAnsi="Arial" w:cs="Arial"/>
                <w:lang w:eastAsia="en-US"/>
              </w:rPr>
              <w:t>(Max 4 Lines of up to 28 letters and spaces per line)</w:t>
            </w:r>
          </w:p>
        </w:tc>
        <w:tc>
          <w:tcPr>
            <w:tcW w:w="6090" w:type="dxa"/>
            <w:tcBorders>
              <w:top w:val="single" w:sz="4" w:space="0" w:color="auto"/>
              <w:left w:val="single" w:sz="4" w:space="0" w:color="auto"/>
              <w:bottom w:val="single" w:sz="4" w:space="0" w:color="auto"/>
              <w:right w:val="single" w:sz="4" w:space="0" w:color="auto"/>
            </w:tcBorders>
          </w:tcPr>
          <w:p w14:paraId="0D7949ED" w14:textId="77777777" w:rsidR="00EF42A2" w:rsidRPr="00EF42A2" w:rsidRDefault="00EF42A2" w:rsidP="00EF42A2">
            <w:pPr>
              <w:pBdr>
                <w:right w:val="single" w:sz="4" w:space="4" w:color="auto"/>
              </w:pBdr>
              <w:spacing w:after="0" w:line="240" w:lineRule="auto"/>
              <w:jc w:val="center"/>
              <w:rPr>
                <w:rFonts w:ascii="Arial" w:eastAsia="Calibri" w:hAnsi="Arial" w:cs="Arial"/>
                <w:b/>
                <w:lang w:eastAsia="en-US"/>
              </w:rPr>
            </w:pPr>
          </w:p>
          <w:p w14:paraId="0115B2E0"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p w14:paraId="387BE5D3"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c>
          <w:tcPr>
            <w:tcW w:w="600" w:type="dxa"/>
            <w:tcBorders>
              <w:top w:val="single" w:sz="4" w:space="0" w:color="auto"/>
              <w:left w:val="single" w:sz="4" w:space="0" w:color="auto"/>
              <w:bottom w:val="single" w:sz="4" w:space="0" w:color="auto"/>
              <w:right w:val="single" w:sz="4" w:space="0" w:color="auto"/>
            </w:tcBorders>
          </w:tcPr>
          <w:p w14:paraId="042C9275" w14:textId="77777777" w:rsidR="00EF42A2" w:rsidRPr="00EF42A2" w:rsidRDefault="00EF42A2" w:rsidP="00EF42A2">
            <w:pPr>
              <w:pBdr>
                <w:right w:val="single" w:sz="4" w:space="4" w:color="auto"/>
              </w:pBdr>
              <w:spacing w:after="0" w:line="240" w:lineRule="auto"/>
              <w:rPr>
                <w:rFonts w:ascii="Arial" w:eastAsia="Calibri" w:hAnsi="Arial" w:cs="Arial"/>
                <w:b/>
                <w:lang w:eastAsia="en-US"/>
              </w:rPr>
            </w:pPr>
          </w:p>
        </w:tc>
      </w:tr>
    </w:tbl>
    <w:p w14:paraId="0D2EB194" w14:textId="77777777" w:rsidR="00EF42A2" w:rsidRPr="00EF42A2" w:rsidRDefault="00EF42A2" w:rsidP="00EF42A2">
      <w:pPr>
        <w:spacing w:after="0" w:line="240" w:lineRule="auto"/>
        <w:rPr>
          <w:rFonts w:ascii="Arial" w:eastAsia="Calibri" w:hAnsi="Arial" w:cs="Arial"/>
          <w:lang w:eastAsia="en-US"/>
        </w:rPr>
      </w:pPr>
      <w:r w:rsidRPr="00EF42A2">
        <w:rPr>
          <w:noProof/>
        </w:rPr>
        <mc:AlternateContent>
          <mc:Choice Requires="wps">
            <w:drawing>
              <wp:anchor distT="0" distB="0" distL="114300" distR="114300" simplePos="0" relativeHeight="251662336" behindDoc="0" locked="0" layoutInCell="1" allowOverlap="1" wp14:anchorId="19FB0FA9" wp14:editId="4F9484BC">
                <wp:simplePos x="0" y="0"/>
                <wp:positionH relativeFrom="column">
                  <wp:posOffset>5600700</wp:posOffset>
                </wp:positionH>
                <wp:positionV relativeFrom="paragraph">
                  <wp:posOffset>76200</wp:posOffset>
                </wp:positionV>
                <wp:extent cx="457200" cy="228600"/>
                <wp:effectExtent l="0" t="0" r="0" b="0"/>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4E694C85" w14:textId="77777777" w:rsidR="00B10907" w:rsidRPr="00C04034" w:rsidRDefault="00B10907" w:rsidP="00EF42A2">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FB0FA9" id="Rectangle 3" o:spid="_x0000_s1031" style="position:absolute;margin-left:441pt;margin-top:6pt;width:36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">
                <v:textbox>
                  <w:txbxContent>
                    <w:p w14:paraId="4E694C85" w14:textId="77777777" w:rsidR="00B10907" w:rsidRPr="00C04034" w:rsidRDefault="00B10907" w:rsidP="00EF42A2">
                      <w:pPr>
                        <w:rPr>
                          <w:rFonts w:cs="Arial"/>
                          <w:b/>
                          <w:sz w:val="24"/>
                          <w:szCs w:val="24"/>
                        </w:rPr>
                      </w:pPr>
                    </w:p>
                  </w:txbxContent>
                </v:textbox>
              </v:rect>
            </w:pict>
          </mc:Fallback>
        </mc:AlternateConten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 xml:space="preserve">Total Number of Characters:        </w:t>
      </w:r>
    </w:p>
    <w:p w14:paraId="535F22ED" w14:textId="77777777" w:rsidR="00EF42A2" w:rsidRPr="00EF42A2" w:rsidRDefault="00EF42A2" w:rsidP="00EF42A2">
      <w:pPr>
        <w:spacing w:after="0" w:line="240" w:lineRule="auto"/>
        <w:rPr>
          <w:rFonts w:ascii="Arial" w:eastAsia="Calibri" w:hAnsi="Arial" w:cs="Arial"/>
          <w:sz w:val="24"/>
          <w:lang w:eastAsia="en-US"/>
        </w:rPr>
      </w:pPr>
    </w:p>
    <w:p w14:paraId="03CBC5BA" w14:textId="77777777" w:rsidR="00EF42A2" w:rsidRPr="00EF42A2" w:rsidRDefault="00EF42A2" w:rsidP="00EF42A2">
      <w:pPr>
        <w:spacing w:after="0" w:line="240" w:lineRule="auto"/>
        <w:ind w:right="401"/>
        <w:rPr>
          <w:rFonts w:ascii="Arial" w:eastAsia="Calibri" w:hAnsi="Arial" w:cs="Arial"/>
          <w:i/>
          <w:lang w:eastAsia="en-US"/>
        </w:rPr>
      </w:pPr>
      <w:r w:rsidRPr="00EF42A2">
        <w:rPr>
          <w:rFonts w:ascii="Arial" w:eastAsia="Calibri" w:hAnsi="Arial" w:cs="Arial"/>
          <w:lang w:eastAsia="en-US"/>
        </w:rPr>
        <w:t xml:space="preserve">Fixing Requirements:  </w:t>
      </w:r>
      <w:r w:rsidRPr="00EF42A2">
        <w:rPr>
          <w:rFonts w:ascii="Arial" w:eastAsia="Calibri" w:hAnsi="Arial" w:cs="Arial"/>
          <w:i/>
          <w:lang w:eastAsia="en-US"/>
        </w:rPr>
        <w:t>Concrete Shoe Foundation/ Matching Base (unless otherwise specified by Authority) with Dowels/ Independent Foundation and Matching Base (unless otherwise specified by Authority) with Dowels and Ground Anchor (and sub-base/ bearer if required) (fixing method to be confirmed by contactor with the local cemetery/churchyard authority)</w:t>
      </w:r>
    </w:p>
    <w:p w14:paraId="3B6D2C10" w14:textId="77777777" w:rsidR="00EF42A2" w:rsidRPr="00EF42A2" w:rsidRDefault="00EF42A2" w:rsidP="00EF42A2">
      <w:pPr>
        <w:spacing w:after="0" w:line="240" w:lineRule="auto"/>
        <w:rPr>
          <w:rFonts w:ascii="Arial" w:eastAsia="Calibri" w:hAnsi="Arial" w:cs="Arial"/>
          <w:lang w:eastAsia="en-US"/>
        </w:rPr>
      </w:pPr>
    </w:p>
    <w:p w14:paraId="66404431"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To be Manufactured By:</w: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To be fixed by/but not before:</w:t>
      </w:r>
      <w:r w:rsidRPr="00EF42A2">
        <w:rPr>
          <w:rFonts w:ascii="Arial" w:eastAsia="Calibri" w:hAnsi="Arial" w:cs="Arial"/>
          <w:lang w:eastAsia="en-US"/>
        </w:rPr>
        <w:tab/>
      </w:r>
    </w:p>
    <w:p w14:paraId="4A84F899" w14:textId="77777777" w:rsidR="00EF42A2" w:rsidRPr="00EF42A2" w:rsidRDefault="00EF42A2" w:rsidP="00EF42A2">
      <w:pPr>
        <w:spacing w:after="0" w:line="240" w:lineRule="auto"/>
        <w:rPr>
          <w:rFonts w:ascii="Arial" w:eastAsia="Calibri" w:hAnsi="Arial" w:cs="Arial"/>
          <w:lang w:eastAsia="en-US"/>
        </w:rPr>
      </w:pPr>
    </w:p>
    <w:p w14:paraId="6A41D587" w14:textId="77777777" w:rsidR="00EF42A2" w:rsidRPr="00EF42A2" w:rsidRDefault="00EF42A2" w:rsidP="00EF42A2">
      <w:pPr>
        <w:spacing w:after="0" w:line="240" w:lineRule="auto"/>
        <w:rPr>
          <w:rFonts w:ascii="Arial" w:eastAsia="Calibri" w:hAnsi="Arial" w:cs="Arial"/>
          <w:b/>
          <w:lang w:eastAsia="en-US"/>
        </w:rPr>
      </w:pPr>
      <w:r w:rsidRPr="00EF42A2">
        <w:rPr>
          <w:rFonts w:ascii="Arial" w:eastAsia="Calibri" w:hAnsi="Arial" w:cs="Arial"/>
          <w:lang w:eastAsia="en-US"/>
        </w:rPr>
        <w:t>Church/Cemetery details:</w:t>
      </w:r>
    </w:p>
    <w:p w14:paraId="7AA994F9" w14:textId="77777777" w:rsidR="00EF42A2" w:rsidRPr="00EF42A2" w:rsidRDefault="00EF42A2" w:rsidP="00EF42A2">
      <w:pPr>
        <w:spacing w:after="0" w:line="240" w:lineRule="auto"/>
        <w:rPr>
          <w:rFonts w:ascii="Arial" w:eastAsia="Calibri" w:hAnsi="Arial" w:cs="Arial"/>
          <w:b/>
          <w:lang w:eastAsia="en-US"/>
        </w:rPr>
      </w:pPr>
    </w:p>
    <w:p w14:paraId="56C51B1A" w14:textId="77777777" w:rsidR="00EF42A2" w:rsidRPr="00EF42A2" w:rsidRDefault="00EF42A2" w:rsidP="00EF42A2">
      <w:pPr>
        <w:spacing w:after="0" w:line="240" w:lineRule="auto"/>
        <w:rPr>
          <w:rFonts w:ascii="Arial" w:eastAsia="Calibri" w:hAnsi="Arial" w:cs="Arial"/>
          <w:b/>
          <w:lang w:eastAsia="en-US"/>
        </w:rPr>
      </w:pPr>
      <w:r w:rsidRPr="00EF42A2">
        <w:rPr>
          <w:rFonts w:ascii="Arial" w:eastAsia="Calibri" w:hAnsi="Arial" w:cs="Arial"/>
          <w:lang w:eastAsia="en-US"/>
        </w:rPr>
        <w:t>Grave Details</w:t>
      </w:r>
      <w:r w:rsidRPr="00EF42A2">
        <w:rPr>
          <w:rFonts w:ascii="Arial" w:eastAsia="Calibri" w:hAnsi="Arial" w:cs="Arial"/>
          <w:b/>
          <w:lang w:eastAsia="en-US"/>
        </w:rPr>
        <w:t xml:space="preserve">:   </w:t>
      </w:r>
    </w:p>
    <w:p w14:paraId="62AD9E04" w14:textId="77777777" w:rsidR="00EF42A2" w:rsidRPr="00EF42A2" w:rsidRDefault="00EF42A2" w:rsidP="00EF42A2">
      <w:pPr>
        <w:spacing w:after="0" w:line="240" w:lineRule="auto"/>
        <w:rPr>
          <w:rFonts w:ascii="Arial" w:eastAsia="Calibri" w:hAnsi="Arial" w:cs="Arial"/>
          <w:b/>
          <w:lang w:eastAsia="en-US"/>
        </w:rPr>
      </w:pPr>
    </w:p>
    <w:p w14:paraId="3993FD09"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Contact at Church/Cemetery:</w:t>
      </w:r>
    </w:p>
    <w:p w14:paraId="7D5F063A" w14:textId="77777777" w:rsidR="00EF42A2" w:rsidRPr="00EF42A2" w:rsidRDefault="00EF42A2" w:rsidP="00EF42A2">
      <w:pPr>
        <w:spacing w:after="0" w:line="240" w:lineRule="auto"/>
        <w:rPr>
          <w:rFonts w:ascii="Arial" w:eastAsia="Calibri" w:hAnsi="Arial" w:cs="Arial"/>
          <w:lang w:eastAsia="en-US"/>
        </w:rPr>
      </w:pPr>
    </w:p>
    <w:p w14:paraId="417ED59B" w14:textId="77777777" w:rsidR="00EF42A2" w:rsidRPr="00EF42A2" w:rsidRDefault="00EF42A2" w:rsidP="00EF42A2">
      <w:pPr>
        <w:spacing w:after="0" w:line="240" w:lineRule="auto"/>
        <w:rPr>
          <w:rFonts w:ascii="Arial" w:eastAsia="Calibri" w:hAnsi="Arial" w:cs="Arial"/>
          <w:b/>
          <w:lang w:eastAsia="en-US"/>
        </w:rPr>
      </w:pPr>
      <w:r w:rsidRPr="00EF42A2">
        <w:rPr>
          <w:rFonts w:ascii="Arial" w:eastAsia="Calibri" w:hAnsi="Arial" w:cs="Arial"/>
          <w:lang w:eastAsia="en-US"/>
        </w:rPr>
        <w:t>Details of Funeral Director</w:t>
      </w:r>
      <w:r w:rsidRPr="00EF42A2">
        <w:rPr>
          <w:rFonts w:ascii="Arial" w:eastAsia="Calibri" w:hAnsi="Arial" w:cs="Arial"/>
          <w:b/>
          <w:lang w:eastAsia="en-US"/>
        </w:rPr>
        <w:t xml:space="preserve">:   </w:t>
      </w:r>
    </w:p>
    <w:p w14:paraId="39D582EF" w14:textId="77777777" w:rsidR="00EF42A2" w:rsidRPr="00EF42A2" w:rsidRDefault="00EF42A2" w:rsidP="00EF42A2">
      <w:pPr>
        <w:spacing w:after="0" w:line="240" w:lineRule="auto"/>
        <w:rPr>
          <w:rFonts w:ascii="Arial" w:eastAsia="Calibri" w:hAnsi="Arial" w:cs="Arial"/>
          <w:b/>
          <w:lang w:eastAsia="en-US"/>
        </w:rPr>
      </w:pPr>
    </w:p>
    <w:p w14:paraId="4F0CECAE" w14:textId="77777777" w:rsidR="00EF42A2" w:rsidRPr="00EF42A2" w:rsidRDefault="00EF42A2" w:rsidP="00EF42A2">
      <w:pPr>
        <w:spacing w:after="0" w:line="240" w:lineRule="auto"/>
        <w:rPr>
          <w:rFonts w:ascii="Arial" w:eastAsia="Calibri" w:hAnsi="Arial" w:cs="Arial"/>
          <w:lang w:eastAsia="en-US"/>
        </w:rPr>
      </w:pPr>
      <w:r w:rsidRPr="00EF42A2">
        <w:rPr>
          <w:rFonts w:ascii="Arial" w:eastAsia="Calibri" w:hAnsi="Arial" w:cs="Arial"/>
          <w:lang w:eastAsia="en-US"/>
        </w:rPr>
        <w:t xml:space="preserve">Special Instructions: </w:t>
      </w:r>
    </w:p>
    <w:p w14:paraId="3DE0B198" w14:textId="77777777" w:rsidR="00EF42A2" w:rsidRPr="00EF42A2" w:rsidRDefault="00EF42A2" w:rsidP="00EF42A2">
      <w:pPr>
        <w:spacing w:after="0" w:line="276" w:lineRule="auto"/>
        <w:jc w:val="center"/>
        <w:rPr>
          <w:rFonts w:ascii="Arial" w:eastAsia="Calibri" w:hAnsi="Arial" w:cs="Arial"/>
          <w:b/>
          <w:sz w:val="24"/>
          <w:szCs w:val="24"/>
          <w:u w:val="single"/>
          <w:lang w:eastAsia="en-US"/>
        </w:rPr>
      </w:pPr>
      <w:r w:rsidRPr="00EF42A2">
        <w:rPr>
          <w:rFonts w:ascii="Arial" w:eastAsia="Calibri" w:hAnsi="Arial" w:cs="Arial"/>
          <w:sz w:val="24"/>
          <w:lang w:eastAsia="en-US"/>
        </w:rPr>
        <w:br w:type="page"/>
      </w:r>
      <w:r w:rsidRPr="00EF42A2">
        <w:rPr>
          <w:rFonts w:ascii="Arial" w:eastAsia="Calibri" w:hAnsi="Arial" w:cs="Arial"/>
          <w:b/>
          <w:sz w:val="24"/>
          <w:szCs w:val="24"/>
          <w:u w:val="single"/>
          <w:lang w:eastAsia="en-US"/>
        </w:rPr>
        <w:lastRenderedPageBreak/>
        <w:t>TASKING ORDER NUMBER – 70004840/NN</w:t>
      </w:r>
    </w:p>
    <w:p w14:paraId="7009DAA6" w14:textId="77777777" w:rsidR="00EF42A2" w:rsidRPr="00EF42A2" w:rsidRDefault="00EF42A2" w:rsidP="00EF42A2">
      <w:pPr>
        <w:spacing w:after="0" w:line="276" w:lineRule="auto"/>
        <w:rPr>
          <w:rFonts w:ascii="Arial" w:eastAsia="Calibri" w:hAnsi="Arial" w:cs="Arial"/>
          <w:lang w:eastAsia="en-US"/>
        </w:rPr>
      </w:pPr>
    </w:p>
    <w:p w14:paraId="4516089E" w14:textId="77777777" w:rsidR="00EF42A2" w:rsidRPr="00EF42A2" w:rsidRDefault="00EF42A2" w:rsidP="00EF42A2">
      <w:pPr>
        <w:keepNext/>
        <w:spacing w:after="0"/>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FOR THE PROVISION OF A KARIN GRANITE</w:t>
      </w:r>
    </w:p>
    <w:p w14:paraId="7955680B" w14:textId="77777777" w:rsidR="00EF42A2" w:rsidRPr="00EF42A2" w:rsidRDefault="00EF42A2" w:rsidP="00EF42A2">
      <w:pPr>
        <w:spacing w:line="276" w:lineRule="auto"/>
        <w:jc w:val="center"/>
        <w:rPr>
          <w:rFonts w:ascii="Arial" w:eastAsia="Calibri" w:hAnsi="Arial" w:cs="Arial"/>
          <w:b/>
          <w:sz w:val="24"/>
          <w:szCs w:val="24"/>
          <w:u w:val="single"/>
          <w:lang w:eastAsia="en-US"/>
        </w:rPr>
      </w:pPr>
      <w:r w:rsidRPr="00EF42A2">
        <w:rPr>
          <w:rFonts w:ascii="Arial" w:eastAsia="Calibri" w:hAnsi="Arial" w:cs="Arial"/>
          <w:b/>
          <w:sz w:val="24"/>
          <w:szCs w:val="24"/>
          <w:u w:val="single"/>
          <w:lang w:eastAsia="en-US"/>
        </w:rPr>
        <w:t>RAF HEADSTONE</w:t>
      </w:r>
    </w:p>
    <w:p w14:paraId="5C85553F" w14:textId="77777777" w:rsidR="00EF42A2" w:rsidRPr="00EF42A2" w:rsidRDefault="00EF42A2" w:rsidP="00EF42A2">
      <w:pPr>
        <w:keepNext/>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The wording and layout below will be engraved on the stone.</w:t>
      </w:r>
    </w:p>
    <w:p w14:paraId="0224376B" w14:textId="77777777" w:rsidR="00EF42A2" w:rsidRPr="00EF42A2" w:rsidRDefault="00EF42A2" w:rsidP="00EF42A2">
      <w:pPr>
        <w:keepNext/>
        <w:spacing w:after="0"/>
        <w:jc w:val="center"/>
        <w:outlineLvl w:val="0"/>
        <w:rPr>
          <w:rFonts w:ascii="Arial" w:hAnsi="Arial" w:cs="Arial"/>
          <w:b/>
          <w:bCs/>
          <w:kern w:val="32"/>
          <w:sz w:val="24"/>
          <w:szCs w:val="24"/>
          <w:u w:val="single"/>
        </w:rPr>
      </w:pPr>
      <w:r w:rsidRPr="00EF42A2">
        <w:rPr>
          <w:rFonts w:ascii="Arial" w:hAnsi="Arial" w:cs="Arial"/>
          <w:b/>
          <w:bCs/>
          <w:kern w:val="32"/>
          <w:sz w:val="24"/>
          <w:szCs w:val="24"/>
          <w:u w:val="single"/>
        </w:rPr>
        <w:t>Please ensure it is correct.</w:t>
      </w:r>
    </w:p>
    <w:p w14:paraId="426EBC11" w14:textId="77777777" w:rsidR="00EF42A2" w:rsidRPr="00EF42A2" w:rsidRDefault="00EF42A2" w:rsidP="00EF42A2">
      <w:pPr>
        <w:spacing w:after="0" w:line="276" w:lineRule="auto"/>
        <w:rPr>
          <w:rFonts w:ascii="Arial" w:eastAsia="Calibri"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5700"/>
        <w:gridCol w:w="720"/>
      </w:tblGrid>
      <w:tr w:rsidR="00EF42A2" w:rsidRPr="00EF42A2" w14:paraId="3822CA0A" w14:textId="77777777" w:rsidTr="00EF42A2">
        <w:trPr>
          <w:trHeight w:val="358"/>
        </w:trPr>
        <w:tc>
          <w:tcPr>
            <w:tcW w:w="2988" w:type="dxa"/>
            <w:tcBorders>
              <w:top w:val="nil"/>
              <w:left w:val="nil"/>
              <w:bottom w:val="nil"/>
              <w:right w:val="single" w:sz="4" w:space="0" w:color="auto"/>
            </w:tcBorders>
          </w:tcPr>
          <w:p w14:paraId="2D31BADC"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r w:rsidRPr="00EF42A2">
              <w:rPr>
                <w:rFonts w:ascii="Arial" w:hAnsi="Arial" w:cs="Arial"/>
                <w:iCs/>
                <w:lang w:eastAsia="en-US"/>
              </w:rPr>
              <w:t>RAF Crest</w:t>
            </w:r>
          </w:p>
        </w:tc>
        <w:tc>
          <w:tcPr>
            <w:tcW w:w="5700" w:type="dxa"/>
            <w:tcBorders>
              <w:top w:val="single" w:sz="4" w:space="0" w:color="auto"/>
              <w:left w:val="single" w:sz="4" w:space="0" w:color="auto"/>
              <w:bottom w:val="single" w:sz="4" w:space="0" w:color="auto"/>
              <w:right w:val="single" w:sz="4" w:space="0" w:color="auto"/>
            </w:tcBorders>
          </w:tcPr>
          <w:p w14:paraId="67DA5CDE" w14:textId="77777777" w:rsidR="00EF42A2" w:rsidRPr="00EF42A2" w:rsidRDefault="00EF42A2" w:rsidP="00EF42A2">
            <w:pPr>
              <w:keepNext/>
              <w:keepLines/>
              <w:pBdr>
                <w:right w:val="single" w:sz="4" w:space="4" w:color="auto"/>
              </w:pBdr>
              <w:spacing w:line="276" w:lineRule="auto"/>
              <w:ind w:left="-3168"/>
              <w:outlineLvl w:val="4"/>
              <w:rPr>
                <w:rFonts w:ascii="Arial" w:hAnsi="Arial" w:cs="Arial"/>
                <w:i/>
                <w:lang w:eastAsia="en-US"/>
              </w:rPr>
            </w:pPr>
          </w:p>
        </w:tc>
        <w:tc>
          <w:tcPr>
            <w:tcW w:w="720" w:type="dxa"/>
            <w:tcBorders>
              <w:top w:val="single" w:sz="4" w:space="0" w:color="auto"/>
              <w:left w:val="single" w:sz="4" w:space="0" w:color="auto"/>
              <w:bottom w:val="single" w:sz="4" w:space="0" w:color="auto"/>
              <w:right w:val="single" w:sz="4" w:space="0" w:color="auto"/>
            </w:tcBorders>
          </w:tcPr>
          <w:p w14:paraId="3F298D69"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r>
      <w:tr w:rsidR="00EF42A2" w:rsidRPr="00EF42A2" w14:paraId="3E0F2814" w14:textId="77777777" w:rsidTr="00EF42A2">
        <w:trPr>
          <w:trHeight w:hRule="exact" w:val="284"/>
        </w:trPr>
        <w:tc>
          <w:tcPr>
            <w:tcW w:w="2988" w:type="dxa"/>
            <w:tcBorders>
              <w:top w:val="nil"/>
              <w:left w:val="nil"/>
              <w:bottom w:val="nil"/>
              <w:right w:val="nil"/>
            </w:tcBorders>
          </w:tcPr>
          <w:p w14:paraId="29ADB3C2"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07D5CFF4"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nil"/>
              <w:bottom w:val="single" w:sz="4" w:space="0" w:color="auto"/>
              <w:right w:val="nil"/>
            </w:tcBorders>
          </w:tcPr>
          <w:p w14:paraId="30977924"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4C3C5240" w14:textId="77777777" w:rsidTr="00EF42A2">
        <w:trPr>
          <w:trHeight w:val="239"/>
        </w:trPr>
        <w:tc>
          <w:tcPr>
            <w:tcW w:w="2988" w:type="dxa"/>
            <w:tcBorders>
              <w:top w:val="nil"/>
              <w:left w:val="nil"/>
              <w:bottom w:val="nil"/>
              <w:right w:val="single" w:sz="4" w:space="0" w:color="auto"/>
            </w:tcBorders>
          </w:tcPr>
          <w:p w14:paraId="66816479"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r w:rsidRPr="00EF42A2">
              <w:rPr>
                <w:rFonts w:ascii="Arial" w:hAnsi="Arial" w:cs="Arial"/>
                <w:iCs/>
                <w:lang w:eastAsia="en-US"/>
              </w:rPr>
              <w:t>Rank</w:t>
            </w:r>
          </w:p>
        </w:tc>
        <w:tc>
          <w:tcPr>
            <w:tcW w:w="5700" w:type="dxa"/>
            <w:tcBorders>
              <w:top w:val="single" w:sz="4" w:space="0" w:color="auto"/>
              <w:left w:val="single" w:sz="4" w:space="0" w:color="auto"/>
              <w:bottom w:val="single" w:sz="4" w:space="0" w:color="auto"/>
              <w:right w:val="single" w:sz="4" w:space="0" w:color="auto"/>
            </w:tcBorders>
          </w:tcPr>
          <w:p w14:paraId="0CF874AA"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c>
          <w:tcPr>
            <w:tcW w:w="720" w:type="dxa"/>
            <w:tcBorders>
              <w:top w:val="single" w:sz="4" w:space="0" w:color="auto"/>
              <w:left w:val="single" w:sz="4" w:space="0" w:color="auto"/>
              <w:bottom w:val="single" w:sz="4" w:space="0" w:color="auto"/>
              <w:right w:val="single" w:sz="4" w:space="0" w:color="auto"/>
            </w:tcBorders>
          </w:tcPr>
          <w:p w14:paraId="32A05727"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r>
      <w:tr w:rsidR="00EF42A2" w:rsidRPr="00EF42A2" w14:paraId="41C5DF29" w14:textId="77777777" w:rsidTr="00EF42A2">
        <w:trPr>
          <w:trHeight w:hRule="exact" w:val="284"/>
        </w:trPr>
        <w:tc>
          <w:tcPr>
            <w:tcW w:w="2988" w:type="dxa"/>
            <w:tcBorders>
              <w:top w:val="nil"/>
              <w:left w:val="nil"/>
              <w:bottom w:val="nil"/>
              <w:right w:val="nil"/>
            </w:tcBorders>
          </w:tcPr>
          <w:p w14:paraId="412C4E59"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5BC671CA"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nil"/>
              <w:bottom w:val="single" w:sz="4" w:space="0" w:color="auto"/>
              <w:right w:val="nil"/>
            </w:tcBorders>
          </w:tcPr>
          <w:p w14:paraId="67083AD5"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6E09B887" w14:textId="77777777" w:rsidTr="00EF42A2">
        <w:trPr>
          <w:trHeight w:val="509"/>
        </w:trPr>
        <w:tc>
          <w:tcPr>
            <w:tcW w:w="2988" w:type="dxa"/>
            <w:tcBorders>
              <w:top w:val="nil"/>
              <w:left w:val="nil"/>
              <w:bottom w:val="nil"/>
              <w:right w:val="single" w:sz="4" w:space="0" w:color="auto"/>
            </w:tcBorders>
          </w:tcPr>
          <w:p w14:paraId="5F0F034E" w14:textId="77777777" w:rsidR="00EF42A2" w:rsidRPr="00EF42A2" w:rsidRDefault="00EF42A2" w:rsidP="00EF42A2">
            <w:pPr>
              <w:pBdr>
                <w:right w:val="single" w:sz="4" w:space="4" w:color="auto"/>
              </w:pBdr>
              <w:spacing w:after="60" w:line="276" w:lineRule="auto"/>
              <w:rPr>
                <w:rFonts w:ascii="Arial" w:eastAsia="Calibri" w:hAnsi="Arial" w:cs="Arial"/>
                <w:lang w:eastAsia="en-US"/>
              </w:rPr>
            </w:pPr>
            <w:r w:rsidRPr="00EF42A2">
              <w:rPr>
                <w:rFonts w:ascii="Arial" w:eastAsia="Calibri" w:hAnsi="Arial" w:cs="Arial"/>
                <w:lang w:eastAsia="en-US"/>
              </w:rPr>
              <w:t>Name, Honours, Decorations</w:t>
            </w:r>
          </w:p>
        </w:tc>
        <w:tc>
          <w:tcPr>
            <w:tcW w:w="5700" w:type="dxa"/>
            <w:tcBorders>
              <w:top w:val="single" w:sz="4" w:space="0" w:color="auto"/>
              <w:left w:val="single" w:sz="4" w:space="0" w:color="auto"/>
              <w:bottom w:val="single" w:sz="4" w:space="0" w:color="auto"/>
              <w:right w:val="single" w:sz="4" w:space="0" w:color="auto"/>
            </w:tcBorders>
          </w:tcPr>
          <w:p w14:paraId="5DFEB840" w14:textId="77777777" w:rsidR="00EF42A2" w:rsidRPr="00EF42A2" w:rsidRDefault="00EF42A2" w:rsidP="00EF42A2">
            <w:pPr>
              <w:pBdr>
                <w:right w:val="single" w:sz="4" w:space="4" w:color="auto"/>
              </w:pBdr>
              <w:spacing w:after="60" w:line="276" w:lineRule="auto"/>
              <w:rPr>
                <w:rFonts w:ascii="Arial" w:eastAsia="Calibri" w:hAnsi="Arial" w:cs="Arial"/>
                <w:b/>
                <w:noProof/>
                <w:lang w:eastAsia="en-US"/>
              </w:rPr>
            </w:pPr>
          </w:p>
        </w:tc>
        <w:tc>
          <w:tcPr>
            <w:tcW w:w="720" w:type="dxa"/>
            <w:tcBorders>
              <w:top w:val="single" w:sz="4" w:space="0" w:color="auto"/>
              <w:left w:val="single" w:sz="4" w:space="0" w:color="auto"/>
              <w:bottom w:val="single" w:sz="4" w:space="0" w:color="auto"/>
              <w:right w:val="single" w:sz="4" w:space="0" w:color="auto"/>
            </w:tcBorders>
          </w:tcPr>
          <w:p w14:paraId="0FEF6531"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69FD8536" w14:textId="77777777" w:rsidTr="00EF42A2">
        <w:trPr>
          <w:trHeight w:val="223"/>
        </w:trPr>
        <w:tc>
          <w:tcPr>
            <w:tcW w:w="2988" w:type="dxa"/>
            <w:tcBorders>
              <w:top w:val="nil"/>
              <w:left w:val="nil"/>
              <w:bottom w:val="nil"/>
              <w:right w:val="nil"/>
            </w:tcBorders>
          </w:tcPr>
          <w:p w14:paraId="05F907EF"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3DB21D16"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c>
          <w:tcPr>
            <w:tcW w:w="720" w:type="dxa"/>
            <w:tcBorders>
              <w:top w:val="single" w:sz="4" w:space="0" w:color="auto"/>
              <w:left w:val="nil"/>
              <w:bottom w:val="single" w:sz="4" w:space="0" w:color="auto"/>
              <w:right w:val="nil"/>
            </w:tcBorders>
          </w:tcPr>
          <w:p w14:paraId="7512B6D8"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r>
      <w:tr w:rsidR="00EF42A2" w:rsidRPr="00EF42A2" w14:paraId="27DC8364" w14:textId="77777777" w:rsidTr="00EF42A2">
        <w:trPr>
          <w:trHeight w:val="444"/>
        </w:trPr>
        <w:tc>
          <w:tcPr>
            <w:tcW w:w="2988" w:type="dxa"/>
            <w:tcBorders>
              <w:top w:val="nil"/>
              <w:left w:val="nil"/>
              <w:bottom w:val="nil"/>
              <w:right w:val="single" w:sz="4" w:space="0" w:color="auto"/>
            </w:tcBorders>
          </w:tcPr>
          <w:p w14:paraId="3DEC557D"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r w:rsidRPr="00EF42A2">
              <w:rPr>
                <w:rFonts w:ascii="Arial" w:hAnsi="Arial" w:cs="Arial"/>
                <w:iCs/>
                <w:lang w:eastAsia="en-US"/>
              </w:rPr>
              <w:t xml:space="preserve"> Service Number (airmen)</w:t>
            </w:r>
          </w:p>
        </w:tc>
        <w:tc>
          <w:tcPr>
            <w:tcW w:w="5700" w:type="dxa"/>
            <w:tcBorders>
              <w:top w:val="single" w:sz="4" w:space="0" w:color="auto"/>
              <w:left w:val="single" w:sz="4" w:space="0" w:color="auto"/>
              <w:bottom w:val="single" w:sz="4" w:space="0" w:color="auto"/>
              <w:right w:val="single" w:sz="4" w:space="0" w:color="auto"/>
            </w:tcBorders>
          </w:tcPr>
          <w:p w14:paraId="2E987354"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c>
          <w:tcPr>
            <w:tcW w:w="720" w:type="dxa"/>
            <w:tcBorders>
              <w:top w:val="single" w:sz="4" w:space="0" w:color="auto"/>
              <w:left w:val="single" w:sz="4" w:space="0" w:color="auto"/>
              <w:bottom w:val="single" w:sz="4" w:space="0" w:color="auto"/>
              <w:right w:val="single" w:sz="4" w:space="0" w:color="auto"/>
            </w:tcBorders>
          </w:tcPr>
          <w:p w14:paraId="298D2BF8"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r>
      <w:tr w:rsidR="00EF42A2" w:rsidRPr="00EF42A2" w14:paraId="47E14E79" w14:textId="77777777" w:rsidTr="00EF42A2">
        <w:trPr>
          <w:trHeight w:hRule="exact" w:val="284"/>
        </w:trPr>
        <w:tc>
          <w:tcPr>
            <w:tcW w:w="2988" w:type="dxa"/>
            <w:tcBorders>
              <w:top w:val="nil"/>
              <w:left w:val="nil"/>
              <w:bottom w:val="nil"/>
              <w:right w:val="nil"/>
            </w:tcBorders>
          </w:tcPr>
          <w:p w14:paraId="51A952F1"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67DFC98E"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nil"/>
              <w:bottom w:val="single" w:sz="4" w:space="0" w:color="auto"/>
              <w:right w:val="nil"/>
            </w:tcBorders>
          </w:tcPr>
          <w:p w14:paraId="0F443CE8"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2E97FBD9" w14:textId="77777777" w:rsidTr="00EF42A2">
        <w:tc>
          <w:tcPr>
            <w:tcW w:w="2988" w:type="dxa"/>
            <w:tcBorders>
              <w:top w:val="nil"/>
              <w:left w:val="nil"/>
              <w:bottom w:val="nil"/>
              <w:right w:val="single" w:sz="4" w:space="0" w:color="auto"/>
            </w:tcBorders>
          </w:tcPr>
          <w:p w14:paraId="298C48A8"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r w:rsidRPr="00EF42A2">
              <w:rPr>
                <w:rFonts w:ascii="Arial" w:hAnsi="Arial" w:cs="Arial"/>
                <w:iCs/>
                <w:lang w:eastAsia="en-US"/>
              </w:rPr>
              <w:t>Service</w:t>
            </w:r>
          </w:p>
        </w:tc>
        <w:tc>
          <w:tcPr>
            <w:tcW w:w="5700" w:type="dxa"/>
            <w:tcBorders>
              <w:top w:val="single" w:sz="4" w:space="0" w:color="auto"/>
              <w:left w:val="single" w:sz="4" w:space="0" w:color="auto"/>
              <w:bottom w:val="single" w:sz="4" w:space="0" w:color="auto"/>
              <w:right w:val="single" w:sz="4" w:space="0" w:color="auto"/>
            </w:tcBorders>
          </w:tcPr>
          <w:p w14:paraId="05CC2090"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c>
          <w:tcPr>
            <w:tcW w:w="720" w:type="dxa"/>
            <w:tcBorders>
              <w:top w:val="single" w:sz="4" w:space="0" w:color="auto"/>
              <w:left w:val="single" w:sz="4" w:space="0" w:color="auto"/>
              <w:bottom w:val="single" w:sz="4" w:space="0" w:color="auto"/>
              <w:right w:val="single" w:sz="4" w:space="0" w:color="auto"/>
            </w:tcBorders>
          </w:tcPr>
          <w:p w14:paraId="0309EB64"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r>
      <w:tr w:rsidR="00EF42A2" w:rsidRPr="00EF42A2" w14:paraId="1AA96AF5" w14:textId="77777777" w:rsidTr="00EF42A2">
        <w:trPr>
          <w:trHeight w:hRule="exact" w:val="284"/>
        </w:trPr>
        <w:tc>
          <w:tcPr>
            <w:tcW w:w="2988" w:type="dxa"/>
            <w:tcBorders>
              <w:top w:val="nil"/>
              <w:left w:val="nil"/>
              <w:bottom w:val="nil"/>
              <w:right w:val="nil"/>
            </w:tcBorders>
          </w:tcPr>
          <w:p w14:paraId="17A5873B"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4441B348"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nil"/>
              <w:bottom w:val="single" w:sz="4" w:space="0" w:color="auto"/>
              <w:right w:val="nil"/>
            </w:tcBorders>
          </w:tcPr>
          <w:p w14:paraId="2787AA9F"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25DE187F" w14:textId="77777777" w:rsidTr="00EF42A2">
        <w:tc>
          <w:tcPr>
            <w:tcW w:w="2988" w:type="dxa"/>
            <w:tcBorders>
              <w:top w:val="nil"/>
              <w:left w:val="nil"/>
              <w:bottom w:val="nil"/>
              <w:right w:val="single" w:sz="4" w:space="0" w:color="auto"/>
            </w:tcBorders>
          </w:tcPr>
          <w:p w14:paraId="707900A2"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r w:rsidRPr="00EF42A2">
              <w:rPr>
                <w:rFonts w:ascii="Arial" w:hAnsi="Arial" w:cs="Arial"/>
                <w:iCs/>
                <w:lang w:eastAsia="en-US"/>
              </w:rPr>
              <w:t>Date of Death and Age</w:t>
            </w:r>
          </w:p>
        </w:tc>
        <w:tc>
          <w:tcPr>
            <w:tcW w:w="5700" w:type="dxa"/>
            <w:tcBorders>
              <w:top w:val="single" w:sz="4" w:space="0" w:color="auto"/>
              <w:left w:val="single" w:sz="4" w:space="0" w:color="auto"/>
              <w:bottom w:val="single" w:sz="4" w:space="0" w:color="auto"/>
              <w:right w:val="single" w:sz="4" w:space="0" w:color="auto"/>
            </w:tcBorders>
          </w:tcPr>
          <w:p w14:paraId="6D1A3990"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c>
          <w:tcPr>
            <w:tcW w:w="720" w:type="dxa"/>
            <w:tcBorders>
              <w:top w:val="single" w:sz="4" w:space="0" w:color="auto"/>
              <w:left w:val="single" w:sz="4" w:space="0" w:color="auto"/>
              <w:bottom w:val="single" w:sz="4" w:space="0" w:color="auto"/>
              <w:right w:val="single" w:sz="4" w:space="0" w:color="auto"/>
            </w:tcBorders>
          </w:tcPr>
          <w:p w14:paraId="221F4D1D" w14:textId="77777777" w:rsidR="00EF42A2" w:rsidRPr="00EF42A2" w:rsidRDefault="00EF42A2" w:rsidP="00EF42A2">
            <w:pPr>
              <w:keepNext/>
              <w:keepLines/>
              <w:pBdr>
                <w:right w:val="single" w:sz="4" w:space="4" w:color="auto"/>
              </w:pBdr>
              <w:spacing w:line="276" w:lineRule="auto"/>
              <w:outlineLvl w:val="4"/>
              <w:rPr>
                <w:rFonts w:ascii="Arial" w:hAnsi="Arial" w:cs="Arial"/>
                <w:i/>
                <w:lang w:eastAsia="en-US"/>
              </w:rPr>
            </w:pPr>
          </w:p>
        </w:tc>
      </w:tr>
      <w:tr w:rsidR="00EF42A2" w:rsidRPr="00EF42A2" w14:paraId="03D55717" w14:textId="77777777" w:rsidTr="00EF42A2">
        <w:trPr>
          <w:trHeight w:hRule="exact" w:val="284"/>
        </w:trPr>
        <w:tc>
          <w:tcPr>
            <w:tcW w:w="2988" w:type="dxa"/>
            <w:tcBorders>
              <w:top w:val="nil"/>
              <w:left w:val="nil"/>
              <w:bottom w:val="nil"/>
              <w:right w:val="nil"/>
            </w:tcBorders>
          </w:tcPr>
          <w:p w14:paraId="545E7423"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469A3ECD"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nil"/>
              <w:bottom w:val="single" w:sz="4" w:space="0" w:color="auto"/>
              <w:right w:val="nil"/>
            </w:tcBorders>
          </w:tcPr>
          <w:p w14:paraId="26682161"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6C4AD6BE" w14:textId="77777777" w:rsidTr="00EF42A2">
        <w:tc>
          <w:tcPr>
            <w:tcW w:w="2988" w:type="dxa"/>
            <w:tcBorders>
              <w:top w:val="nil"/>
              <w:left w:val="nil"/>
              <w:bottom w:val="nil"/>
              <w:right w:val="single" w:sz="4" w:space="0" w:color="auto"/>
            </w:tcBorders>
          </w:tcPr>
          <w:p w14:paraId="2A7AC075"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r w:rsidRPr="00EF42A2">
              <w:rPr>
                <w:rFonts w:ascii="Arial" w:hAnsi="Arial" w:cs="Arial"/>
                <w:iCs/>
                <w:lang w:eastAsia="en-US"/>
              </w:rPr>
              <w:t>Religious Emblem</w:t>
            </w:r>
          </w:p>
        </w:tc>
        <w:tc>
          <w:tcPr>
            <w:tcW w:w="5700" w:type="dxa"/>
            <w:tcBorders>
              <w:top w:val="single" w:sz="4" w:space="0" w:color="auto"/>
              <w:left w:val="single" w:sz="4" w:space="0" w:color="auto"/>
              <w:bottom w:val="single" w:sz="4" w:space="0" w:color="auto"/>
              <w:right w:val="single" w:sz="4" w:space="0" w:color="auto"/>
            </w:tcBorders>
          </w:tcPr>
          <w:p w14:paraId="42361DB3"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single" w:sz="4" w:space="0" w:color="auto"/>
              <w:bottom w:val="single" w:sz="4" w:space="0" w:color="auto"/>
              <w:right w:val="single" w:sz="4" w:space="0" w:color="auto"/>
            </w:tcBorders>
          </w:tcPr>
          <w:p w14:paraId="311E23A9"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24422D0C" w14:textId="77777777" w:rsidTr="00EF42A2">
        <w:trPr>
          <w:trHeight w:hRule="exact" w:val="284"/>
        </w:trPr>
        <w:tc>
          <w:tcPr>
            <w:tcW w:w="2988" w:type="dxa"/>
            <w:tcBorders>
              <w:top w:val="nil"/>
              <w:left w:val="nil"/>
              <w:bottom w:val="nil"/>
              <w:right w:val="nil"/>
            </w:tcBorders>
          </w:tcPr>
          <w:p w14:paraId="0E1D3AC0" w14:textId="77777777" w:rsidR="00EF42A2" w:rsidRPr="00EF42A2" w:rsidRDefault="00EF42A2" w:rsidP="00EF42A2">
            <w:pPr>
              <w:keepNext/>
              <w:keepLines/>
              <w:pBdr>
                <w:right w:val="single" w:sz="4" w:space="4" w:color="auto"/>
              </w:pBdr>
              <w:spacing w:line="276" w:lineRule="auto"/>
              <w:outlineLvl w:val="3"/>
              <w:rPr>
                <w:rFonts w:ascii="Arial" w:hAnsi="Arial" w:cs="Arial"/>
                <w:iCs/>
                <w:lang w:eastAsia="en-US"/>
              </w:rPr>
            </w:pPr>
          </w:p>
        </w:tc>
        <w:tc>
          <w:tcPr>
            <w:tcW w:w="5700" w:type="dxa"/>
            <w:tcBorders>
              <w:top w:val="single" w:sz="4" w:space="0" w:color="auto"/>
              <w:left w:val="nil"/>
              <w:bottom w:val="single" w:sz="4" w:space="0" w:color="auto"/>
              <w:right w:val="nil"/>
            </w:tcBorders>
          </w:tcPr>
          <w:p w14:paraId="126397D1"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nil"/>
              <w:bottom w:val="single" w:sz="4" w:space="0" w:color="auto"/>
              <w:right w:val="nil"/>
            </w:tcBorders>
          </w:tcPr>
          <w:p w14:paraId="11C3EC05"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r w:rsidR="00EF42A2" w:rsidRPr="00EF42A2" w14:paraId="23389046" w14:textId="77777777" w:rsidTr="00EF42A2">
        <w:tc>
          <w:tcPr>
            <w:tcW w:w="2988" w:type="dxa"/>
            <w:tcBorders>
              <w:top w:val="nil"/>
              <w:left w:val="nil"/>
              <w:bottom w:val="nil"/>
              <w:right w:val="single" w:sz="4" w:space="0" w:color="auto"/>
            </w:tcBorders>
          </w:tcPr>
          <w:p w14:paraId="19C6E5CD" w14:textId="77777777" w:rsidR="00EF42A2" w:rsidRPr="00EF42A2" w:rsidRDefault="00EF42A2" w:rsidP="00EF42A2">
            <w:pPr>
              <w:keepNext/>
              <w:keepLines/>
              <w:pBdr>
                <w:right w:val="single" w:sz="4" w:space="4" w:color="auto"/>
              </w:pBdr>
              <w:spacing w:before="40" w:after="60" w:line="276" w:lineRule="auto"/>
              <w:outlineLvl w:val="1"/>
              <w:rPr>
                <w:rFonts w:ascii="Arial" w:hAnsi="Arial" w:cs="Arial"/>
                <w:lang w:eastAsia="en-US"/>
              </w:rPr>
            </w:pPr>
            <w:r w:rsidRPr="00EF42A2">
              <w:rPr>
                <w:rFonts w:ascii="Arial" w:hAnsi="Arial" w:cs="Arial"/>
                <w:lang w:eastAsia="en-US"/>
              </w:rPr>
              <w:t>Next of Kin’s Inscription</w:t>
            </w:r>
          </w:p>
          <w:p w14:paraId="7E6AA50A" w14:textId="77777777" w:rsidR="00EF42A2" w:rsidRPr="00EF42A2" w:rsidRDefault="00EF42A2" w:rsidP="00EF42A2">
            <w:pPr>
              <w:pBdr>
                <w:right w:val="single" w:sz="4" w:space="4" w:color="auto"/>
              </w:pBdr>
              <w:spacing w:after="60" w:line="276" w:lineRule="auto"/>
              <w:rPr>
                <w:rFonts w:ascii="Arial" w:eastAsia="Calibri" w:hAnsi="Arial" w:cs="Arial"/>
                <w:lang w:eastAsia="en-US"/>
              </w:rPr>
            </w:pPr>
            <w:r w:rsidRPr="00EF42A2">
              <w:rPr>
                <w:rFonts w:ascii="Arial" w:eastAsia="Calibri" w:hAnsi="Arial" w:cs="Arial"/>
                <w:lang w:eastAsia="en-US"/>
              </w:rPr>
              <w:t>(Max 4 Lines of up to 28 letters and spaces per line)</w:t>
            </w:r>
          </w:p>
        </w:tc>
        <w:tc>
          <w:tcPr>
            <w:tcW w:w="5700" w:type="dxa"/>
            <w:tcBorders>
              <w:top w:val="single" w:sz="4" w:space="0" w:color="auto"/>
              <w:left w:val="single" w:sz="4" w:space="0" w:color="auto"/>
              <w:bottom w:val="single" w:sz="4" w:space="0" w:color="auto"/>
              <w:right w:val="single" w:sz="4" w:space="0" w:color="auto"/>
            </w:tcBorders>
          </w:tcPr>
          <w:p w14:paraId="5C4A59FB"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p w14:paraId="2B6ADB03"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p w14:paraId="3D60B9FD"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c>
          <w:tcPr>
            <w:tcW w:w="720" w:type="dxa"/>
            <w:tcBorders>
              <w:top w:val="single" w:sz="4" w:space="0" w:color="auto"/>
              <w:left w:val="single" w:sz="4" w:space="0" w:color="auto"/>
              <w:bottom w:val="single" w:sz="4" w:space="0" w:color="auto"/>
              <w:right w:val="single" w:sz="4" w:space="0" w:color="auto"/>
            </w:tcBorders>
          </w:tcPr>
          <w:p w14:paraId="42CBE5B8" w14:textId="77777777" w:rsidR="00EF42A2" w:rsidRPr="00EF42A2" w:rsidRDefault="00EF42A2" w:rsidP="00EF42A2">
            <w:pPr>
              <w:pBdr>
                <w:right w:val="single" w:sz="4" w:space="4" w:color="auto"/>
              </w:pBdr>
              <w:spacing w:after="60" w:line="276" w:lineRule="auto"/>
              <w:rPr>
                <w:rFonts w:ascii="Arial" w:eastAsia="Calibri" w:hAnsi="Arial" w:cs="Arial"/>
                <w:b/>
                <w:lang w:eastAsia="en-US"/>
              </w:rPr>
            </w:pPr>
          </w:p>
        </w:tc>
      </w:tr>
    </w:tbl>
    <w:p w14:paraId="4C038B65" w14:textId="77777777" w:rsidR="00EF42A2" w:rsidRPr="00EF42A2" w:rsidRDefault="00EF42A2" w:rsidP="00EF42A2">
      <w:pPr>
        <w:spacing w:line="276" w:lineRule="auto"/>
        <w:rPr>
          <w:rFonts w:ascii="Arial" w:eastAsia="Calibri" w:hAnsi="Arial" w:cs="Arial"/>
          <w:lang w:eastAsia="en-US"/>
        </w:rPr>
      </w:pPr>
      <w:r w:rsidRPr="00EF42A2">
        <w:rPr>
          <w:noProof/>
        </w:rPr>
        <mc:AlternateContent>
          <mc:Choice Requires="wps">
            <w:drawing>
              <wp:anchor distT="0" distB="0" distL="114300" distR="114300" simplePos="0" relativeHeight="251663360" behindDoc="0" locked="0" layoutInCell="1" allowOverlap="1" wp14:anchorId="0FB4FEEF" wp14:editId="2DA4DA1C">
                <wp:simplePos x="0" y="0"/>
                <wp:positionH relativeFrom="column">
                  <wp:posOffset>5562600</wp:posOffset>
                </wp:positionH>
                <wp:positionV relativeFrom="paragraph">
                  <wp:posOffset>34290</wp:posOffset>
                </wp:positionV>
                <wp:extent cx="457200" cy="285115"/>
                <wp:effectExtent l="0" t="0" r="0" b="635"/>
                <wp:wrapNone/>
                <wp:docPr id="2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85115"/>
                        </a:xfrm>
                        <a:prstGeom prst="rect">
                          <a:avLst/>
                        </a:prstGeom>
                        <a:solidFill>
                          <a:srgbClr val="FFFFFF"/>
                        </a:solidFill>
                        <a:ln w="9525">
                          <a:solidFill>
                            <a:srgbClr val="000000"/>
                          </a:solidFill>
                          <a:miter lim="800000"/>
                          <a:headEnd/>
                          <a:tailEnd/>
                        </a:ln>
                      </wps:spPr>
                      <wps:txbx>
                        <w:txbxContent>
                          <w:p w14:paraId="58E3BCA1" w14:textId="77777777" w:rsidR="00B10907" w:rsidRPr="00F65BBC" w:rsidRDefault="00B10907" w:rsidP="00EF42A2">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B4FEEF" id="Rectangle 18" o:spid="_x0000_s1032" style="position:absolute;margin-left:438pt;margin-top:2.7pt;width:36pt;height:22.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">
                <v:textbox>
                  <w:txbxContent>
                    <w:p w14:paraId="58E3BCA1" w14:textId="77777777" w:rsidR="00B10907" w:rsidRPr="00F65BBC" w:rsidRDefault="00B10907" w:rsidP="00EF42A2">
                      <w:pPr>
                        <w:rPr>
                          <w:rFonts w:cs="Arial"/>
                          <w:b/>
                          <w:sz w:val="24"/>
                          <w:szCs w:val="24"/>
                        </w:rPr>
                      </w:pPr>
                    </w:p>
                  </w:txbxContent>
                </v:textbox>
              </v:rect>
            </w:pict>
          </mc:Fallback>
        </mc:AlternateConten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 xml:space="preserve">Total Number of Characters:        </w:t>
      </w:r>
    </w:p>
    <w:p w14:paraId="3F0783D9" w14:textId="77777777" w:rsidR="00EF42A2" w:rsidRPr="00EF42A2" w:rsidRDefault="00EF42A2" w:rsidP="00EF42A2">
      <w:pPr>
        <w:spacing w:after="0" w:line="276" w:lineRule="auto"/>
        <w:rPr>
          <w:rFonts w:ascii="Arial" w:eastAsia="Calibri" w:hAnsi="Arial" w:cs="Arial"/>
          <w:lang w:eastAsia="en-US"/>
        </w:rPr>
      </w:pPr>
    </w:p>
    <w:p w14:paraId="1E59F3BA" w14:textId="77777777" w:rsidR="00EF42A2" w:rsidRPr="00EF42A2" w:rsidRDefault="00EF42A2" w:rsidP="00EF42A2">
      <w:pPr>
        <w:spacing w:after="0" w:line="276" w:lineRule="auto"/>
        <w:rPr>
          <w:rFonts w:ascii="Arial" w:eastAsia="Calibri" w:hAnsi="Arial" w:cs="Arial"/>
          <w:i/>
          <w:lang w:eastAsia="en-US"/>
        </w:rPr>
      </w:pPr>
      <w:r w:rsidRPr="00EF42A2">
        <w:rPr>
          <w:rFonts w:ascii="Arial" w:eastAsia="Calibri" w:hAnsi="Arial" w:cs="Arial"/>
          <w:lang w:eastAsia="en-US"/>
        </w:rPr>
        <w:t xml:space="preserve">Fixing Requirements:    </w:t>
      </w:r>
      <w:r w:rsidRPr="00EF42A2">
        <w:rPr>
          <w:rFonts w:ascii="Arial" w:eastAsia="Calibri" w:hAnsi="Arial" w:cs="Arial"/>
          <w:i/>
          <w:lang w:eastAsia="en-US"/>
        </w:rPr>
        <w:t>Concrete Shoe Foundation/ Matching Base (unless otherwise specified by Authority) with Dowels/ Independent Foundation and Matching Base (unless otherwise specified by Authority) with Dowels and Ground Anchor (and sub-base/ bearer if required) (fixing method to be confirmed by contactor with the local cemetery/churchyard authority)</w:t>
      </w:r>
    </w:p>
    <w:p w14:paraId="7BE7DC84" w14:textId="77777777" w:rsidR="00EF42A2" w:rsidRPr="00EF42A2" w:rsidRDefault="00EF42A2" w:rsidP="00EF42A2">
      <w:pPr>
        <w:spacing w:after="0" w:line="276" w:lineRule="auto"/>
        <w:rPr>
          <w:rFonts w:ascii="Arial" w:eastAsia="Calibri" w:hAnsi="Arial" w:cs="Arial"/>
          <w:lang w:eastAsia="en-US"/>
        </w:rPr>
      </w:pPr>
    </w:p>
    <w:p w14:paraId="0903ABC4" w14:textId="77777777" w:rsidR="00EF42A2" w:rsidRPr="00EF42A2" w:rsidRDefault="00EF42A2" w:rsidP="00EF42A2">
      <w:pPr>
        <w:spacing w:after="0" w:line="276" w:lineRule="auto"/>
        <w:rPr>
          <w:rFonts w:ascii="Arial" w:eastAsia="Calibri" w:hAnsi="Arial" w:cs="Arial"/>
          <w:lang w:eastAsia="en-US"/>
        </w:rPr>
      </w:pPr>
      <w:r w:rsidRPr="00EF42A2">
        <w:rPr>
          <w:rFonts w:ascii="Arial" w:eastAsia="Calibri" w:hAnsi="Arial" w:cs="Arial"/>
          <w:lang w:eastAsia="en-US"/>
        </w:rPr>
        <w:t>To be Manufactured By:</w:t>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r>
      <w:r w:rsidRPr="00EF42A2">
        <w:rPr>
          <w:rFonts w:ascii="Arial" w:eastAsia="Calibri" w:hAnsi="Arial" w:cs="Arial"/>
          <w:lang w:eastAsia="en-US"/>
        </w:rPr>
        <w:tab/>
        <w:t>To be fixed by/but not before:</w:t>
      </w:r>
    </w:p>
    <w:p w14:paraId="6CE142C3" w14:textId="77777777" w:rsidR="00EF42A2" w:rsidRPr="00EF42A2" w:rsidRDefault="00EF42A2" w:rsidP="00EF42A2">
      <w:pPr>
        <w:spacing w:after="0" w:line="276" w:lineRule="auto"/>
        <w:rPr>
          <w:rFonts w:ascii="Arial" w:eastAsia="Calibri" w:hAnsi="Arial" w:cs="Arial"/>
          <w:lang w:eastAsia="en-US"/>
        </w:rPr>
      </w:pPr>
    </w:p>
    <w:p w14:paraId="18CB1466" w14:textId="77777777" w:rsidR="00EF42A2" w:rsidRPr="00EF42A2" w:rsidRDefault="00EF42A2" w:rsidP="00EF42A2">
      <w:pPr>
        <w:spacing w:after="0" w:line="276" w:lineRule="auto"/>
        <w:rPr>
          <w:rFonts w:ascii="Arial" w:eastAsia="Calibri" w:hAnsi="Arial" w:cs="Arial"/>
          <w:b/>
          <w:lang w:eastAsia="en-US"/>
        </w:rPr>
      </w:pPr>
      <w:r w:rsidRPr="00EF42A2">
        <w:rPr>
          <w:rFonts w:ascii="Arial" w:eastAsia="Calibri" w:hAnsi="Arial" w:cs="Arial"/>
          <w:lang w:eastAsia="en-US"/>
        </w:rPr>
        <w:t xml:space="preserve">Churchyard/Cemetery details: </w:t>
      </w:r>
    </w:p>
    <w:p w14:paraId="41DA53B6" w14:textId="77777777" w:rsidR="00EF42A2" w:rsidRPr="00EF42A2" w:rsidRDefault="00EF42A2" w:rsidP="00EF42A2">
      <w:pPr>
        <w:keepNext/>
        <w:keepLines/>
        <w:spacing w:after="0" w:line="276" w:lineRule="auto"/>
        <w:outlineLvl w:val="1"/>
        <w:rPr>
          <w:rFonts w:ascii="Arial" w:hAnsi="Arial" w:cs="Arial"/>
          <w:b/>
          <w:lang w:eastAsia="en-US"/>
        </w:rPr>
      </w:pPr>
    </w:p>
    <w:p w14:paraId="6FCA51F8" w14:textId="77777777" w:rsidR="00EF42A2" w:rsidRPr="00EF42A2" w:rsidRDefault="00EF42A2" w:rsidP="00EF42A2">
      <w:pPr>
        <w:keepNext/>
        <w:keepLines/>
        <w:spacing w:after="0" w:line="276" w:lineRule="auto"/>
        <w:outlineLvl w:val="1"/>
        <w:rPr>
          <w:rFonts w:ascii="Arial" w:hAnsi="Arial" w:cs="Arial"/>
          <w:lang w:eastAsia="en-US"/>
        </w:rPr>
      </w:pPr>
      <w:r w:rsidRPr="00EF42A2">
        <w:rPr>
          <w:rFonts w:ascii="Arial" w:hAnsi="Arial" w:cs="Arial"/>
          <w:lang w:eastAsia="en-US"/>
        </w:rPr>
        <w:t>Grave Details:</w:t>
      </w:r>
      <w:r w:rsidRPr="00EF42A2">
        <w:rPr>
          <w:rFonts w:ascii="Arial" w:hAnsi="Arial" w:cs="Arial"/>
          <w:b/>
          <w:lang w:eastAsia="en-US"/>
        </w:rPr>
        <w:t xml:space="preserve">   </w:t>
      </w:r>
    </w:p>
    <w:p w14:paraId="3FB783AA" w14:textId="77777777" w:rsidR="00EF42A2" w:rsidRPr="00EF42A2" w:rsidRDefault="00EF42A2" w:rsidP="00EF42A2">
      <w:pPr>
        <w:spacing w:after="0" w:line="276" w:lineRule="auto"/>
        <w:rPr>
          <w:rFonts w:ascii="Arial" w:eastAsia="Calibri" w:hAnsi="Arial" w:cs="Arial"/>
          <w:lang w:eastAsia="en-US"/>
        </w:rPr>
      </w:pPr>
    </w:p>
    <w:p w14:paraId="7E42F23C" w14:textId="77777777" w:rsidR="00EF42A2" w:rsidRPr="00EF42A2" w:rsidRDefault="00EF42A2" w:rsidP="00EF42A2">
      <w:pPr>
        <w:spacing w:after="0" w:line="276" w:lineRule="auto"/>
        <w:rPr>
          <w:rFonts w:ascii="Arial" w:eastAsia="Calibri" w:hAnsi="Arial" w:cs="Arial"/>
          <w:bCs/>
          <w:lang w:eastAsia="en-US"/>
        </w:rPr>
      </w:pPr>
      <w:r w:rsidRPr="00EF42A2">
        <w:rPr>
          <w:rFonts w:ascii="Arial" w:eastAsia="Calibri" w:hAnsi="Arial" w:cs="Arial"/>
          <w:bCs/>
          <w:lang w:eastAsia="en-US"/>
        </w:rPr>
        <w:t>Contact at Church/Cemetery:</w:t>
      </w:r>
    </w:p>
    <w:p w14:paraId="6953F40F" w14:textId="77777777" w:rsidR="00EF42A2" w:rsidRPr="00EF42A2" w:rsidRDefault="00EF42A2" w:rsidP="00EF42A2">
      <w:pPr>
        <w:spacing w:after="0" w:line="276" w:lineRule="auto"/>
        <w:rPr>
          <w:rFonts w:ascii="Arial" w:eastAsia="Calibri" w:hAnsi="Arial" w:cs="Arial"/>
          <w:lang w:eastAsia="en-US"/>
        </w:rPr>
      </w:pPr>
    </w:p>
    <w:p w14:paraId="54C6E4D9" w14:textId="77777777" w:rsidR="00EF42A2" w:rsidRPr="00EF42A2" w:rsidRDefault="00EF42A2" w:rsidP="00EF42A2">
      <w:pPr>
        <w:spacing w:after="0" w:line="276" w:lineRule="auto"/>
        <w:rPr>
          <w:rFonts w:ascii="Arial" w:eastAsia="Calibri" w:hAnsi="Arial" w:cs="Arial"/>
          <w:lang w:eastAsia="en-US"/>
        </w:rPr>
      </w:pPr>
      <w:r w:rsidRPr="00EF42A2">
        <w:rPr>
          <w:rFonts w:ascii="Arial" w:eastAsia="Calibri" w:hAnsi="Arial" w:cs="Arial"/>
          <w:lang w:eastAsia="en-US"/>
        </w:rPr>
        <w:t xml:space="preserve">Details of Funeral Director:   </w:t>
      </w:r>
    </w:p>
    <w:p w14:paraId="6D464D45" w14:textId="77777777" w:rsidR="00EF42A2" w:rsidRPr="00EF42A2" w:rsidRDefault="00EF42A2" w:rsidP="00EF42A2">
      <w:pPr>
        <w:spacing w:after="0" w:line="276" w:lineRule="auto"/>
        <w:rPr>
          <w:rFonts w:ascii="Arial" w:eastAsia="Calibri" w:hAnsi="Arial" w:cs="Arial"/>
          <w:sz w:val="24"/>
          <w:lang w:eastAsia="en-US"/>
        </w:rPr>
      </w:pPr>
    </w:p>
    <w:p w14:paraId="3D0F343F" w14:textId="77777777" w:rsidR="00EF42A2" w:rsidRPr="00EF42A2" w:rsidRDefault="00EF42A2" w:rsidP="00EF42A2">
      <w:pPr>
        <w:spacing w:after="0" w:line="276" w:lineRule="auto"/>
        <w:rPr>
          <w:rFonts w:ascii="Arial" w:eastAsia="Calibri" w:hAnsi="Arial" w:cs="Arial"/>
          <w:b/>
          <w:sz w:val="24"/>
          <w:u w:val="single"/>
          <w:lang w:eastAsia="en-US"/>
        </w:rPr>
      </w:pPr>
      <w:r w:rsidRPr="00EF42A2">
        <w:rPr>
          <w:rFonts w:ascii="Arial" w:eastAsia="Calibri" w:hAnsi="Arial" w:cs="Arial"/>
          <w:sz w:val="24"/>
          <w:lang w:eastAsia="en-US"/>
        </w:rPr>
        <w:t xml:space="preserve">Special Instructions:    </w:t>
      </w:r>
    </w:p>
    <w:p w14:paraId="0B54292F" w14:textId="77777777" w:rsidR="00EF42A2" w:rsidRPr="00EF42A2" w:rsidRDefault="00EF42A2" w:rsidP="00EF42A2">
      <w:pPr>
        <w:rPr>
          <w:rFonts w:ascii="Arial" w:eastAsia="Calibri" w:hAnsi="Arial" w:cs="Arial"/>
          <w:kern w:val="22"/>
          <w:sz w:val="24"/>
          <w:szCs w:val="24"/>
          <w:lang w:eastAsia="en-US"/>
        </w:rPr>
        <w:sectPr w:rsidR="00EF42A2" w:rsidRPr="00EF42A2" w:rsidSect="00EF42A2">
          <w:headerReference w:type="even" r:id="rId43"/>
          <w:headerReference w:type="default" r:id="rId44"/>
          <w:headerReference w:type="first" r:id="rId45"/>
          <w:pgSz w:w="11906" w:h="16838"/>
          <w:pgMar w:top="284" w:right="720" w:bottom="720" w:left="720" w:header="294" w:footer="0" w:gutter="0"/>
          <w:cols w:space="720"/>
          <w:docGrid w:linePitch="272"/>
        </w:sectPr>
      </w:pPr>
    </w:p>
    <w:p w14:paraId="36BCB0D0" w14:textId="77777777" w:rsidR="00EF42A2" w:rsidRPr="00EF42A2" w:rsidRDefault="00EF42A2" w:rsidP="00EF42A2">
      <w:pPr>
        <w:tabs>
          <w:tab w:val="left" w:pos="1134"/>
        </w:tabs>
        <w:spacing w:after="220"/>
        <w:ind w:left="360" w:hanging="76"/>
        <w:jc w:val="both"/>
        <w:rPr>
          <w:rFonts w:ascii="Arial" w:hAnsi="Arial" w:cs="Arial"/>
          <w:kern w:val="22"/>
          <w:sz w:val="24"/>
          <w:szCs w:val="24"/>
          <w:lang w:eastAsia="en-US"/>
        </w:rPr>
      </w:pPr>
    </w:p>
    <w:p w14:paraId="7FD7F300" w14:textId="77777777" w:rsidR="00EF42A2" w:rsidRPr="00EF42A2" w:rsidRDefault="00EF42A2" w:rsidP="00EF42A2">
      <w:pPr>
        <w:tabs>
          <w:tab w:val="left" w:pos="3119"/>
        </w:tabs>
        <w:spacing w:after="0" w:line="276" w:lineRule="auto"/>
        <w:jc w:val="center"/>
        <w:rPr>
          <w:rFonts w:ascii="Arial" w:eastAsia="Calibri" w:hAnsi="Arial" w:cs="Arial"/>
          <w:b/>
          <w:u w:val="single"/>
          <w:lang w:eastAsia="en-US"/>
        </w:rPr>
      </w:pPr>
      <w:r w:rsidRPr="00EF42A2">
        <w:rPr>
          <w:rFonts w:ascii="Arial" w:eastAsia="Calibri" w:hAnsi="Arial" w:cs="Arial"/>
          <w:b/>
          <w:u w:val="single"/>
          <w:lang w:eastAsia="en-US"/>
        </w:rPr>
        <w:t xml:space="preserve">APPENDIX 2 TO ANNEX B </w:t>
      </w:r>
    </w:p>
    <w:p w14:paraId="1A92463B" w14:textId="77777777" w:rsidR="00EF42A2" w:rsidRPr="00EF42A2" w:rsidRDefault="00EF42A2" w:rsidP="00EF42A2">
      <w:pPr>
        <w:spacing w:after="0" w:line="276" w:lineRule="auto"/>
        <w:jc w:val="center"/>
        <w:rPr>
          <w:rFonts w:ascii="Arial" w:eastAsia="Calibri" w:hAnsi="Arial" w:cs="Arial"/>
          <w:b/>
          <w:u w:val="single"/>
          <w:lang w:eastAsia="en-US"/>
        </w:rPr>
      </w:pPr>
      <w:r w:rsidRPr="00EF42A2">
        <w:rPr>
          <w:rFonts w:ascii="Arial" w:eastAsia="Calibri" w:hAnsi="Arial" w:cs="Arial"/>
          <w:b/>
          <w:u w:val="single"/>
          <w:lang w:eastAsia="en-US"/>
        </w:rPr>
        <w:t>JOINT CASUALTY AND COMPASSIONATE CENTRE</w:t>
      </w:r>
    </w:p>
    <w:p w14:paraId="789D0964" w14:textId="77777777" w:rsidR="00EF42A2" w:rsidRPr="00EF42A2" w:rsidRDefault="00EF42A2" w:rsidP="00EF42A2">
      <w:pPr>
        <w:spacing w:after="0" w:line="276" w:lineRule="auto"/>
        <w:jc w:val="center"/>
        <w:rPr>
          <w:rFonts w:ascii="Arial" w:eastAsia="Calibri" w:hAnsi="Arial" w:cs="Arial"/>
          <w:b/>
          <w:caps/>
          <w:u w:val="single"/>
          <w:lang w:eastAsia="en-US"/>
        </w:rPr>
      </w:pPr>
      <w:r w:rsidRPr="00EF42A2">
        <w:rPr>
          <w:rFonts w:ascii="Arial" w:eastAsia="Calibri" w:hAnsi="Arial" w:cs="Arial"/>
          <w:b/>
          <w:caps/>
          <w:u w:val="single"/>
          <w:lang w:eastAsia="en-US"/>
        </w:rPr>
        <w:t>Provision &amp; Fixing of karin GRANITE</w:t>
      </w:r>
    </w:p>
    <w:p w14:paraId="3B7E37DE" w14:textId="77777777" w:rsidR="00EF42A2" w:rsidRPr="00EF42A2" w:rsidRDefault="00EF42A2" w:rsidP="00EF42A2">
      <w:pPr>
        <w:spacing w:after="0" w:line="276" w:lineRule="auto"/>
        <w:jc w:val="center"/>
        <w:rPr>
          <w:rFonts w:ascii="Arial" w:eastAsia="Calibri" w:hAnsi="Arial" w:cs="Arial"/>
          <w:b/>
          <w:caps/>
          <w:u w:val="single"/>
          <w:lang w:eastAsia="en-US"/>
        </w:rPr>
      </w:pPr>
      <w:r w:rsidRPr="00EF42A2">
        <w:rPr>
          <w:rFonts w:ascii="Arial" w:eastAsia="Calibri" w:hAnsi="Arial" w:cs="Arial"/>
          <w:b/>
          <w:caps/>
          <w:u w:val="single"/>
          <w:lang w:eastAsia="en-US"/>
        </w:rPr>
        <w:t xml:space="preserve">Service Pattern Memorials </w:t>
      </w:r>
    </w:p>
    <w:p w14:paraId="743200E8" w14:textId="77777777" w:rsidR="00EF42A2" w:rsidRPr="00EF42A2" w:rsidRDefault="00EF42A2" w:rsidP="00EF42A2">
      <w:pPr>
        <w:spacing w:after="0" w:line="276" w:lineRule="auto"/>
        <w:jc w:val="center"/>
        <w:rPr>
          <w:rFonts w:ascii="Arial" w:eastAsia="Calibri" w:hAnsi="Arial" w:cs="Arial"/>
          <w:b/>
          <w:caps/>
          <w:u w:val="single"/>
          <w:lang w:eastAsia="en-US"/>
        </w:rPr>
      </w:pPr>
      <w:r w:rsidRPr="00EF42A2">
        <w:rPr>
          <w:rFonts w:ascii="Arial" w:eastAsia="Calibri" w:hAnsi="Arial" w:cs="Arial"/>
          <w:b/>
          <w:caps/>
          <w:u w:val="single"/>
          <w:lang w:eastAsia="en-US"/>
        </w:rPr>
        <w:t>for ARMED FORCES Personnel</w:t>
      </w:r>
    </w:p>
    <w:p w14:paraId="3D59CC80" w14:textId="77777777" w:rsidR="00EF42A2" w:rsidRPr="00EF42A2" w:rsidRDefault="00EF42A2" w:rsidP="00EF42A2">
      <w:pPr>
        <w:spacing w:after="0" w:line="276" w:lineRule="auto"/>
        <w:jc w:val="center"/>
        <w:rPr>
          <w:rFonts w:ascii="Arial" w:eastAsia="Calibri" w:hAnsi="Arial" w:cs="Arial"/>
          <w:b/>
          <w:u w:val="single"/>
          <w:lang w:eastAsia="en-US"/>
        </w:rPr>
      </w:pPr>
      <w:r w:rsidRPr="00EF42A2">
        <w:rPr>
          <w:rFonts w:ascii="Arial" w:eastAsia="Calibri" w:hAnsi="Arial" w:cs="Arial"/>
          <w:b/>
          <w:u w:val="single"/>
          <w:lang w:eastAsia="en-US"/>
        </w:rPr>
        <w:t>TASKING ORDER FORM</w:t>
      </w:r>
    </w:p>
    <w:p w14:paraId="39072D08" w14:textId="77777777" w:rsidR="00EF42A2" w:rsidRPr="00EF42A2" w:rsidRDefault="00EF42A2" w:rsidP="00EF42A2">
      <w:pPr>
        <w:spacing w:after="0" w:line="276" w:lineRule="auto"/>
        <w:jc w:val="center"/>
        <w:rPr>
          <w:rFonts w:ascii="Arial" w:eastAsia="Calibri" w:hAnsi="Arial" w:cs="Arial"/>
          <w:b/>
          <w:u w:val="single"/>
          <w:lang w:eastAsia="en-US"/>
        </w:rPr>
      </w:pPr>
    </w:p>
    <w:p w14:paraId="63576046" w14:textId="77777777" w:rsidR="00EF42A2" w:rsidRPr="00EF42A2" w:rsidRDefault="00EF42A2" w:rsidP="00EF42A2">
      <w:pPr>
        <w:spacing w:after="0" w:line="276" w:lineRule="auto"/>
        <w:jc w:val="center"/>
        <w:rPr>
          <w:rFonts w:ascii="Arial" w:eastAsia="Calibri" w:hAnsi="Arial" w:cs="Arial"/>
          <w:b/>
          <w:color w:val="ED7D31"/>
          <w:u w:val="single"/>
          <w:lang w:eastAsia="en-US"/>
        </w:rPr>
      </w:pPr>
      <w:r w:rsidRPr="00EF42A2">
        <w:rPr>
          <w:rFonts w:ascii="Arial" w:eastAsia="Calibri" w:hAnsi="Arial" w:cs="Arial"/>
          <w:b/>
          <w:u w:val="single"/>
          <w:lang w:eastAsia="en-US"/>
        </w:rPr>
        <w:t>TASKING ORDER NUMBER: 700004840/NN</w:t>
      </w:r>
    </w:p>
    <w:p w14:paraId="2A154B80" w14:textId="77777777" w:rsidR="00EF42A2" w:rsidRPr="00EF42A2" w:rsidRDefault="00EF42A2" w:rsidP="00EF42A2">
      <w:pPr>
        <w:tabs>
          <w:tab w:val="left" w:pos="1134"/>
        </w:tabs>
        <w:spacing w:after="0"/>
        <w:ind w:left="360" w:hanging="76"/>
        <w:jc w:val="both"/>
        <w:rPr>
          <w:rFonts w:ascii="Arial" w:hAnsi="Arial" w:cs="Arial"/>
          <w:kern w:val="22"/>
          <w:lang w:eastAsia="en-US"/>
        </w:rPr>
      </w:pPr>
    </w:p>
    <w:p w14:paraId="0DFE40D3" w14:textId="77777777" w:rsidR="00EF42A2" w:rsidRPr="00EF42A2" w:rsidRDefault="00EF42A2" w:rsidP="00EF42A2">
      <w:pPr>
        <w:numPr>
          <w:ilvl w:val="0"/>
          <w:numId w:val="4"/>
        </w:numPr>
        <w:tabs>
          <w:tab w:val="left" w:pos="432"/>
        </w:tabs>
        <w:spacing w:after="0" w:line="276" w:lineRule="auto"/>
        <w:ind w:left="0" w:firstLine="0"/>
        <w:rPr>
          <w:rFonts w:ascii="Arial" w:hAnsi="Arial" w:cs="Arial"/>
          <w:kern w:val="22"/>
          <w:lang w:eastAsia="en-US"/>
        </w:rPr>
      </w:pPr>
      <w:r w:rsidRPr="00EF42A2">
        <w:rPr>
          <w:rFonts w:ascii="Arial" w:hAnsi="Arial" w:cs="Arial"/>
          <w:kern w:val="22"/>
          <w:lang w:eastAsia="en-US"/>
        </w:rPr>
        <w:t>The following *amendments/additional items are required in relation to this Tasking Order:</w:t>
      </w:r>
    </w:p>
    <w:p w14:paraId="6E099187" w14:textId="77777777" w:rsidR="00EF42A2" w:rsidRPr="00EF42A2" w:rsidRDefault="00EF42A2" w:rsidP="00EF42A2">
      <w:pPr>
        <w:tabs>
          <w:tab w:val="left" w:pos="426"/>
        </w:tabs>
        <w:spacing w:after="0"/>
        <w:rPr>
          <w:rFonts w:ascii="Arial" w:hAnsi="Arial" w:cs="Arial"/>
          <w:kern w:val="22"/>
          <w:lang w:eastAsia="en-US"/>
        </w:rPr>
      </w:pPr>
      <w:r w:rsidRPr="00EF42A2">
        <w:rPr>
          <w:rFonts w:ascii="Arial" w:hAnsi="Arial" w:cs="Arial"/>
          <w:kern w:val="22"/>
          <w:lang w:eastAsia="en-US"/>
        </w:rPr>
        <w:t>*delete as appropriate</w:t>
      </w:r>
    </w:p>
    <w:tbl>
      <w:tblPr>
        <w:tblStyle w:val="TableGrid1"/>
        <w:tblW w:w="0" w:type="auto"/>
        <w:tblLook w:val="04A0" w:firstRow="1" w:lastRow="0" w:firstColumn="1" w:lastColumn="0" w:noHBand="0" w:noVBand="1"/>
      </w:tblPr>
      <w:tblGrid>
        <w:gridCol w:w="9242"/>
      </w:tblGrid>
      <w:tr w:rsidR="00EF42A2" w:rsidRPr="00EF42A2" w14:paraId="139AB421" w14:textId="77777777" w:rsidTr="00EF42A2">
        <w:tc>
          <w:tcPr>
            <w:tcW w:w="9242" w:type="dxa"/>
          </w:tcPr>
          <w:p w14:paraId="0020CEB3"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05A656D0"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595D1C5D"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641609D7"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3C845FF0"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3D614411"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577D1DC3"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75EB96A8"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69FF9C8C"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0E2587E5"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50DB1848"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003F75ED"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1D9BAA90"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p w14:paraId="77EB2942" w14:textId="77777777" w:rsidR="00EF42A2" w:rsidRPr="00EF42A2" w:rsidRDefault="00EF42A2" w:rsidP="00EF42A2">
            <w:pPr>
              <w:tabs>
                <w:tab w:val="left" w:pos="426"/>
              </w:tabs>
              <w:spacing w:after="220" w:line="259" w:lineRule="auto"/>
              <w:rPr>
                <w:rFonts w:ascii="Arial" w:hAnsi="Arial" w:cs="Arial"/>
                <w:kern w:val="22"/>
                <w:sz w:val="22"/>
                <w:szCs w:val="22"/>
                <w:lang w:eastAsia="en-US"/>
              </w:rPr>
            </w:pPr>
          </w:p>
        </w:tc>
      </w:tr>
    </w:tbl>
    <w:p w14:paraId="30FCFFE0" w14:textId="77777777" w:rsidR="00EF42A2" w:rsidRPr="00EF42A2" w:rsidRDefault="00EF42A2" w:rsidP="00EF42A2">
      <w:pPr>
        <w:tabs>
          <w:tab w:val="left" w:pos="426"/>
        </w:tabs>
        <w:spacing w:after="220"/>
        <w:jc w:val="center"/>
        <w:rPr>
          <w:rFonts w:ascii="Arial" w:hAnsi="Arial" w:cs="Arial"/>
          <w:kern w:val="22"/>
          <w:sz w:val="24"/>
          <w:szCs w:val="24"/>
          <w:lang w:eastAsia="en-US"/>
        </w:rPr>
        <w:sectPr w:rsidR="00EF42A2" w:rsidRPr="00EF42A2" w:rsidSect="00EF42A2">
          <w:headerReference w:type="default" r:id="rId46"/>
          <w:pgSz w:w="11906" w:h="16838"/>
          <w:pgMar w:top="284" w:right="720" w:bottom="720" w:left="720" w:header="720" w:footer="251" w:gutter="0"/>
          <w:cols w:space="720"/>
          <w:docGrid w:linePitch="272"/>
        </w:sectPr>
      </w:pPr>
    </w:p>
    <w:tbl>
      <w:tblPr>
        <w:tblStyle w:val="TableGrid1"/>
        <w:tblW w:w="0" w:type="auto"/>
        <w:tblInd w:w="108" w:type="dxa"/>
        <w:tblLook w:val="04A0" w:firstRow="1" w:lastRow="0" w:firstColumn="1" w:lastColumn="0" w:noHBand="0" w:noVBand="1"/>
      </w:tblPr>
      <w:tblGrid>
        <w:gridCol w:w="678"/>
        <w:gridCol w:w="4312"/>
        <w:gridCol w:w="1036"/>
        <w:gridCol w:w="1559"/>
        <w:gridCol w:w="1366"/>
      </w:tblGrid>
      <w:tr w:rsidR="00EF42A2" w:rsidRPr="00EF42A2" w14:paraId="43F8E14D" w14:textId="77777777" w:rsidTr="00EF42A2">
        <w:tc>
          <w:tcPr>
            <w:tcW w:w="678" w:type="dxa"/>
          </w:tcPr>
          <w:p w14:paraId="74F0FC74" w14:textId="77777777" w:rsidR="00EF42A2" w:rsidRPr="00EF42A2" w:rsidRDefault="00EF42A2" w:rsidP="00EF42A2">
            <w:pPr>
              <w:spacing w:line="276" w:lineRule="auto"/>
              <w:rPr>
                <w:rFonts w:ascii="Arial" w:hAnsi="Arial" w:cs="Arial"/>
                <w:sz w:val="22"/>
                <w:szCs w:val="22"/>
                <w:u w:val="single"/>
              </w:rPr>
            </w:pPr>
            <w:r w:rsidRPr="00EF42A2">
              <w:rPr>
                <w:rFonts w:ascii="Arial" w:hAnsi="Arial" w:cs="Arial"/>
                <w:sz w:val="22"/>
                <w:szCs w:val="22"/>
                <w:u w:val="single"/>
              </w:rPr>
              <w:lastRenderedPageBreak/>
              <w:t>Item No</w:t>
            </w:r>
          </w:p>
        </w:tc>
        <w:tc>
          <w:tcPr>
            <w:tcW w:w="4312" w:type="dxa"/>
          </w:tcPr>
          <w:p w14:paraId="5C11E44D" w14:textId="77777777" w:rsidR="00EF42A2" w:rsidRPr="00EF42A2" w:rsidRDefault="00EF42A2" w:rsidP="00EF42A2">
            <w:pPr>
              <w:spacing w:line="276" w:lineRule="auto"/>
              <w:rPr>
                <w:rFonts w:ascii="Arial" w:hAnsi="Arial" w:cs="Arial"/>
                <w:sz w:val="22"/>
                <w:szCs w:val="22"/>
                <w:u w:val="single"/>
              </w:rPr>
            </w:pPr>
            <w:r w:rsidRPr="00EF42A2">
              <w:rPr>
                <w:rFonts w:ascii="Arial" w:hAnsi="Arial" w:cs="Arial"/>
                <w:sz w:val="22"/>
                <w:szCs w:val="22"/>
                <w:u w:val="single"/>
              </w:rPr>
              <w:t>Description</w:t>
            </w:r>
          </w:p>
        </w:tc>
        <w:tc>
          <w:tcPr>
            <w:tcW w:w="993" w:type="dxa"/>
          </w:tcPr>
          <w:p w14:paraId="3570490C" w14:textId="77777777" w:rsidR="00EF42A2" w:rsidRPr="00EF42A2" w:rsidRDefault="00EF42A2" w:rsidP="00EF42A2">
            <w:pPr>
              <w:spacing w:line="276" w:lineRule="auto"/>
              <w:rPr>
                <w:rFonts w:ascii="Arial" w:hAnsi="Arial" w:cs="Arial"/>
                <w:sz w:val="22"/>
                <w:szCs w:val="22"/>
                <w:u w:val="single"/>
              </w:rPr>
            </w:pPr>
            <w:r w:rsidRPr="00EF42A2">
              <w:rPr>
                <w:rFonts w:ascii="Arial" w:hAnsi="Arial" w:cs="Arial"/>
                <w:sz w:val="22"/>
                <w:szCs w:val="22"/>
                <w:u w:val="single"/>
              </w:rPr>
              <w:t>Quantity</w:t>
            </w:r>
          </w:p>
        </w:tc>
        <w:tc>
          <w:tcPr>
            <w:tcW w:w="1559" w:type="dxa"/>
          </w:tcPr>
          <w:p w14:paraId="2FAF1A7E" w14:textId="77777777" w:rsidR="00EF42A2" w:rsidRPr="00EF42A2" w:rsidRDefault="00EF42A2" w:rsidP="00EF42A2">
            <w:pPr>
              <w:spacing w:line="276" w:lineRule="auto"/>
              <w:rPr>
                <w:rFonts w:ascii="Arial" w:hAnsi="Arial" w:cs="Arial"/>
                <w:sz w:val="22"/>
                <w:szCs w:val="22"/>
                <w:u w:val="single"/>
              </w:rPr>
            </w:pPr>
            <w:r w:rsidRPr="00EF42A2">
              <w:rPr>
                <w:rFonts w:ascii="Arial" w:hAnsi="Arial" w:cs="Arial"/>
                <w:sz w:val="22"/>
                <w:szCs w:val="22"/>
                <w:u w:val="single"/>
              </w:rPr>
              <w:t>Price – As per 700004840 Schedule 2</w:t>
            </w:r>
          </w:p>
        </w:tc>
        <w:tc>
          <w:tcPr>
            <w:tcW w:w="1366" w:type="dxa"/>
          </w:tcPr>
          <w:p w14:paraId="6B981209" w14:textId="77777777" w:rsidR="00EF42A2" w:rsidRPr="00EF42A2" w:rsidRDefault="00EF42A2" w:rsidP="00EF42A2">
            <w:pPr>
              <w:spacing w:line="276" w:lineRule="auto"/>
              <w:rPr>
                <w:rFonts w:ascii="Arial" w:hAnsi="Arial" w:cs="Arial"/>
                <w:sz w:val="22"/>
                <w:szCs w:val="22"/>
                <w:u w:val="single"/>
              </w:rPr>
            </w:pPr>
            <w:r w:rsidRPr="00EF42A2">
              <w:rPr>
                <w:rFonts w:ascii="Arial" w:hAnsi="Arial" w:cs="Arial"/>
                <w:sz w:val="22"/>
                <w:szCs w:val="22"/>
                <w:u w:val="single"/>
              </w:rPr>
              <w:t xml:space="preserve">Price as per Quotation dated </w:t>
            </w:r>
            <w:r w:rsidRPr="00EF42A2">
              <w:rPr>
                <w:rFonts w:ascii="Arial" w:hAnsi="Arial" w:cs="Arial"/>
                <w:color w:val="9CC2E5"/>
                <w:sz w:val="22"/>
                <w:szCs w:val="22"/>
                <w:u w:val="single"/>
              </w:rPr>
              <w:t>DD/MM/YY</w:t>
            </w:r>
          </w:p>
        </w:tc>
      </w:tr>
      <w:tr w:rsidR="00EF42A2" w:rsidRPr="00EF42A2" w14:paraId="41435065" w14:textId="77777777" w:rsidTr="00EF42A2">
        <w:tc>
          <w:tcPr>
            <w:tcW w:w="678" w:type="dxa"/>
          </w:tcPr>
          <w:p w14:paraId="3DE80E88" w14:textId="77777777" w:rsidR="00EF42A2" w:rsidRPr="00EF42A2" w:rsidRDefault="00EF42A2" w:rsidP="00EF42A2">
            <w:pPr>
              <w:spacing w:line="276" w:lineRule="auto"/>
              <w:rPr>
                <w:rFonts w:ascii="Arial" w:hAnsi="Arial" w:cs="Arial"/>
                <w:sz w:val="22"/>
                <w:szCs w:val="22"/>
              </w:rPr>
            </w:pPr>
          </w:p>
        </w:tc>
        <w:tc>
          <w:tcPr>
            <w:tcW w:w="4312" w:type="dxa"/>
          </w:tcPr>
          <w:p w14:paraId="0A823CCB" w14:textId="77777777" w:rsidR="00EF42A2" w:rsidRPr="00EF42A2" w:rsidRDefault="00EF42A2" w:rsidP="00EF42A2">
            <w:pPr>
              <w:spacing w:line="276" w:lineRule="auto"/>
              <w:rPr>
                <w:rFonts w:ascii="Arial" w:hAnsi="Arial" w:cs="Arial"/>
                <w:sz w:val="22"/>
                <w:szCs w:val="22"/>
              </w:rPr>
            </w:pPr>
          </w:p>
        </w:tc>
        <w:tc>
          <w:tcPr>
            <w:tcW w:w="993" w:type="dxa"/>
          </w:tcPr>
          <w:p w14:paraId="4162F2DD" w14:textId="77777777" w:rsidR="00EF42A2" w:rsidRPr="00EF42A2" w:rsidRDefault="00EF42A2" w:rsidP="00EF42A2">
            <w:pPr>
              <w:spacing w:line="276" w:lineRule="auto"/>
              <w:rPr>
                <w:rFonts w:ascii="Arial" w:hAnsi="Arial" w:cs="Arial"/>
                <w:sz w:val="22"/>
                <w:szCs w:val="22"/>
              </w:rPr>
            </w:pPr>
          </w:p>
        </w:tc>
        <w:tc>
          <w:tcPr>
            <w:tcW w:w="1559" w:type="dxa"/>
          </w:tcPr>
          <w:p w14:paraId="0C0BEE31"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c>
          <w:tcPr>
            <w:tcW w:w="1366" w:type="dxa"/>
          </w:tcPr>
          <w:p w14:paraId="40BD827A"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r>
      <w:tr w:rsidR="00EF42A2" w:rsidRPr="00EF42A2" w14:paraId="57DB8000" w14:textId="77777777" w:rsidTr="00EF42A2">
        <w:tc>
          <w:tcPr>
            <w:tcW w:w="678" w:type="dxa"/>
          </w:tcPr>
          <w:p w14:paraId="4E7016DF" w14:textId="77777777" w:rsidR="00EF42A2" w:rsidRPr="00EF42A2" w:rsidRDefault="00EF42A2" w:rsidP="00EF42A2">
            <w:pPr>
              <w:spacing w:line="276" w:lineRule="auto"/>
              <w:rPr>
                <w:rFonts w:ascii="Arial" w:hAnsi="Arial" w:cs="Arial"/>
                <w:sz w:val="22"/>
                <w:szCs w:val="22"/>
              </w:rPr>
            </w:pPr>
          </w:p>
        </w:tc>
        <w:tc>
          <w:tcPr>
            <w:tcW w:w="4312" w:type="dxa"/>
          </w:tcPr>
          <w:p w14:paraId="3D2A3D3B" w14:textId="77777777" w:rsidR="00EF42A2" w:rsidRPr="00EF42A2" w:rsidRDefault="00EF42A2" w:rsidP="00EF42A2">
            <w:pPr>
              <w:spacing w:line="276" w:lineRule="auto"/>
              <w:rPr>
                <w:rFonts w:ascii="Arial" w:hAnsi="Arial" w:cs="Arial"/>
                <w:sz w:val="22"/>
                <w:szCs w:val="22"/>
              </w:rPr>
            </w:pPr>
          </w:p>
        </w:tc>
        <w:tc>
          <w:tcPr>
            <w:tcW w:w="993" w:type="dxa"/>
          </w:tcPr>
          <w:p w14:paraId="187BE092" w14:textId="77777777" w:rsidR="00EF42A2" w:rsidRPr="00EF42A2" w:rsidRDefault="00EF42A2" w:rsidP="00EF42A2">
            <w:pPr>
              <w:spacing w:line="276" w:lineRule="auto"/>
              <w:rPr>
                <w:rFonts w:ascii="Arial" w:hAnsi="Arial" w:cs="Arial"/>
                <w:sz w:val="22"/>
                <w:szCs w:val="22"/>
              </w:rPr>
            </w:pPr>
          </w:p>
        </w:tc>
        <w:tc>
          <w:tcPr>
            <w:tcW w:w="1559" w:type="dxa"/>
          </w:tcPr>
          <w:p w14:paraId="6362F63C"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c>
          <w:tcPr>
            <w:tcW w:w="1366" w:type="dxa"/>
          </w:tcPr>
          <w:p w14:paraId="668D5AA6"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r>
      <w:tr w:rsidR="00EF42A2" w:rsidRPr="00EF42A2" w14:paraId="1BD290CB" w14:textId="77777777" w:rsidTr="00EF42A2">
        <w:tc>
          <w:tcPr>
            <w:tcW w:w="678" w:type="dxa"/>
          </w:tcPr>
          <w:p w14:paraId="1ACA56D8" w14:textId="77777777" w:rsidR="00EF42A2" w:rsidRPr="00EF42A2" w:rsidRDefault="00EF42A2" w:rsidP="00EF42A2">
            <w:pPr>
              <w:spacing w:line="276" w:lineRule="auto"/>
              <w:rPr>
                <w:rFonts w:ascii="Arial" w:hAnsi="Arial" w:cs="Arial"/>
                <w:sz w:val="22"/>
                <w:szCs w:val="22"/>
              </w:rPr>
            </w:pPr>
          </w:p>
        </w:tc>
        <w:tc>
          <w:tcPr>
            <w:tcW w:w="4312" w:type="dxa"/>
          </w:tcPr>
          <w:p w14:paraId="5F7263F3" w14:textId="77777777" w:rsidR="00EF42A2" w:rsidRPr="00EF42A2" w:rsidRDefault="00EF42A2" w:rsidP="00EF42A2">
            <w:pPr>
              <w:spacing w:line="276" w:lineRule="auto"/>
              <w:rPr>
                <w:rFonts w:ascii="Arial" w:hAnsi="Arial" w:cs="Arial"/>
                <w:sz w:val="22"/>
                <w:szCs w:val="22"/>
              </w:rPr>
            </w:pPr>
          </w:p>
        </w:tc>
        <w:tc>
          <w:tcPr>
            <w:tcW w:w="993" w:type="dxa"/>
          </w:tcPr>
          <w:p w14:paraId="4271460E" w14:textId="77777777" w:rsidR="00EF42A2" w:rsidRPr="00EF42A2" w:rsidRDefault="00EF42A2" w:rsidP="00EF42A2">
            <w:pPr>
              <w:spacing w:line="276" w:lineRule="auto"/>
              <w:rPr>
                <w:rFonts w:ascii="Arial" w:hAnsi="Arial" w:cs="Arial"/>
                <w:sz w:val="22"/>
                <w:szCs w:val="22"/>
              </w:rPr>
            </w:pPr>
          </w:p>
        </w:tc>
        <w:tc>
          <w:tcPr>
            <w:tcW w:w="1559" w:type="dxa"/>
          </w:tcPr>
          <w:p w14:paraId="0E996CB1"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c>
          <w:tcPr>
            <w:tcW w:w="1366" w:type="dxa"/>
          </w:tcPr>
          <w:p w14:paraId="2EEB8177"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r>
      <w:tr w:rsidR="00EF42A2" w:rsidRPr="00EF42A2" w14:paraId="5CAC5F79" w14:textId="77777777" w:rsidTr="00EF42A2">
        <w:tc>
          <w:tcPr>
            <w:tcW w:w="678" w:type="dxa"/>
          </w:tcPr>
          <w:p w14:paraId="7809780F" w14:textId="77777777" w:rsidR="00EF42A2" w:rsidRPr="00EF42A2" w:rsidRDefault="00EF42A2" w:rsidP="00EF42A2">
            <w:pPr>
              <w:spacing w:line="276" w:lineRule="auto"/>
              <w:rPr>
                <w:rFonts w:ascii="Arial" w:hAnsi="Arial" w:cs="Arial"/>
                <w:sz w:val="22"/>
                <w:szCs w:val="22"/>
              </w:rPr>
            </w:pPr>
          </w:p>
        </w:tc>
        <w:tc>
          <w:tcPr>
            <w:tcW w:w="4312" w:type="dxa"/>
          </w:tcPr>
          <w:p w14:paraId="1E4FE01F" w14:textId="77777777" w:rsidR="00EF42A2" w:rsidRPr="00EF42A2" w:rsidRDefault="00EF42A2" w:rsidP="00EF42A2">
            <w:pPr>
              <w:spacing w:line="276" w:lineRule="auto"/>
              <w:rPr>
                <w:rFonts w:ascii="Arial" w:hAnsi="Arial" w:cs="Arial"/>
                <w:sz w:val="22"/>
                <w:szCs w:val="22"/>
              </w:rPr>
            </w:pPr>
          </w:p>
        </w:tc>
        <w:tc>
          <w:tcPr>
            <w:tcW w:w="993" w:type="dxa"/>
          </w:tcPr>
          <w:p w14:paraId="7955C4B9" w14:textId="77777777" w:rsidR="00EF42A2" w:rsidRPr="00EF42A2" w:rsidRDefault="00EF42A2" w:rsidP="00EF42A2">
            <w:pPr>
              <w:spacing w:line="276" w:lineRule="auto"/>
              <w:rPr>
                <w:rFonts w:ascii="Arial" w:hAnsi="Arial" w:cs="Arial"/>
                <w:sz w:val="22"/>
                <w:szCs w:val="22"/>
              </w:rPr>
            </w:pPr>
          </w:p>
        </w:tc>
        <w:tc>
          <w:tcPr>
            <w:tcW w:w="1559" w:type="dxa"/>
          </w:tcPr>
          <w:p w14:paraId="6A68E7A3"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c>
          <w:tcPr>
            <w:tcW w:w="1366" w:type="dxa"/>
          </w:tcPr>
          <w:p w14:paraId="558B50EC" w14:textId="77777777" w:rsidR="00EF42A2" w:rsidRPr="00EF42A2" w:rsidRDefault="00EF42A2" w:rsidP="00EF42A2">
            <w:pPr>
              <w:spacing w:line="276" w:lineRule="auto"/>
              <w:rPr>
                <w:rFonts w:ascii="Arial" w:hAnsi="Arial" w:cs="Arial"/>
                <w:sz w:val="22"/>
                <w:szCs w:val="22"/>
              </w:rPr>
            </w:pPr>
            <w:r w:rsidRPr="00EF42A2">
              <w:rPr>
                <w:rFonts w:ascii="Arial" w:hAnsi="Arial" w:cs="Arial"/>
                <w:sz w:val="22"/>
                <w:szCs w:val="22"/>
              </w:rPr>
              <w:t>£</w:t>
            </w:r>
          </w:p>
        </w:tc>
      </w:tr>
      <w:tr w:rsidR="00EF42A2" w:rsidRPr="00EF42A2" w14:paraId="6013417E" w14:textId="77777777" w:rsidTr="00EF42A2">
        <w:tc>
          <w:tcPr>
            <w:tcW w:w="5983" w:type="dxa"/>
            <w:gridSpan w:val="3"/>
          </w:tcPr>
          <w:p w14:paraId="5BD79AD1" w14:textId="77777777" w:rsidR="00EF42A2" w:rsidRPr="00EF42A2" w:rsidRDefault="00EF42A2" w:rsidP="00EF42A2">
            <w:pPr>
              <w:spacing w:line="276" w:lineRule="auto"/>
              <w:jc w:val="right"/>
              <w:rPr>
                <w:rFonts w:ascii="Arial" w:hAnsi="Arial" w:cs="Arial"/>
                <w:b/>
                <w:sz w:val="22"/>
                <w:szCs w:val="22"/>
              </w:rPr>
            </w:pPr>
            <w:r w:rsidRPr="00EF42A2">
              <w:rPr>
                <w:rFonts w:ascii="Arial" w:hAnsi="Arial" w:cs="Arial"/>
                <w:b/>
                <w:sz w:val="22"/>
                <w:szCs w:val="22"/>
              </w:rPr>
              <w:t>TOTAL</w:t>
            </w:r>
          </w:p>
        </w:tc>
        <w:tc>
          <w:tcPr>
            <w:tcW w:w="1559" w:type="dxa"/>
          </w:tcPr>
          <w:p w14:paraId="795B3969" w14:textId="77777777" w:rsidR="00EF42A2" w:rsidRPr="00EF42A2" w:rsidRDefault="00EF42A2" w:rsidP="00EF42A2">
            <w:pPr>
              <w:spacing w:line="276" w:lineRule="auto"/>
              <w:rPr>
                <w:rFonts w:ascii="Arial" w:hAnsi="Arial" w:cs="Arial"/>
                <w:b/>
                <w:sz w:val="22"/>
                <w:szCs w:val="22"/>
              </w:rPr>
            </w:pPr>
            <w:r w:rsidRPr="00EF42A2">
              <w:rPr>
                <w:rFonts w:ascii="Arial" w:hAnsi="Arial" w:cs="Arial"/>
                <w:b/>
                <w:sz w:val="22"/>
                <w:szCs w:val="22"/>
              </w:rPr>
              <w:t>£</w:t>
            </w:r>
          </w:p>
        </w:tc>
        <w:tc>
          <w:tcPr>
            <w:tcW w:w="1366" w:type="dxa"/>
          </w:tcPr>
          <w:p w14:paraId="3BB66A28" w14:textId="77777777" w:rsidR="00EF42A2" w:rsidRPr="00EF42A2" w:rsidRDefault="00EF42A2" w:rsidP="00EF42A2">
            <w:pPr>
              <w:spacing w:line="276" w:lineRule="auto"/>
              <w:rPr>
                <w:rFonts w:ascii="Arial" w:hAnsi="Arial" w:cs="Arial"/>
                <w:b/>
                <w:sz w:val="22"/>
                <w:szCs w:val="22"/>
              </w:rPr>
            </w:pPr>
            <w:r w:rsidRPr="00EF42A2">
              <w:rPr>
                <w:rFonts w:ascii="Arial" w:hAnsi="Arial" w:cs="Arial"/>
                <w:b/>
                <w:sz w:val="22"/>
                <w:szCs w:val="22"/>
              </w:rPr>
              <w:t>£</w:t>
            </w:r>
          </w:p>
        </w:tc>
      </w:tr>
    </w:tbl>
    <w:p w14:paraId="5DC46B1E" w14:textId="77777777" w:rsidR="00EF42A2" w:rsidRPr="00EF42A2" w:rsidRDefault="00EF42A2" w:rsidP="00EF42A2">
      <w:pPr>
        <w:tabs>
          <w:tab w:val="left" w:pos="1134"/>
        </w:tabs>
        <w:spacing w:after="0"/>
        <w:ind w:left="360" w:hanging="76"/>
        <w:jc w:val="both"/>
        <w:rPr>
          <w:rFonts w:ascii="Arial" w:hAnsi="Arial" w:cs="Arial"/>
          <w:kern w:val="22"/>
          <w:lang w:eastAsia="en-US"/>
        </w:rPr>
      </w:pPr>
    </w:p>
    <w:p w14:paraId="534E50C3" w14:textId="77777777" w:rsidR="00EF42A2" w:rsidRPr="00EF42A2" w:rsidRDefault="00EF42A2" w:rsidP="00EF42A2">
      <w:pPr>
        <w:numPr>
          <w:ilvl w:val="0"/>
          <w:numId w:val="4"/>
        </w:numPr>
        <w:spacing w:after="0" w:line="276" w:lineRule="auto"/>
        <w:ind w:left="426" w:hanging="426"/>
        <w:rPr>
          <w:rFonts w:ascii="Arial" w:hAnsi="Arial" w:cs="Arial"/>
          <w:u w:val="single"/>
        </w:rPr>
      </w:pPr>
      <w:r w:rsidRPr="00EF42A2">
        <w:rPr>
          <w:rFonts w:ascii="Arial" w:hAnsi="Arial" w:cs="Arial"/>
          <w:u w:val="single"/>
        </w:rPr>
        <w:t>TASKING ORDER CONDITIONS</w:t>
      </w:r>
    </w:p>
    <w:p w14:paraId="7E7D3422" w14:textId="77777777" w:rsidR="00EF42A2" w:rsidRPr="00EF42A2" w:rsidRDefault="00EF42A2" w:rsidP="00EF42A2">
      <w:pPr>
        <w:spacing w:after="0"/>
        <w:ind w:left="426"/>
        <w:rPr>
          <w:rFonts w:ascii="Arial" w:hAnsi="Arial" w:cs="Arial"/>
          <w:u w:val="single"/>
        </w:rPr>
      </w:pPr>
    </w:p>
    <w:p w14:paraId="244600C0" w14:textId="77777777" w:rsidR="00EF42A2" w:rsidRPr="00EF42A2" w:rsidRDefault="00EF42A2" w:rsidP="00EF42A2">
      <w:pPr>
        <w:numPr>
          <w:ilvl w:val="1"/>
          <w:numId w:val="19"/>
        </w:numPr>
        <w:tabs>
          <w:tab w:val="left" w:pos="993"/>
        </w:tabs>
        <w:spacing w:after="0" w:line="276" w:lineRule="auto"/>
        <w:ind w:left="426" w:firstLine="0"/>
        <w:jc w:val="both"/>
        <w:rPr>
          <w:rFonts w:ascii="Arial" w:hAnsi="Arial" w:cs="Arial"/>
          <w:kern w:val="22"/>
          <w:lang w:eastAsia="en-US"/>
        </w:rPr>
      </w:pPr>
      <w:r w:rsidRPr="00EF42A2">
        <w:rPr>
          <w:rFonts w:ascii="Arial" w:hAnsi="Arial" w:cs="Arial"/>
        </w:rPr>
        <w:t>The conditions as detailed in the original Tasking Order 700004840/NN apply.</w:t>
      </w:r>
    </w:p>
    <w:p w14:paraId="2C979E18" w14:textId="77777777" w:rsidR="00EF42A2" w:rsidRPr="00EF42A2" w:rsidRDefault="00EF42A2" w:rsidP="00EF42A2">
      <w:pPr>
        <w:spacing w:after="0"/>
        <w:ind w:left="426" w:hanging="360"/>
        <w:rPr>
          <w:rFonts w:ascii="Arial" w:hAnsi="Arial" w:cs="Arial"/>
          <w:u w:val="single"/>
        </w:rPr>
      </w:pPr>
    </w:p>
    <w:p w14:paraId="4F98B81D" w14:textId="77777777" w:rsidR="00EF42A2" w:rsidRPr="00EF42A2" w:rsidRDefault="00EF42A2" w:rsidP="00EF42A2">
      <w:pPr>
        <w:numPr>
          <w:ilvl w:val="0"/>
          <w:numId w:val="4"/>
        </w:numPr>
        <w:spacing w:after="0" w:line="276" w:lineRule="auto"/>
        <w:ind w:left="426" w:hanging="426"/>
        <w:rPr>
          <w:rFonts w:ascii="Arial" w:hAnsi="Arial" w:cs="Arial"/>
          <w:u w:val="single"/>
        </w:rPr>
      </w:pPr>
      <w:r w:rsidRPr="00EF42A2">
        <w:rPr>
          <w:rFonts w:ascii="Arial" w:hAnsi="Arial" w:cs="Arial"/>
          <w:u w:val="single"/>
        </w:rPr>
        <w:t>PRICE</w:t>
      </w:r>
    </w:p>
    <w:p w14:paraId="30DC0F9F" w14:textId="77777777" w:rsidR="00EF42A2" w:rsidRPr="00EF42A2" w:rsidRDefault="00EF42A2" w:rsidP="00EF42A2">
      <w:pPr>
        <w:spacing w:after="0"/>
        <w:ind w:left="360"/>
        <w:rPr>
          <w:rFonts w:ascii="Arial" w:hAnsi="Arial" w:cs="Arial"/>
          <w:u w:val="single"/>
        </w:rPr>
      </w:pPr>
    </w:p>
    <w:p w14:paraId="05500D7F" w14:textId="77777777" w:rsidR="00EF42A2" w:rsidRPr="00EF42A2" w:rsidRDefault="00EF42A2" w:rsidP="00EF42A2">
      <w:pPr>
        <w:tabs>
          <w:tab w:val="num" w:pos="360"/>
          <w:tab w:val="left" w:pos="426"/>
          <w:tab w:val="left" w:pos="993"/>
        </w:tabs>
        <w:spacing w:after="220"/>
        <w:ind w:left="426"/>
        <w:rPr>
          <w:rFonts w:ascii="Arial" w:hAnsi="Arial" w:cs="Arial"/>
        </w:rPr>
      </w:pPr>
      <w:r w:rsidRPr="00EF42A2">
        <w:rPr>
          <w:rFonts w:ascii="Arial" w:hAnsi="Arial" w:cs="Arial"/>
        </w:rPr>
        <w:t>3.1.</w:t>
      </w:r>
      <w:r w:rsidRPr="00EF42A2">
        <w:rPr>
          <w:rFonts w:ascii="Arial" w:hAnsi="Arial" w:cs="Arial"/>
        </w:rPr>
        <w:tab/>
        <w:t>Firm pricing in accordance with:</w:t>
      </w:r>
    </w:p>
    <w:p w14:paraId="6B228698" w14:textId="77777777" w:rsidR="00EF42A2" w:rsidRPr="00EF42A2" w:rsidRDefault="00EF42A2" w:rsidP="00EF42A2">
      <w:pPr>
        <w:spacing w:after="0"/>
        <w:ind w:left="1134"/>
        <w:rPr>
          <w:rFonts w:ascii="Arial" w:hAnsi="Arial" w:cs="Arial"/>
        </w:rPr>
      </w:pPr>
      <w:r w:rsidRPr="00EF42A2">
        <w:rPr>
          <w:rFonts w:ascii="Arial" w:hAnsi="Arial" w:cs="Arial"/>
        </w:rPr>
        <w:t>3.1.1.</w:t>
      </w:r>
      <w:r w:rsidRPr="00EF42A2">
        <w:rPr>
          <w:rFonts w:ascii="Arial" w:hAnsi="Arial" w:cs="Arial"/>
        </w:rPr>
        <w:tab/>
        <w:t>700004840 Schedule 2 – Schedule of Requirements*</w:t>
      </w:r>
    </w:p>
    <w:p w14:paraId="26925DAC" w14:textId="77777777" w:rsidR="00EF42A2" w:rsidRPr="00EF42A2" w:rsidRDefault="00EF42A2" w:rsidP="00EF42A2">
      <w:pPr>
        <w:spacing w:after="0"/>
        <w:ind w:left="1134"/>
        <w:rPr>
          <w:rFonts w:ascii="Arial" w:hAnsi="Arial" w:cs="Arial"/>
          <w:b/>
        </w:rPr>
      </w:pPr>
      <w:r w:rsidRPr="00EF42A2">
        <w:rPr>
          <w:rFonts w:ascii="Arial" w:hAnsi="Arial" w:cs="Arial"/>
          <w:b/>
        </w:rPr>
        <w:t>OR</w:t>
      </w:r>
    </w:p>
    <w:p w14:paraId="58204B0D" w14:textId="77777777" w:rsidR="00EF42A2" w:rsidRPr="00EF42A2" w:rsidRDefault="00EF42A2" w:rsidP="00EF42A2">
      <w:pPr>
        <w:spacing w:after="0"/>
        <w:ind w:left="1134"/>
        <w:rPr>
          <w:rFonts w:ascii="Arial" w:hAnsi="Arial" w:cs="Arial"/>
        </w:rPr>
      </w:pPr>
      <w:r w:rsidRPr="00EF42A2">
        <w:rPr>
          <w:rFonts w:ascii="Arial" w:hAnsi="Arial" w:cs="Arial"/>
        </w:rPr>
        <w:t>3.1.2.</w:t>
      </w:r>
      <w:r w:rsidRPr="00EF42A2">
        <w:rPr>
          <w:rFonts w:ascii="Arial" w:hAnsi="Arial" w:cs="Arial"/>
        </w:rPr>
        <w:tab/>
      </w:r>
      <w:r w:rsidRPr="00EF42A2">
        <w:rPr>
          <w:rFonts w:ascii="Arial" w:hAnsi="Arial" w:cs="Arial"/>
          <w:color w:val="9CC2E5"/>
        </w:rPr>
        <w:t xml:space="preserve">CONTRACTOR NAME </w:t>
      </w:r>
      <w:r w:rsidRPr="00EF42A2">
        <w:rPr>
          <w:rFonts w:ascii="Arial" w:hAnsi="Arial" w:cs="Arial"/>
        </w:rPr>
        <w:t xml:space="preserve">quotation dated </w:t>
      </w:r>
      <w:r w:rsidRPr="00EF42A2">
        <w:rPr>
          <w:rFonts w:ascii="Arial" w:hAnsi="Arial" w:cs="Arial"/>
          <w:color w:val="9CC2E5"/>
        </w:rPr>
        <w:t>DD/MM/YYY</w:t>
      </w:r>
      <w:r w:rsidRPr="00EF42A2">
        <w:rPr>
          <w:rFonts w:ascii="Arial" w:hAnsi="Arial" w:cs="Arial"/>
        </w:rPr>
        <w:t>*</w:t>
      </w:r>
    </w:p>
    <w:p w14:paraId="69EC1B12" w14:textId="77777777" w:rsidR="00EF42A2" w:rsidRPr="00EF42A2" w:rsidRDefault="00EF42A2" w:rsidP="00EF42A2">
      <w:pPr>
        <w:tabs>
          <w:tab w:val="left" w:pos="426"/>
          <w:tab w:val="left" w:pos="993"/>
        </w:tabs>
        <w:spacing w:after="0"/>
        <w:ind w:left="426"/>
        <w:rPr>
          <w:rFonts w:ascii="Arial" w:hAnsi="Arial" w:cs="Arial"/>
        </w:rPr>
      </w:pPr>
      <w:r w:rsidRPr="00EF42A2">
        <w:rPr>
          <w:rFonts w:ascii="Arial" w:hAnsi="Arial" w:cs="Arial"/>
        </w:rPr>
        <w:t>*delete as appropriate</w:t>
      </w:r>
    </w:p>
    <w:p w14:paraId="21D76A37" w14:textId="77777777" w:rsidR="00EF42A2" w:rsidRPr="00EF42A2" w:rsidRDefault="00EF42A2" w:rsidP="00EF42A2">
      <w:pPr>
        <w:tabs>
          <w:tab w:val="left" w:pos="426"/>
          <w:tab w:val="left" w:pos="993"/>
        </w:tabs>
        <w:spacing w:after="0"/>
        <w:ind w:left="426"/>
        <w:rPr>
          <w:rFonts w:ascii="Arial" w:hAnsi="Arial" w:cs="Arial"/>
        </w:rPr>
      </w:pPr>
    </w:p>
    <w:p w14:paraId="6012904D" w14:textId="77777777" w:rsidR="00EF42A2" w:rsidRPr="00EF42A2" w:rsidRDefault="00EF42A2" w:rsidP="00EF42A2">
      <w:pPr>
        <w:numPr>
          <w:ilvl w:val="0"/>
          <w:numId w:val="4"/>
        </w:numPr>
        <w:tabs>
          <w:tab w:val="left" w:pos="432"/>
        </w:tabs>
        <w:spacing w:after="0" w:line="276" w:lineRule="auto"/>
        <w:ind w:left="0" w:firstLine="0"/>
        <w:rPr>
          <w:rFonts w:ascii="Arial" w:hAnsi="Arial" w:cs="Arial"/>
          <w:kern w:val="22"/>
          <w:lang w:eastAsia="en-US"/>
        </w:rPr>
      </w:pPr>
      <w:r w:rsidRPr="00EF42A2">
        <w:rPr>
          <w:rFonts w:ascii="Arial" w:hAnsi="Arial" w:cs="Arial"/>
          <w:caps/>
          <w:u w:val="single"/>
        </w:rPr>
        <w:t>Authority Tasking Authorisation</w:t>
      </w:r>
    </w:p>
    <w:p w14:paraId="4336CF63" w14:textId="77777777" w:rsidR="00EF42A2" w:rsidRPr="00EF42A2" w:rsidRDefault="00EF42A2" w:rsidP="00EF42A2">
      <w:pPr>
        <w:spacing w:after="0" w:line="276" w:lineRule="auto"/>
        <w:ind w:left="360"/>
        <w:rPr>
          <w:rFonts w:ascii="Arial" w:eastAsia="Calibri" w:hAnsi="Arial" w:cs="Arial"/>
          <w:caps/>
          <w:u w:val="single"/>
          <w:lang w:eastAsia="en-US"/>
        </w:rPr>
      </w:pPr>
    </w:p>
    <w:p w14:paraId="28BED4A5" w14:textId="77777777" w:rsidR="00EF42A2" w:rsidRPr="00EF42A2" w:rsidRDefault="00EF42A2" w:rsidP="00EF42A2">
      <w:pPr>
        <w:spacing w:after="0" w:line="276" w:lineRule="auto"/>
        <w:ind w:left="709" w:hanging="283"/>
        <w:rPr>
          <w:rFonts w:ascii="Arial" w:eastAsia="Calibri" w:hAnsi="Arial" w:cs="Arial"/>
          <w:lang w:eastAsia="en-US"/>
        </w:rPr>
      </w:pPr>
      <w:r w:rsidRPr="00EF42A2">
        <w:rPr>
          <w:rFonts w:ascii="Arial" w:eastAsia="Calibri" w:hAnsi="Arial" w:cs="Arial"/>
          <w:lang w:eastAsia="en-US"/>
        </w:rPr>
        <w:t>Name:………………………………………………….…</w:t>
      </w:r>
    </w:p>
    <w:p w14:paraId="3BF082F3" w14:textId="77777777" w:rsidR="00EF42A2" w:rsidRPr="00EF42A2" w:rsidRDefault="00EF42A2" w:rsidP="00EF42A2">
      <w:pPr>
        <w:spacing w:after="0" w:line="276" w:lineRule="auto"/>
        <w:ind w:left="709" w:hanging="283"/>
        <w:rPr>
          <w:rFonts w:ascii="Arial" w:eastAsia="Calibri" w:hAnsi="Arial" w:cs="Arial"/>
          <w:lang w:eastAsia="en-US"/>
        </w:rPr>
      </w:pPr>
    </w:p>
    <w:p w14:paraId="14DC8949" w14:textId="77777777" w:rsidR="00EF42A2" w:rsidRPr="00EF42A2" w:rsidRDefault="00EF42A2" w:rsidP="00EF42A2">
      <w:pPr>
        <w:spacing w:after="0" w:line="276" w:lineRule="auto"/>
        <w:ind w:left="709" w:hanging="283"/>
        <w:rPr>
          <w:rFonts w:ascii="Arial" w:eastAsia="Calibri" w:hAnsi="Arial" w:cs="Arial"/>
          <w:lang w:eastAsia="en-US"/>
        </w:rPr>
      </w:pPr>
      <w:r w:rsidRPr="00EF42A2">
        <w:rPr>
          <w:rFonts w:ascii="Arial" w:eastAsia="Calibri" w:hAnsi="Arial" w:cs="Arial"/>
          <w:lang w:eastAsia="en-US"/>
        </w:rPr>
        <w:t>Post:………………………………………………………</w:t>
      </w:r>
    </w:p>
    <w:p w14:paraId="6B8B634C" w14:textId="77777777" w:rsidR="00EF42A2" w:rsidRPr="00EF42A2" w:rsidRDefault="00EF42A2" w:rsidP="00EF42A2">
      <w:pPr>
        <w:spacing w:after="0" w:line="276" w:lineRule="auto"/>
        <w:ind w:left="709" w:hanging="283"/>
        <w:rPr>
          <w:rFonts w:ascii="Arial" w:eastAsia="Calibri" w:hAnsi="Arial" w:cs="Arial"/>
          <w:lang w:eastAsia="en-US"/>
        </w:rPr>
      </w:pPr>
    </w:p>
    <w:p w14:paraId="5D6D5A23" w14:textId="77777777" w:rsidR="00EF42A2" w:rsidRPr="00EF42A2" w:rsidRDefault="00EF42A2" w:rsidP="00EF42A2">
      <w:pPr>
        <w:spacing w:after="0" w:line="276" w:lineRule="auto"/>
        <w:ind w:left="709" w:hanging="283"/>
        <w:rPr>
          <w:rFonts w:ascii="Arial" w:eastAsia="Calibri" w:hAnsi="Arial" w:cs="Arial"/>
          <w:lang w:eastAsia="en-US"/>
        </w:rPr>
      </w:pPr>
      <w:r w:rsidRPr="00EF42A2">
        <w:rPr>
          <w:rFonts w:ascii="Arial" w:eastAsia="Calibri" w:hAnsi="Arial" w:cs="Arial"/>
          <w:lang w:eastAsia="en-US"/>
        </w:rPr>
        <w:t>Date:………………………………………………………</w:t>
      </w:r>
    </w:p>
    <w:p w14:paraId="4727D08C" w14:textId="77777777" w:rsidR="00EF42A2" w:rsidRPr="00EF42A2" w:rsidRDefault="00EF42A2" w:rsidP="00EF42A2">
      <w:pPr>
        <w:spacing w:after="0" w:line="276" w:lineRule="auto"/>
        <w:ind w:left="709" w:hanging="283"/>
        <w:rPr>
          <w:rFonts w:ascii="Arial" w:eastAsia="Calibri" w:hAnsi="Arial" w:cs="Arial"/>
          <w:lang w:eastAsia="en-US"/>
        </w:rPr>
      </w:pPr>
    </w:p>
    <w:p w14:paraId="5D7870E9" w14:textId="77777777" w:rsidR="00EF42A2" w:rsidRPr="00EF42A2" w:rsidRDefault="00EF42A2" w:rsidP="00EF42A2">
      <w:pPr>
        <w:spacing w:after="0" w:line="276" w:lineRule="auto"/>
        <w:ind w:left="709" w:hanging="283"/>
        <w:rPr>
          <w:rFonts w:ascii="Arial" w:eastAsia="Calibri" w:hAnsi="Arial" w:cs="Arial"/>
          <w:lang w:eastAsia="en-US"/>
        </w:rPr>
      </w:pPr>
      <w:r w:rsidRPr="00EF42A2">
        <w:rPr>
          <w:rFonts w:ascii="Arial" w:eastAsia="Calibri" w:hAnsi="Arial" w:cs="Arial"/>
          <w:lang w:eastAsia="en-US"/>
        </w:rPr>
        <w:t>Contact Tel Number:……………………………………..</w:t>
      </w:r>
    </w:p>
    <w:p w14:paraId="7090839E" w14:textId="77777777" w:rsidR="00EF42A2" w:rsidRPr="00EF42A2" w:rsidRDefault="00EF42A2" w:rsidP="00EF42A2">
      <w:pPr>
        <w:tabs>
          <w:tab w:val="left" w:pos="1843"/>
        </w:tabs>
        <w:spacing w:after="0" w:line="276" w:lineRule="auto"/>
        <w:ind w:left="1134"/>
        <w:rPr>
          <w:rFonts w:ascii="Arial" w:eastAsia="Calibri" w:hAnsi="Arial" w:cs="Arial"/>
          <w:kern w:val="22"/>
          <w:lang w:eastAsia="en-US"/>
        </w:rPr>
      </w:pPr>
    </w:p>
    <w:p w14:paraId="73163098" w14:textId="77777777" w:rsidR="00EF42A2" w:rsidRPr="00EF42A2" w:rsidRDefault="00EF42A2" w:rsidP="00EF42A2">
      <w:pPr>
        <w:tabs>
          <w:tab w:val="left" w:pos="1843"/>
        </w:tabs>
        <w:spacing w:after="0" w:line="276" w:lineRule="auto"/>
        <w:ind w:left="1134"/>
        <w:rPr>
          <w:rFonts w:ascii="Arial" w:eastAsia="Calibri" w:hAnsi="Arial" w:cs="Arial"/>
          <w:kern w:val="22"/>
          <w:lang w:eastAsia="en-US"/>
        </w:rPr>
      </w:pPr>
    </w:p>
    <w:p w14:paraId="35531C26" w14:textId="77777777" w:rsidR="00EF42A2" w:rsidRPr="00EF42A2" w:rsidRDefault="00EF42A2" w:rsidP="00EF42A2">
      <w:pPr>
        <w:numPr>
          <w:ilvl w:val="0"/>
          <w:numId w:val="4"/>
        </w:numPr>
        <w:tabs>
          <w:tab w:val="left" w:pos="432"/>
        </w:tabs>
        <w:spacing w:after="0" w:line="276" w:lineRule="auto"/>
        <w:ind w:left="0" w:firstLine="0"/>
        <w:rPr>
          <w:rFonts w:ascii="Arial" w:hAnsi="Arial" w:cs="Arial"/>
          <w:kern w:val="22"/>
          <w:lang w:eastAsia="en-US"/>
        </w:rPr>
      </w:pPr>
      <w:r w:rsidRPr="00EF42A2">
        <w:rPr>
          <w:rFonts w:ascii="Arial" w:hAnsi="Arial" w:cs="Arial"/>
          <w:kern w:val="22"/>
          <w:lang w:eastAsia="en-US"/>
        </w:rPr>
        <w:t>SUPPLIER ACKNOWLEDGEMENT:</w:t>
      </w:r>
    </w:p>
    <w:p w14:paraId="506BAB0E" w14:textId="77777777" w:rsidR="00EF42A2" w:rsidRPr="00EF42A2" w:rsidRDefault="00EF42A2" w:rsidP="00EF42A2">
      <w:pPr>
        <w:tabs>
          <w:tab w:val="left" w:pos="1843"/>
        </w:tabs>
        <w:spacing w:after="0" w:line="276" w:lineRule="auto"/>
        <w:ind w:left="1134"/>
        <w:rPr>
          <w:rFonts w:ascii="Arial" w:eastAsia="Calibri" w:hAnsi="Arial" w:cs="Arial"/>
          <w:kern w:val="22"/>
          <w:lang w:eastAsia="en-US"/>
        </w:rPr>
      </w:pPr>
    </w:p>
    <w:p w14:paraId="4D8E1C57" w14:textId="77777777" w:rsidR="00EF42A2" w:rsidRPr="00EF42A2" w:rsidRDefault="00EF42A2" w:rsidP="00EF42A2">
      <w:pPr>
        <w:spacing w:after="0" w:line="276" w:lineRule="auto"/>
        <w:ind w:left="426"/>
        <w:rPr>
          <w:rFonts w:ascii="Arial" w:eastAsia="Calibri" w:hAnsi="Arial" w:cs="Arial"/>
          <w:lang w:eastAsia="en-US"/>
        </w:rPr>
      </w:pPr>
      <w:r w:rsidRPr="00EF42A2">
        <w:rPr>
          <w:rFonts w:ascii="Arial" w:eastAsia="Calibri" w:hAnsi="Arial" w:cs="Arial"/>
          <w:lang w:eastAsia="en-US"/>
        </w:rPr>
        <w:t>Name:………………………………………………….…</w:t>
      </w:r>
    </w:p>
    <w:p w14:paraId="5FE210CB" w14:textId="77777777" w:rsidR="00EF42A2" w:rsidRPr="00EF42A2" w:rsidRDefault="00EF42A2" w:rsidP="00EF42A2">
      <w:pPr>
        <w:spacing w:after="0" w:line="276" w:lineRule="auto"/>
        <w:ind w:left="426"/>
        <w:rPr>
          <w:rFonts w:ascii="Arial" w:eastAsia="Calibri" w:hAnsi="Arial" w:cs="Arial"/>
          <w:lang w:eastAsia="en-US"/>
        </w:rPr>
      </w:pPr>
    </w:p>
    <w:p w14:paraId="7EAB17C1" w14:textId="77777777" w:rsidR="00EF42A2" w:rsidRPr="00EF42A2" w:rsidRDefault="00EF42A2" w:rsidP="00EF42A2">
      <w:pPr>
        <w:spacing w:after="0" w:line="276" w:lineRule="auto"/>
        <w:ind w:left="426"/>
        <w:rPr>
          <w:rFonts w:ascii="Arial" w:eastAsia="Calibri" w:hAnsi="Arial" w:cs="Arial"/>
          <w:lang w:eastAsia="en-US"/>
        </w:rPr>
      </w:pPr>
      <w:r w:rsidRPr="00EF42A2">
        <w:rPr>
          <w:rFonts w:ascii="Arial" w:eastAsia="Calibri" w:hAnsi="Arial" w:cs="Arial"/>
          <w:lang w:eastAsia="en-US"/>
        </w:rPr>
        <w:t>Position:……………………………………………….…</w:t>
      </w:r>
    </w:p>
    <w:p w14:paraId="04BB496B" w14:textId="77777777" w:rsidR="00EF42A2" w:rsidRPr="00EF42A2" w:rsidRDefault="00EF42A2" w:rsidP="00EF42A2">
      <w:pPr>
        <w:spacing w:after="0" w:line="276" w:lineRule="auto"/>
        <w:ind w:left="426"/>
        <w:rPr>
          <w:rFonts w:ascii="Arial" w:eastAsia="Calibri" w:hAnsi="Arial" w:cs="Arial"/>
          <w:lang w:eastAsia="en-US"/>
        </w:rPr>
      </w:pPr>
    </w:p>
    <w:p w14:paraId="1FFC3C8E" w14:textId="77777777" w:rsidR="00EF42A2" w:rsidRPr="00EF42A2" w:rsidRDefault="00EF42A2" w:rsidP="00EF42A2">
      <w:pPr>
        <w:spacing w:after="0" w:line="276" w:lineRule="auto"/>
        <w:ind w:left="426"/>
        <w:rPr>
          <w:rFonts w:ascii="Arial" w:eastAsia="Calibri" w:hAnsi="Arial" w:cs="Arial"/>
          <w:lang w:eastAsia="en-US"/>
        </w:rPr>
      </w:pPr>
      <w:r w:rsidRPr="00EF42A2">
        <w:rPr>
          <w:rFonts w:ascii="Arial" w:eastAsia="Calibri" w:hAnsi="Arial" w:cs="Arial"/>
          <w:lang w:eastAsia="en-US"/>
        </w:rPr>
        <w:t>Date:………………………………………………………</w:t>
      </w:r>
    </w:p>
    <w:p w14:paraId="2AABCD48" w14:textId="77777777" w:rsidR="00EF42A2" w:rsidRPr="00EF42A2" w:rsidRDefault="00EF42A2" w:rsidP="00EF42A2">
      <w:pPr>
        <w:spacing w:after="0" w:line="276" w:lineRule="auto"/>
        <w:ind w:left="426"/>
        <w:rPr>
          <w:rFonts w:ascii="Arial" w:eastAsia="Calibri" w:hAnsi="Arial" w:cs="Arial"/>
          <w:lang w:eastAsia="en-US"/>
        </w:rPr>
      </w:pPr>
    </w:p>
    <w:p w14:paraId="1BEF17C1" w14:textId="77777777" w:rsidR="00EF42A2" w:rsidRPr="00EF42A2" w:rsidRDefault="00EF42A2" w:rsidP="00EF42A2">
      <w:pPr>
        <w:spacing w:after="0" w:line="276" w:lineRule="auto"/>
        <w:ind w:firstLine="426"/>
        <w:sectPr w:rsidR="00EF42A2" w:rsidRPr="00EF42A2" w:rsidSect="00EF42A2">
          <w:pgSz w:w="11906" w:h="16838"/>
          <w:pgMar w:top="720" w:right="720" w:bottom="568" w:left="720" w:header="720" w:footer="109" w:gutter="0"/>
          <w:cols w:space="720"/>
          <w:docGrid w:linePitch="272"/>
        </w:sectPr>
      </w:pPr>
      <w:r w:rsidRPr="00EF42A2">
        <w:rPr>
          <w:rFonts w:ascii="Arial" w:eastAsia="Calibri" w:hAnsi="Arial" w:cs="Arial"/>
          <w:lang w:eastAsia="en-US"/>
        </w:rPr>
        <w:t>Contact Tel Number:………………………</w:t>
      </w:r>
      <w:bookmarkEnd w:id="40"/>
      <w:r w:rsidRPr="00EF42A2">
        <w:rPr>
          <w:rFonts w:ascii="Arial" w:eastAsia="Calibri" w:hAnsi="Arial" w:cs="Arial"/>
          <w:lang w:eastAsia="en-US"/>
        </w:rPr>
        <w:t>……………..</w:t>
      </w:r>
      <w:r w:rsidRPr="00EF42A2">
        <w:rPr>
          <w:rFonts w:ascii="Arial" w:hAnsi="Arial" w:cs="Arial"/>
        </w:rPr>
        <w:tab/>
      </w:r>
      <w:bookmarkEnd w:id="39"/>
    </w:p>
    <w:p w14:paraId="3E6EFD5D" w14:textId="77777777" w:rsidR="00EF42A2" w:rsidRPr="00EF42A2" w:rsidRDefault="00EF42A2" w:rsidP="00EF42A2">
      <w:pPr>
        <w:jc w:val="center"/>
        <w:rPr>
          <w:rFonts w:ascii="Arial" w:hAnsi="Arial" w:cs="Arial"/>
          <w:sz w:val="28"/>
          <w:szCs w:val="28"/>
          <w:u w:val="single"/>
        </w:rPr>
      </w:pPr>
      <w:r w:rsidRPr="00EF42A2">
        <w:rPr>
          <w:rFonts w:ascii="Arial" w:hAnsi="Arial" w:cs="Arial"/>
          <w:sz w:val="28"/>
          <w:szCs w:val="28"/>
          <w:u w:val="single"/>
        </w:rPr>
        <w:lastRenderedPageBreak/>
        <w:t>Process Flow Chart</w:t>
      </w:r>
    </w:p>
    <w:p w14:paraId="42FA9FBE" w14:textId="77777777" w:rsidR="00EF42A2" w:rsidRPr="00EF42A2" w:rsidRDefault="00EF42A2" w:rsidP="00EF42A2">
      <w:pPr>
        <w:jc w:val="center"/>
        <w:rPr>
          <w:rFonts w:ascii="Arial" w:hAnsi="Arial" w:cs="Arial"/>
          <w:sz w:val="28"/>
          <w:szCs w:val="28"/>
          <w:u w:val="single"/>
        </w:rPr>
      </w:pPr>
    </w:p>
    <w:p w14:paraId="23CF1664" w14:textId="77777777" w:rsidR="00EF42A2" w:rsidRPr="00EF42A2" w:rsidRDefault="00EF42A2" w:rsidP="00EF42A2">
      <w:pPr>
        <w:jc w:val="center"/>
        <w:rPr>
          <w:rFonts w:ascii="Arial" w:hAnsi="Arial" w:cs="Arial"/>
          <w:sz w:val="24"/>
          <w:szCs w:val="24"/>
        </w:rPr>
      </w:pPr>
      <w:r w:rsidRPr="00EF42A2">
        <w:rPr>
          <w:rFonts w:ascii="Arial" w:hAnsi="Arial" w:cs="Arial"/>
          <w:noProof/>
          <w:sz w:val="28"/>
          <w:szCs w:val="28"/>
          <w:u w:val="single"/>
        </w:rPr>
        <w:drawing>
          <wp:inline distT="0" distB="0" distL="0" distR="0" wp14:anchorId="2850425C" wp14:editId="2A0E8343">
            <wp:extent cx="6699250" cy="81299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99250" cy="8129905"/>
                    </a:xfrm>
                    <a:prstGeom prst="rect">
                      <a:avLst/>
                    </a:prstGeom>
                    <a:noFill/>
                    <a:ln>
                      <a:noFill/>
                    </a:ln>
                  </pic:spPr>
                </pic:pic>
              </a:graphicData>
            </a:graphic>
          </wp:inline>
        </w:drawing>
      </w:r>
    </w:p>
    <w:p w14:paraId="5A9AB00D" w14:textId="77777777" w:rsidR="00EF42A2" w:rsidRPr="00EF42A2" w:rsidRDefault="00EF42A2" w:rsidP="00EF42A2">
      <w:pPr>
        <w:widowControl w:val="0"/>
        <w:autoSpaceDE w:val="0"/>
        <w:autoSpaceDN w:val="0"/>
        <w:adjustRightInd w:val="0"/>
        <w:spacing w:after="200" w:line="276" w:lineRule="auto"/>
        <w:ind w:left="120" w:right="114"/>
        <w:rPr>
          <w:rFonts w:ascii="Arial" w:hAnsi="Arial" w:cs="Arial"/>
          <w:sz w:val="24"/>
          <w:szCs w:val="24"/>
        </w:rPr>
        <w:sectPr w:rsidR="00EF42A2" w:rsidRPr="00EF42A2" w:rsidSect="00EF42A2">
          <w:headerReference w:type="default" r:id="rId48"/>
          <w:pgSz w:w="11900" w:h="16820"/>
          <w:pgMar w:top="851" w:right="1320" w:bottom="1420" w:left="1320" w:header="284" w:footer="708" w:gutter="0"/>
          <w:cols w:space="720"/>
          <w:noEndnote/>
          <w:docGrid w:linePitch="299"/>
        </w:sectPr>
      </w:pPr>
    </w:p>
    <w:p w14:paraId="7B60C5A0" w14:textId="77777777" w:rsidR="00EF42A2" w:rsidRPr="00EF42A2" w:rsidRDefault="00EF42A2" w:rsidP="00EF42A2">
      <w:pPr>
        <w:widowControl w:val="0"/>
        <w:autoSpaceDE w:val="0"/>
        <w:autoSpaceDN w:val="0"/>
        <w:adjustRightInd w:val="0"/>
        <w:spacing w:after="200" w:line="276" w:lineRule="auto"/>
        <w:ind w:left="120" w:right="114"/>
        <w:rPr>
          <w:rFonts w:ascii="Arial" w:hAnsi="Arial" w:cs="Arial"/>
          <w:sz w:val="24"/>
          <w:szCs w:val="24"/>
        </w:rPr>
      </w:pPr>
      <w:r w:rsidRPr="00EF42A2">
        <w:rPr>
          <w:noProof/>
        </w:rPr>
        <w:lastRenderedPageBreak/>
        <w:drawing>
          <wp:inline distT="0" distB="0" distL="0" distR="0" wp14:anchorId="09CE71E4" wp14:editId="4FF3F56B">
            <wp:extent cx="6629400" cy="89750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29400" cy="8975090"/>
                    </a:xfrm>
                    <a:prstGeom prst="rect">
                      <a:avLst/>
                    </a:prstGeom>
                    <a:noFill/>
                    <a:ln>
                      <a:noFill/>
                    </a:ln>
                  </pic:spPr>
                </pic:pic>
              </a:graphicData>
            </a:graphic>
          </wp:inline>
        </w:drawing>
      </w:r>
    </w:p>
    <w:p w14:paraId="4A8A8256" w14:textId="77777777" w:rsidR="00EF42A2" w:rsidRPr="00EF42A2" w:rsidRDefault="00EF42A2" w:rsidP="00EF42A2">
      <w:pPr>
        <w:widowControl w:val="0"/>
        <w:autoSpaceDE w:val="0"/>
        <w:autoSpaceDN w:val="0"/>
        <w:adjustRightInd w:val="0"/>
        <w:spacing w:after="200" w:line="276" w:lineRule="auto"/>
        <w:ind w:left="120" w:right="114"/>
        <w:rPr>
          <w:rFonts w:ascii="Arial" w:hAnsi="Arial" w:cs="Arial"/>
          <w:sz w:val="24"/>
          <w:szCs w:val="24"/>
        </w:rPr>
      </w:pPr>
    </w:p>
    <w:p w14:paraId="3EB6F6C8" w14:textId="77777777" w:rsidR="00EF42A2" w:rsidRPr="00EF42A2" w:rsidRDefault="00EF42A2" w:rsidP="00EF42A2">
      <w:pPr>
        <w:widowControl w:val="0"/>
        <w:autoSpaceDE w:val="0"/>
        <w:autoSpaceDN w:val="0"/>
        <w:adjustRightInd w:val="0"/>
        <w:spacing w:after="200" w:line="276" w:lineRule="auto"/>
        <w:ind w:left="120" w:right="114"/>
        <w:rPr>
          <w:rFonts w:ascii="Arial" w:hAnsi="Arial" w:cs="Arial"/>
          <w:sz w:val="24"/>
          <w:szCs w:val="24"/>
        </w:rPr>
        <w:sectPr w:rsidR="00EF42A2" w:rsidRPr="00EF42A2" w:rsidSect="00EF42A2">
          <w:pgSz w:w="11900" w:h="16820"/>
          <w:pgMar w:top="851" w:right="1320" w:bottom="1276" w:left="1320" w:header="284" w:footer="0" w:gutter="0"/>
          <w:cols w:space="720"/>
          <w:noEndnote/>
          <w:docGrid w:linePitch="299"/>
        </w:sectPr>
      </w:pPr>
    </w:p>
    <w:p w14:paraId="0C2632D2" w14:textId="77777777" w:rsidR="00EF42A2" w:rsidRPr="00EF42A2" w:rsidRDefault="00EF42A2" w:rsidP="00EF42A2">
      <w:pPr>
        <w:keepNext/>
        <w:keepLines/>
        <w:widowControl w:val="0"/>
        <w:autoSpaceDE w:val="0"/>
        <w:autoSpaceDN w:val="0"/>
        <w:adjustRightInd w:val="0"/>
        <w:spacing w:after="0" w:line="276" w:lineRule="auto"/>
        <w:ind w:left="120" w:right="114"/>
        <w:rPr>
          <w:rFonts w:ascii="Arial" w:hAnsi="Arial" w:cs="Arial"/>
        </w:rPr>
      </w:pPr>
      <w:bookmarkStart w:id="41" w:name="_Toc501022445_9"/>
      <w:r w:rsidRPr="00EF42A2">
        <w:rPr>
          <w:rFonts w:ascii="Arial" w:hAnsi="Arial" w:cs="Arial"/>
          <w:b/>
          <w:bCs/>
          <w:color w:val="000000"/>
        </w:rPr>
        <w:lastRenderedPageBreak/>
        <w:t>Schedule 3 - Contract Data Sheet</w:t>
      </w:r>
      <w:bookmarkEnd w:id="41"/>
    </w:p>
    <w:p w14:paraId="307865CD" w14:textId="77777777" w:rsidR="00EF42A2" w:rsidRPr="00EF42A2" w:rsidRDefault="00EF42A2" w:rsidP="00EF42A2">
      <w:pPr>
        <w:widowControl w:val="0"/>
        <w:autoSpaceDE w:val="0"/>
        <w:autoSpaceDN w:val="0"/>
        <w:adjustRightInd w:val="0"/>
        <w:spacing w:after="200" w:line="276" w:lineRule="auto"/>
        <w:ind w:left="120" w:right="114"/>
        <w:rPr>
          <w:rFonts w:ascii="Arial" w:hAnsi="Arial" w:cs="Arial"/>
        </w:rPr>
      </w:pPr>
      <w:r w:rsidRPr="00EF42A2">
        <w:rPr>
          <w:rFonts w:ascii="Arial" w:hAnsi="Arial" w:cs="Arial"/>
          <w:color w:val="000000"/>
        </w:rPr>
        <w:t xml:space="preserve"> </w:t>
      </w:r>
    </w:p>
    <w:tbl>
      <w:tblPr>
        <w:tblW w:w="10000" w:type="dxa"/>
        <w:tblInd w:w="130" w:type="dxa"/>
        <w:tblLayout w:type="fixed"/>
        <w:tblCellMar>
          <w:left w:w="0" w:type="dxa"/>
          <w:right w:w="0" w:type="dxa"/>
        </w:tblCellMar>
        <w:tblLook w:val="0000" w:firstRow="0" w:lastRow="0" w:firstColumn="0" w:lastColumn="0" w:noHBand="0" w:noVBand="0"/>
      </w:tblPr>
      <w:tblGrid>
        <w:gridCol w:w="10000"/>
      </w:tblGrid>
      <w:tr w:rsidR="00EF42A2" w:rsidRPr="00EF42A2" w14:paraId="3BBA1C5E"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5E6363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r w:rsidRPr="00EF42A2">
              <w:rPr>
                <w:rFonts w:ascii="Arial" w:hAnsi="Arial" w:cs="Arial"/>
                <w:b/>
                <w:bCs/>
                <w:color w:val="000000"/>
              </w:rPr>
              <w:t>General Conditions</w:t>
            </w:r>
          </w:p>
        </w:tc>
      </w:tr>
      <w:tr w:rsidR="00EF42A2" w:rsidRPr="00EF42A2" w14:paraId="602E7DA0"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DDF13D1"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220838A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 – Duration of Contract:</w:t>
            </w:r>
          </w:p>
          <w:p w14:paraId="3073398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4F72294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xml:space="preserve">        The Contract expiry date shall be: </w:t>
            </w:r>
            <w:r w:rsidRPr="00EF42A2">
              <w:rPr>
                <w:rFonts w:ascii="Arial" w:eastAsia="Arial" w:hAnsi="Arial"/>
                <w:color w:val="000000"/>
              </w:rPr>
              <w:t xml:space="preserve"> 31 Oct 2021</w:t>
            </w:r>
          </w:p>
          <w:p w14:paraId="69A7A9EB" w14:textId="77777777" w:rsidR="00EF42A2" w:rsidRPr="00EF42A2" w:rsidRDefault="00EF42A2" w:rsidP="00EF42A2">
            <w:pPr>
              <w:widowControl w:val="0"/>
              <w:autoSpaceDE w:val="0"/>
              <w:autoSpaceDN w:val="0"/>
              <w:adjustRightInd w:val="0"/>
              <w:spacing w:after="0" w:line="240" w:lineRule="auto"/>
              <w:ind w:left="838" w:right="10"/>
              <w:rPr>
                <w:rFonts w:ascii="Arial" w:hAnsi="Arial" w:cs="Arial"/>
              </w:rPr>
            </w:pPr>
          </w:p>
        </w:tc>
      </w:tr>
      <w:tr w:rsidR="00EF42A2" w:rsidRPr="00EF42A2" w14:paraId="5CD27497"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2965A7C"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0D1A2E7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4 – Governing Law:</w:t>
            </w:r>
          </w:p>
          <w:p w14:paraId="4074BEB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9C5D450" w14:textId="77777777" w:rsidR="00EF42A2" w:rsidRPr="00EF42A2" w:rsidRDefault="00EF42A2" w:rsidP="00EF42A2">
            <w:pPr>
              <w:spacing w:before="360" w:line="230" w:lineRule="exact"/>
              <w:ind w:left="144"/>
              <w:textAlignment w:val="baseline"/>
              <w:rPr>
                <w:rFonts w:ascii="Arial" w:eastAsia="Arial" w:hAnsi="Arial"/>
                <w:color w:val="000000"/>
              </w:rPr>
            </w:pPr>
            <w:r w:rsidRPr="00EF42A2">
              <w:rPr>
                <w:rFonts w:ascii="Arial" w:hAnsi="Arial" w:cs="Arial"/>
                <w:color w:val="000000"/>
              </w:rPr>
              <w:t xml:space="preserve">Contract to be governed and construed in accordance with: </w:t>
            </w:r>
            <w:r w:rsidRPr="00EF42A2">
              <w:rPr>
                <w:rFonts w:ascii="Arial" w:eastAsia="Arial" w:hAnsi="Arial"/>
                <w:color w:val="000000"/>
              </w:rPr>
              <w:t>English Law</w:t>
            </w:r>
          </w:p>
          <w:p w14:paraId="156EECB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B7CC2CF"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00"/>
              </w:rPr>
            </w:pPr>
            <w:r w:rsidRPr="00EF42A2">
              <w:rPr>
                <w:rFonts w:ascii="Arial" w:hAnsi="Arial" w:cs="Arial"/>
                <w:color w:val="000000"/>
              </w:rPr>
              <w:t>Solicitors or other persons based in England and Wales (or Scotland if Scots Law applies) irrevocably appointed for Contractors without a place of business in England (or Scotland, if Scots Law applies) in accordance with clause 4.g (if applicable) are as follows:</w:t>
            </w:r>
          </w:p>
          <w:p w14:paraId="5C4A6939"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rPr>
            </w:pPr>
          </w:p>
          <w:p w14:paraId="2DB38A5F"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00"/>
              </w:rPr>
            </w:pPr>
          </w:p>
          <w:p w14:paraId="5BD0301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tc>
      </w:tr>
      <w:tr w:rsidR="00EF42A2" w:rsidRPr="00EF42A2" w14:paraId="4D7A9FE8"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0CFBD91"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0CA82F0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8 – Authority’s Representatives:</w:t>
            </w:r>
          </w:p>
          <w:p w14:paraId="2B21FB9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1BD789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The Authority’s Representatives for the Contract are as follows:</w:t>
            </w:r>
          </w:p>
          <w:p w14:paraId="6CC9180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9AC453E" w14:textId="77777777" w:rsidR="00EF42A2" w:rsidRPr="00EF42A2" w:rsidRDefault="00EF42A2" w:rsidP="00EF42A2">
            <w:pPr>
              <w:widowControl w:val="0"/>
              <w:autoSpaceDE w:val="0"/>
              <w:autoSpaceDN w:val="0"/>
              <w:adjustRightInd w:val="0"/>
              <w:spacing w:after="60" w:line="240" w:lineRule="auto"/>
              <w:ind w:left="118" w:right="10"/>
              <w:rPr>
                <w:rFonts w:ascii="Arial" w:eastAsia="Arial" w:hAnsi="Arial"/>
                <w:color w:val="000000"/>
              </w:rPr>
            </w:pPr>
            <w:r w:rsidRPr="00EF42A2">
              <w:rPr>
                <w:rFonts w:ascii="Arial" w:hAnsi="Arial" w:cs="Arial"/>
                <w:color w:val="000000"/>
              </w:rPr>
              <w:t xml:space="preserve">Commercial:  </w:t>
            </w:r>
            <w:r w:rsidRPr="00EF42A2">
              <w:rPr>
                <w:rFonts w:ascii="Arial" w:eastAsia="Arial" w:hAnsi="Arial"/>
                <w:color w:val="000000"/>
              </w:rPr>
              <w:t>HOCS4a (as per DEFFORM 111)</w:t>
            </w:r>
          </w:p>
          <w:p w14:paraId="60E9676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5312C2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iCs/>
                <w:color w:val="000000"/>
              </w:rPr>
            </w:pPr>
            <w:r w:rsidRPr="00EF42A2">
              <w:rPr>
                <w:rFonts w:ascii="Arial" w:hAnsi="Arial" w:cs="Arial"/>
                <w:color w:val="000000"/>
              </w:rPr>
              <w:t xml:space="preserve">Project Manager:  </w:t>
            </w:r>
            <w:r w:rsidRPr="00EF42A2">
              <w:rPr>
                <w:rFonts w:ascii="Arial" w:eastAsia="Arial" w:hAnsi="Arial"/>
                <w:color w:val="000000"/>
              </w:rPr>
              <w:t>DBS-JCCC PDA SO2</w:t>
            </w:r>
            <w:r w:rsidRPr="00EF42A2">
              <w:rPr>
                <w:rFonts w:ascii="Arial" w:hAnsi="Arial" w:cs="Arial"/>
                <w:color w:val="000000"/>
              </w:rPr>
              <w:t xml:space="preserve"> </w:t>
            </w:r>
            <w:r w:rsidRPr="00EF42A2">
              <w:rPr>
                <w:rFonts w:ascii="Arial" w:hAnsi="Arial" w:cs="Arial"/>
                <w:iCs/>
                <w:color w:val="000000"/>
              </w:rPr>
              <w:t>(as per DEFFORM 111)</w:t>
            </w:r>
          </w:p>
          <w:p w14:paraId="7A774AB9"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51EDAB2B"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4555521"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08AFC8A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19 – Notices:</w:t>
            </w:r>
          </w:p>
          <w:p w14:paraId="5AB082D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4098F88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Notices served under the Contract shall be sent to the following address:</w:t>
            </w:r>
          </w:p>
          <w:p w14:paraId="47824AC0"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6C7A7214"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i/>
                <w:iCs/>
                <w:color w:val="000000"/>
              </w:rPr>
            </w:pPr>
            <w:r w:rsidRPr="00EF42A2">
              <w:rPr>
                <w:rFonts w:ascii="Arial" w:hAnsi="Arial" w:cs="Arial"/>
                <w:color w:val="000000"/>
              </w:rPr>
              <w:t xml:space="preserve">Authority:  </w:t>
            </w:r>
            <w:r w:rsidRPr="00EF42A2">
              <w:rPr>
                <w:rFonts w:ascii="Arial" w:eastAsia="Arial" w:hAnsi="Arial"/>
                <w:color w:val="000000"/>
              </w:rPr>
              <w:t xml:space="preserve">HOCS4 Commercial, Rm F10, Innsworth House, </w:t>
            </w:r>
            <w:proofErr w:type="spellStart"/>
            <w:r w:rsidRPr="00EF42A2">
              <w:rPr>
                <w:rFonts w:ascii="Arial" w:eastAsia="Arial" w:hAnsi="Arial"/>
                <w:color w:val="000000"/>
              </w:rPr>
              <w:t>Imjin</w:t>
            </w:r>
            <w:proofErr w:type="spellEnd"/>
            <w:r w:rsidRPr="00EF42A2">
              <w:rPr>
                <w:rFonts w:ascii="Arial" w:eastAsia="Arial" w:hAnsi="Arial"/>
                <w:color w:val="000000"/>
              </w:rPr>
              <w:t xml:space="preserve"> Barracks, Gloucester, GL31HW</w:t>
            </w:r>
            <w:r w:rsidRPr="00EF42A2">
              <w:rPr>
                <w:rFonts w:ascii="Arial" w:hAnsi="Arial" w:cs="Arial"/>
                <w:color w:val="000000"/>
              </w:rPr>
              <w:t xml:space="preserve"> </w:t>
            </w:r>
            <w:r w:rsidRPr="00EF42A2">
              <w:rPr>
                <w:rFonts w:ascii="Arial" w:hAnsi="Arial" w:cs="Arial"/>
                <w:iCs/>
                <w:color w:val="000000"/>
              </w:rPr>
              <w:t>(as per DEFFORM 111)</w:t>
            </w:r>
          </w:p>
          <w:p w14:paraId="30774A4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6B6A282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xml:space="preserve"> Contractor: </w:t>
            </w:r>
          </w:p>
          <w:p w14:paraId="6292C17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331420A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Notices can be sent by electronic mail?  Yes</w:t>
            </w:r>
          </w:p>
          <w:p w14:paraId="2634C81C"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0484F8D3"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25CC780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30254B2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20.a – Progress Meetings:</w:t>
            </w:r>
          </w:p>
          <w:p w14:paraId="21C01FB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628E349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r w:rsidRPr="00EF42A2">
              <w:rPr>
                <w:rFonts w:ascii="Arial" w:hAnsi="Arial" w:cs="Arial"/>
                <w:color w:val="000000"/>
              </w:rPr>
              <w:t>The Contractor shall be required to attend the following meetings: As required, but at least 1 annual meeting.</w:t>
            </w:r>
          </w:p>
        </w:tc>
      </w:tr>
      <w:tr w:rsidR="00EF42A2" w:rsidRPr="00EF42A2" w14:paraId="4B67BFD1"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C4A7A4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04329B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lastRenderedPageBreak/>
              <w:t>Condition 20.b – Progress Reports:</w:t>
            </w:r>
          </w:p>
          <w:p w14:paraId="3BA4965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342781C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The Contractor is required to submit the following Reports:</w:t>
            </w:r>
          </w:p>
          <w:p w14:paraId="6AAAC61F" w14:textId="77777777" w:rsidR="00EF42A2" w:rsidRPr="00EF42A2" w:rsidRDefault="00EF42A2" w:rsidP="00EF42A2">
            <w:pPr>
              <w:spacing w:before="363" w:line="228" w:lineRule="exact"/>
              <w:ind w:left="144"/>
              <w:jc w:val="both"/>
              <w:textAlignment w:val="baseline"/>
              <w:rPr>
                <w:rFonts w:ascii="Arial" w:eastAsia="Arial" w:hAnsi="Arial"/>
                <w:color w:val="000000"/>
              </w:rPr>
            </w:pPr>
            <w:r w:rsidRPr="00EF42A2">
              <w:rPr>
                <w:rFonts w:ascii="Arial" w:eastAsia="Arial" w:hAnsi="Arial"/>
                <w:color w:val="000000"/>
              </w:rPr>
              <w:t>As detailed in the Statement of Requirement, Annex A to Schedule 2 and as otherwise requested.</w:t>
            </w:r>
          </w:p>
          <w:p w14:paraId="347F85C1" w14:textId="77777777" w:rsidR="00EF42A2" w:rsidRPr="00EF42A2" w:rsidRDefault="00EF42A2" w:rsidP="00EF42A2">
            <w:pPr>
              <w:spacing w:before="367" w:line="228" w:lineRule="exact"/>
              <w:ind w:left="144"/>
              <w:jc w:val="both"/>
              <w:textAlignment w:val="baseline"/>
              <w:rPr>
                <w:rFonts w:ascii="Arial" w:eastAsia="Arial" w:hAnsi="Arial"/>
                <w:color w:val="000000"/>
              </w:rPr>
            </w:pPr>
            <w:r w:rsidRPr="00EF42A2">
              <w:rPr>
                <w:rFonts w:ascii="Arial" w:eastAsia="Arial" w:hAnsi="Arial"/>
                <w:color w:val="000000"/>
              </w:rPr>
              <w:t>Reports shall be Delivered to the following address:</w:t>
            </w:r>
          </w:p>
          <w:p w14:paraId="1B3B059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eastAsia="Arial" w:hAnsi="Arial"/>
                <w:color w:val="000000"/>
              </w:rPr>
              <w:t xml:space="preserve">HOCS4 Commercial, Rm F10, Innsworth House, </w:t>
            </w:r>
            <w:proofErr w:type="spellStart"/>
            <w:r w:rsidRPr="00EF42A2">
              <w:rPr>
                <w:rFonts w:ascii="Arial" w:eastAsia="Arial" w:hAnsi="Arial"/>
                <w:color w:val="000000"/>
              </w:rPr>
              <w:t>Imjin</w:t>
            </w:r>
            <w:proofErr w:type="spellEnd"/>
            <w:r w:rsidRPr="00EF42A2">
              <w:rPr>
                <w:rFonts w:ascii="Arial" w:eastAsia="Arial" w:hAnsi="Arial"/>
                <w:color w:val="000000"/>
              </w:rPr>
              <w:t xml:space="preserve"> Barracks, Gloucester, GL31HW</w:t>
            </w:r>
          </w:p>
          <w:p w14:paraId="42517E51"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bl>
    <w:p w14:paraId="66369F52" w14:textId="77777777" w:rsidR="00EF42A2" w:rsidRPr="00EF42A2" w:rsidRDefault="00EF42A2" w:rsidP="00EF42A2">
      <w:pPr>
        <w:widowControl w:val="0"/>
        <w:autoSpaceDE w:val="0"/>
        <w:autoSpaceDN w:val="0"/>
        <w:adjustRightInd w:val="0"/>
        <w:spacing w:after="0" w:line="240" w:lineRule="auto"/>
        <w:ind w:left="120"/>
        <w:rPr>
          <w:rFonts w:ascii="Arial" w:hAnsi="Arial" w:cs="Arial"/>
        </w:rPr>
      </w:pPr>
      <w:bookmarkStart w:id="42" w:name="#SC3A"/>
      <w:bookmarkEnd w:id="42"/>
    </w:p>
    <w:p w14:paraId="588B0A4B" w14:textId="77777777" w:rsidR="00EF42A2" w:rsidRPr="00EF42A2" w:rsidRDefault="00EF42A2" w:rsidP="00EF42A2">
      <w:pPr>
        <w:widowControl w:val="0"/>
        <w:autoSpaceDE w:val="0"/>
        <w:autoSpaceDN w:val="0"/>
        <w:adjustRightInd w:val="0"/>
        <w:spacing w:after="60" w:line="240" w:lineRule="auto"/>
        <w:ind w:left="120"/>
        <w:rPr>
          <w:rFonts w:ascii="Arial" w:hAnsi="Arial" w:cs="Arial"/>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EF42A2" w:rsidRPr="00EF42A2" w14:paraId="2934623E"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916C29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r w:rsidRPr="00EF42A2">
              <w:rPr>
                <w:rFonts w:ascii="Arial" w:hAnsi="Arial" w:cs="Arial"/>
                <w:b/>
                <w:bCs/>
                <w:color w:val="000000"/>
              </w:rPr>
              <w:t>Supply of Contractor Deliverables</w:t>
            </w:r>
          </w:p>
        </w:tc>
      </w:tr>
      <w:tr w:rsidR="00EF42A2" w:rsidRPr="00EF42A2" w14:paraId="7B25ECD2"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9A9A543"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5C35D2C8"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21 – Quality Assurance:</w:t>
            </w:r>
          </w:p>
          <w:p w14:paraId="17E41B8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2500A77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xml:space="preserve">Is a Deliverable Quality Plan required for this Contract? </w:t>
            </w:r>
          </w:p>
          <w:p w14:paraId="25264F03" w14:textId="77777777" w:rsidR="00EF42A2" w:rsidRPr="00EF42A2" w:rsidRDefault="00EF42A2" w:rsidP="00EF42A2">
            <w:pPr>
              <w:widowControl w:val="0"/>
              <w:autoSpaceDE w:val="0"/>
              <w:autoSpaceDN w:val="0"/>
              <w:adjustRightInd w:val="0"/>
              <w:spacing w:after="60" w:line="240" w:lineRule="auto"/>
              <w:ind w:left="118" w:right="10"/>
              <w:jc w:val="center"/>
              <w:rPr>
                <w:rFonts w:ascii="Arial" w:hAnsi="Arial" w:cs="Arial"/>
              </w:rPr>
            </w:pPr>
          </w:p>
          <w:p w14:paraId="49B1EF72"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00"/>
              </w:rPr>
            </w:pPr>
            <w:r w:rsidRPr="00EF42A2">
              <w:rPr>
                <w:rFonts w:ascii="Arial" w:hAnsi="Arial" w:cs="Arial"/>
                <w:color w:val="000000"/>
              </w:rPr>
              <w:t>If required, the Deliverable Quality Plan must be set out as defined in AQAP 2105 and delivered to the Authority (Quality) within 30 Business Days of Contract Award.  Once agreed by the Authority the Quality Plan shall be incorporated into the Contract.  The Contractor shall remain at all times solely responsible for the accuracy, suitability and applicability of the Deliverable Quality Plan.</w:t>
            </w:r>
          </w:p>
          <w:p w14:paraId="4A3BBB9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09834CB"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Other Quality Assurance Requirements:</w:t>
            </w:r>
          </w:p>
          <w:p w14:paraId="1A2E3EA5"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5A1EE7B9"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8FB2CEC"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56F744A8"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22 – Marking of Contractor Deliverables:</w:t>
            </w:r>
          </w:p>
          <w:p w14:paraId="6711C2A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2F65C13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 xml:space="preserve">Special Marking requirements: </w:t>
            </w:r>
          </w:p>
          <w:p w14:paraId="6DB2ED9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0451AF0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eastAsia="Arial" w:hAnsi="Arial"/>
                <w:color w:val="000000"/>
              </w:rPr>
              <w:t>Any special marking requirements will be detailed in individual Tasking Orders.</w:t>
            </w:r>
          </w:p>
          <w:p w14:paraId="4CB51622"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48E52B51"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EAC8815"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6BED92B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24 - Supply of Data for Hazardous Contractor Deliverables, Materials and Substances:</w:t>
            </w:r>
          </w:p>
          <w:p w14:paraId="1421CDA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6FDB0D14"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00"/>
              </w:rPr>
            </w:pPr>
            <w:r w:rsidRPr="00EF42A2">
              <w:rPr>
                <w:rFonts w:ascii="Arial" w:hAnsi="Arial" w:cs="Arial"/>
                <w:color w:val="000000"/>
              </w:rPr>
              <w:t>A completed Schedule 6 (Hazardous Contractor Deliverables, Materials or Substance Statement), and if applicable, Safety Data Sheet(s) are to be provided by e-mail with attachments in Adobe PDF or MS WORD format to:</w:t>
            </w:r>
          </w:p>
          <w:p w14:paraId="4191A5D0"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0B92E59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a)  The Authority’s Representative (Commercial)</w:t>
            </w:r>
          </w:p>
          <w:p w14:paraId="1D7FBC10"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p>
          <w:p w14:paraId="485E673C"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FF"/>
                <w:u w:val="single"/>
              </w:rPr>
            </w:pPr>
            <w:r w:rsidRPr="00EF42A2">
              <w:rPr>
                <w:rFonts w:ascii="Arial" w:hAnsi="Arial" w:cs="Arial"/>
                <w:color w:val="000000"/>
              </w:rPr>
              <w:t xml:space="preserve">b)  Defence Safety Authority – </w:t>
            </w:r>
            <w:hyperlink r:id="rId50" w:history="1">
              <w:r w:rsidRPr="00EF42A2">
                <w:rPr>
                  <w:rFonts w:ascii="Arial" w:hAnsi="Arial" w:cs="Arial"/>
                  <w:color w:val="0000FF"/>
                  <w:u w:val="single"/>
                </w:rPr>
                <w:t>DSA-DLSR-MovTpt-DGHSIS@mod.uk</w:t>
              </w:r>
            </w:hyperlink>
          </w:p>
          <w:p w14:paraId="68AB563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10167723" w14:textId="77777777" w:rsidR="00EF42A2" w:rsidRPr="00EF42A2" w:rsidRDefault="00EF42A2" w:rsidP="00EF42A2">
            <w:pPr>
              <w:widowControl w:val="0"/>
              <w:autoSpaceDE w:val="0"/>
              <w:autoSpaceDN w:val="0"/>
              <w:adjustRightInd w:val="0"/>
              <w:spacing w:after="60" w:line="240" w:lineRule="auto"/>
              <w:ind w:left="838" w:right="10"/>
              <w:rPr>
                <w:rFonts w:ascii="Arial" w:eastAsia="Arial" w:hAnsi="Arial"/>
                <w:color w:val="000000"/>
              </w:rPr>
            </w:pPr>
            <w:r w:rsidRPr="00EF42A2">
              <w:rPr>
                <w:rFonts w:ascii="Arial" w:hAnsi="Arial" w:cs="Arial"/>
                <w:color w:val="000000"/>
              </w:rPr>
              <w:t xml:space="preserve">to be Delivered no later than one (1) month prior to the Delivery Date for the Contract Deliverable or by the following date: </w:t>
            </w:r>
            <w:r w:rsidRPr="00EF42A2">
              <w:rPr>
                <w:rFonts w:ascii="Arial" w:eastAsia="Arial" w:hAnsi="Arial"/>
                <w:color w:val="000000"/>
              </w:rPr>
              <w:t>29 Nov 19</w:t>
            </w:r>
          </w:p>
        </w:tc>
      </w:tr>
      <w:tr w:rsidR="00EF42A2" w:rsidRPr="00EF42A2" w14:paraId="6844174B"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ABBA5B5" w14:textId="0DDE2A54"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2BD0DE1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25 – Timber and Wood-Derived Products:</w:t>
            </w:r>
          </w:p>
          <w:p w14:paraId="06E4907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color w:val="000000"/>
              </w:rPr>
              <w:lastRenderedPageBreak/>
              <w:t>                </w:t>
            </w:r>
          </w:p>
          <w:p w14:paraId="0987E27B"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00"/>
              </w:rPr>
            </w:pPr>
            <w:r w:rsidRPr="00EF42A2">
              <w:rPr>
                <w:rFonts w:ascii="Arial" w:hAnsi="Arial" w:cs="Arial"/>
                <w:color w:val="000000"/>
              </w:rPr>
              <w:t>A completed Schedule 7 (Timber and Wood-Derived Products Supplied under the Contract: Data Requirements) is to be provided by e-mail with attachments in Adobe PDF or MS WORD format to the Authority’s Representative (Commercial)</w:t>
            </w:r>
          </w:p>
          <w:p w14:paraId="3D083EB5"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rPr>
            </w:pPr>
          </w:p>
          <w:p w14:paraId="005A7E2C" w14:textId="77777777" w:rsidR="00EF42A2" w:rsidRPr="00EF42A2" w:rsidRDefault="00EF42A2" w:rsidP="00EF42A2">
            <w:pPr>
              <w:widowControl w:val="0"/>
              <w:autoSpaceDE w:val="0"/>
              <w:autoSpaceDN w:val="0"/>
              <w:adjustRightInd w:val="0"/>
              <w:spacing w:after="60" w:line="240" w:lineRule="auto"/>
              <w:ind w:left="838" w:right="10"/>
              <w:rPr>
                <w:rFonts w:ascii="Arial" w:hAnsi="Arial" w:cs="Arial"/>
                <w:color w:val="000000"/>
              </w:rPr>
            </w:pPr>
            <w:r w:rsidRPr="00EF42A2">
              <w:rPr>
                <w:rFonts w:ascii="Arial" w:hAnsi="Arial" w:cs="Arial"/>
                <w:color w:val="000000"/>
              </w:rPr>
              <w:t xml:space="preserve">to be Delivered by the following date: </w:t>
            </w:r>
            <w:r w:rsidRPr="00EF42A2">
              <w:rPr>
                <w:rFonts w:ascii="Arial" w:eastAsia="Arial" w:hAnsi="Arial"/>
                <w:color w:val="000000"/>
              </w:rPr>
              <w:t>29 Nov 2019</w:t>
            </w:r>
          </w:p>
          <w:p w14:paraId="2AA71E59"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50EB2AE3"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73E941B"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56C48CF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26 – Certificate of Conformity:</w:t>
            </w:r>
          </w:p>
          <w:p w14:paraId="4D60288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CFEE21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Is a Certificate of Conformity required for this Contract? No</w:t>
            </w:r>
          </w:p>
          <w:p w14:paraId="59343E2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444262F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Applicable to Line Items: N/A</w:t>
            </w:r>
          </w:p>
          <w:p w14:paraId="41DBB26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24576831"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 xml:space="preserve">If required, does the Contractor Deliverables require traceability throughout the supply chain?     </w:t>
            </w:r>
          </w:p>
          <w:p w14:paraId="4844ECAD"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rPr>
            </w:pPr>
          </w:p>
          <w:p w14:paraId="173890A0"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No</w:t>
            </w:r>
          </w:p>
          <w:p w14:paraId="7011138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A2808B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Applicable to Line Items: N/A</w:t>
            </w:r>
          </w:p>
          <w:p w14:paraId="4CE38ED4"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6D455AF0"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8D9386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p>
          <w:p w14:paraId="7056B85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28.b – Delivery by the Contractor:</w:t>
            </w:r>
          </w:p>
          <w:p w14:paraId="49EBB0E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1EEAE7D"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The following Line Items are to be Delivered by the Contractor: N/A</w:t>
            </w:r>
          </w:p>
          <w:p w14:paraId="6CA8D510"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b/>
                <w:bCs/>
                <w:color w:val="000000"/>
              </w:rPr>
            </w:pPr>
          </w:p>
          <w:p w14:paraId="2402B722"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 xml:space="preserve">Special Delivery Instructions:  </w:t>
            </w:r>
            <w:r w:rsidRPr="00EF42A2">
              <w:rPr>
                <w:rFonts w:ascii="Arial" w:eastAsia="Arial" w:hAnsi="Arial"/>
                <w:color w:val="000000"/>
              </w:rPr>
              <w:t>All delivery information will be detailed in individual Tasking Orders</w:t>
            </w:r>
          </w:p>
          <w:p w14:paraId="1738519F"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p>
          <w:p w14:paraId="669FF210"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Each consignment is to be accompanied by a DEFFORM 129J.</w:t>
            </w:r>
          </w:p>
          <w:p w14:paraId="21163D9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tc>
      </w:tr>
      <w:tr w:rsidR="00EF42A2" w:rsidRPr="00EF42A2" w14:paraId="29882B66"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8BE92EA"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p>
          <w:p w14:paraId="6216D9DF"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28.c - Collection by the Authority:</w:t>
            </w:r>
          </w:p>
          <w:p w14:paraId="21B12910"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2481179E"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The following Line Items are to be Collected by the Authority:  NA</w:t>
            </w:r>
          </w:p>
          <w:p w14:paraId="0773C2D9" w14:textId="77777777" w:rsidR="00EF42A2" w:rsidRPr="00EF42A2" w:rsidRDefault="00EF42A2" w:rsidP="00EF42A2">
            <w:pPr>
              <w:widowControl w:val="0"/>
              <w:autoSpaceDE w:val="0"/>
              <w:autoSpaceDN w:val="0"/>
              <w:adjustRightInd w:val="0"/>
              <w:spacing w:after="0" w:line="240" w:lineRule="auto"/>
              <w:ind w:left="827" w:right="10"/>
              <w:rPr>
                <w:rFonts w:ascii="Arial" w:hAnsi="Arial" w:cs="Arial"/>
                <w:color w:val="000000"/>
              </w:rPr>
            </w:pPr>
          </w:p>
          <w:p w14:paraId="7F06A604"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Special Delivery Instructions:  N/A</w:t>
            </w:r>
          </w:p>
          <w:p w14:paraId="3D1BE795" w14:textId="77777777" w:rsidR="00EF42A2" w:rsidRPr="00EF42A2" w:rsidRDefault="00EF42A2" w:rsidP="00EF42A2">
            <w:pPr>
              <w:widowControl w:val="0"/>
              <w:autoSpaceDE w:val="0"/>
              <w:autoSpaceDN w:val="0"/>
              <w:adjustRightInd w:val="0"/>
              <w:spacing w:after="0" w:line="240" w:lineRule="auto"/>
              <w:ind w:left="827" w:right="10"/>
              <w:rPr>
                <w:rFonts w:ascii="Arial" w:hAnsi="Arial" w:cs="Arial"/>
                <w:color w:val="000000"/>
              </w:rPr>
            </w:pPr>
          </w:p>
          <w:p w14:paraId="729009FB"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Each consignment is to be accompanied by a DEFFORM 129J.</w:t>
            </w:r>
          </w:p>
          <w:p w14:paraId="1ADBCDA2"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rPr>
            </w:pPr>
          </w:p>
          <w:p w14:paraId="7D6C859B"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Consignor details (in accordance with 28.c.(4)):</w:t>
            </w:r>
          </w:p>
          <w:p w14:paraId="474E8FA2"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p>
          <w:p w14:paraId="2BE90B4D"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Line Items:    Address: N/A</w:t>
            </w:r>
          </w:p>
          <w:p w14:paraId="26634D76"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p>
          <w:p w14:paraId="4A9F5C18"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Line Items:    Address:  N/A</w:t>
            </w:r>
          </w:p>
          <w:p w14:paraId="5E9CCF59" w14:textId="77777777" w:rsidR="00EF42A2" w:rsidRPr="00EF42A2" w:rsidRDefault="00EF42A2" w:rsidP="00EF42A2">
            <w:pPr>
              <w:widowControl w:val="0"/>
              <w:autoSpaceDE w:val="0"/>
              <w:autoSpaceDN w:val="0"/>
              <w:adjustRightInd w:val="0"/>
              <w:spacing w:after="0" w:line="240" w:lineRule="auto"/>
              <w:ind w:left="827" w:right="10"/>
              <w:rPr>
                <w:rFonts w:ascii="Arial" w:hAnsi="Arial" w:cs="Arial"/>
                <w:color w:val="000000"/>
              </w:rPr>
            </w:pPr>
          </w:p>
          <w:p w14:paraId="40CB5FE0" w14:textId="77777777" w:rsidR="00EF42A2" w:rsidRPr="00EF42A2" w:rsidRDefault="00EF42A2" w:rsidP="00EF42A2">
            <w:pPr>
              <w:widowControl w:val="0"/>
              <w:autoSpaceDE w:val="0"/>
              <w:autoSpaceDN w:val="0"/>
              <w:adjustRightInd w:val="0"/>
              <w:spacing w:after="0" w:line="240" w:lineRule="auto"/>
              <w:ind w:left="827" w:right="10"/>
              <w:rPr>
                <w:rFonts w:ascii="Arial" w:hAnsi="Arial" w:cs="Arial"/>
                <w:color w:val="000000"/>
              </w:rPr>
            </w:pPr>
          </w:p>
          <w:p w14:paraId="5529E658"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Consignee details (in accordance with condition 23):</w:t>
            </w:r>
          </w:p>
          <w:p w14:paraId="4376B33B"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p>
          <w:p w14:paraId="3BC6C28A"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lastRenderedPageBreak/>
              <w:t>Line Items:    Address:  N/A</w:t>
            </w:r>
          </w:p>
          <w:p w14:paraId="5321F562"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p>
          <w:p w14:paraId="58CF94DB"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Line Items:    Address:  N/A</w:t>
            </w:r>
          </w:p>
          <w:p w14:paraId="2E8E70BF"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r w:rsidR="00EF42A2" w:rsidRPr="00EF42A2" w14:paraId="0D25AA1E"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7F5C3FD"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A6CBC3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30 – Rejection:</w:t>
            </w:r>
          </w:p>
          <w:p w14:paraId="187E6F9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458CB2C0"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The default time limit for rejection of the Contractor Deliverables is thirty (30) days unless otherwise specified here:</w:t>
            </w:r>
          </w:p>
          <w:p w14:paraId="41B24BFD"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rPr>
            </w:pPr>
          </w:p>
          <w:p w14:paraId="7019F363" w14:textId="77777777" w:rsidR="00EF42A2" w:rsidRPr="00EF42A2" w:rsidRDefault="00EF42A2" w:rsidP="00EF42A2">
            <w:pPr>
              <w:widowControl w:val="0"/>
              <w:autoSpaceDE w:val="0"/>
              <w:autoSpaceDN w:val="0"/>
              <w:adjustRightInd w:val="0"/>
              <w:spacing w:after="0" w:line="240" w:lineRule="auto"/>
              <w:ind w:left="827" w:right="10"/>
              <w:rPr>
                <w:rFonts w:ascii="Arial" w:hAnsi="Arial" w:cs="Arial"/>
                <w:color w:val="000000"/>
              </w:rPr>
            </w:pPr>
            <w:r w:rsidRPr="00EF42A2">
              <w:rPr>
                <w:rFonts w:ascii="Arial" w:hAnsi="Arial" w:cs="Arial"/>
                <w:color w:val="000000"/>
              </w:rPr>
              <w:t>The time limit for rejection shall be 30 Business Days.</w:t>
            </w:r>
          </w:p>
          <w:p w14:paraId="2E9B0BEF" w14:textId="77777777" w:rsidR="00EF42A2" w:rsidRPr="00EF42A2" w:rsidRDefault="00EF42A2" w:rsidP="00EF42A2">
            <w:pPr>
              <w:widowControl w:val="0"/>
              <w:autoSpaceDE w:val="0"/>
              <w:autoSpaceDN w:val="0"/>
              <w:adjustRightInd w:val="0"/>
              <w:spacing w:after="0" w:line="240" w:lineRule="auto"/>
              <w:ind w:left="827" w:right="10"/>
              <w:rPr>
                <w:rFonts w:ascii="Arial" w:hAnsi="Arial" w:cs="Arial"/>
              </w:rPr>
            </w:pPr>
          </w:p>
        </w:tc>
      </w:tr>
      <w:tr w:rsidR="00EF42A2" w:rsidRPr="00EF42A2" w14:paraId="6D306566"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8FBEFA7"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425C0B1"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32 – Self-to-Self Delivery:</w:t>
            </w:r>
          </w:p>
          <w:p w14:paraId="675E3D36"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255F24A6"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Self-to-Self Delivery required?     No</w:t>
            </w:r>
          </w:p>
          <w:p w14:paraId="4E0DBA96"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rPr>
            </w:pPr>
          </w:p>
          <w:p w14:paraId="7FBBF4DD"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If required, Delivery address applicable:</w:t>
            </w:r>
          </w:p>
          <w:p w14:paraId="68ADC376" w14:textId="77777777" w:rsidR="00EF42A2" w:rsidRPr="00EF42A2" w:rsidRDefault="00EF42A2" w:rsidP="00EF42A2">
            <w:pPr>
              <w:widowControl w:val="0"/>
              <w:autoSpaceDE w:val="0"/>
              <w:autoSpaceDN w:val="0"/>
              <w:adjustRightInd w:val="0"/>
              <w:spacing w:after="0" w:line="240" w:lineRule="auto"/>
              <w:ind w:right="10"/>
              <w:rPr>
                <w:rFonts w:ascii="Arial" w:hAnsi="Arial" w:cs="Arial"/>
              </w:rPr>
            </w:pPr>
          </w:p>
        </w:tc>
      </w:tr>
    </w:tbl>
    <w:p w14:paraId="74AEEA98" w14:textId="77777777" w:rsidR="00EF42A2" w:rsidRPr="00EF42A2" w:rsidRDefault="00EF42A2" w:rsidP="00EF42A2">
      <w:pPr>
        <w:widowControl w:val="0"/>
        <w:autoSpaceDE w:val="0"/>
        <w:autoSpaceDN w:val="0"/>
        <w:adjustRightInd w:val="0"/>
        <w:spacing w:after="260" w:line="240" w:lineRule="auto"/>
        <w:ind w:left="120"/>
        <w:rPr>
          <w:rFonts w:ascii="Arial" w:hAnsi="Arial" w:cs="Arial"/>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EF42A2" w:rsidRPr="00EF42A2" w14:paraId="1BC1115D"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56AC2D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r w:rsidRPr="00EF42A2">
              <w:rPr>
                <w:rFonts w:ascii="Arial" w:hAnsi="Arial" w:cs="Arial"/>
                <w:b/>
                <w:bCs/>
                <w:color w:val="000000"/>
              </w:rPr>
              <w:t>Pricing and Payment</w:t>
            </w:r>
          </w:p>
        </w:tc>
      </w:tr>
      <w:tr w:rsidR="00EF42A2" w:rsidRPr="00EF42A2" w14:paraId="275825AE"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8C3E83D"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6EB142A0"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b/>
                <w:bCs/>
                <w:color w:val="000000"/>
              </w:rPr>
            </w:pPr>
            <w:r w:rsidRPr="00EF42A2">
              <w:rPr>
                <w:rFonts w:ascii="Arial" w:hAnsi="Arial" w:cs="Arial"/>
                <w:b/>
                <w:bCs/>
                <w:color w:val="000000"/>
              </w:rPr>
              <w:t>Condition 35 – Contract Price:</w:t>
            </w:r>
          </w:p>
          <w:p w14:paraId="2155E57E"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7751E5DE"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All Schedule 2 line items shall be FIRM Price other than those stated below:</w:t>
            </w:r>
          </w:p>
          <w:p w14:paraId="1BEC6059"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563902FC"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Line Items :  17, 18 and 19</w:t>
            </w:r>
          </w:p>
          <w:p w14:paraId="6434506A"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rPr>
            </w:pPr>
          </w:p>
          <w:p w14:paraId="45FDEEAA"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Clause 46.6 refers</w:t>
            </w:r>
          </w:p>
          <w:p w14:paraId="39B9C8C6" w14:textId="77777777" w:rsidR="00EF42A2" w:rsidRPr="00EF42A2" w:rsidRDefault="00EF42A2" w:rsidP="00EF42A2">
            <w:pPr>
              <w:widowControl w:val="0"/>
              <w:autoSpaceDE w:val="0"/>
              <w:autoSpaceDN w:val="0"/>
              <w:adjustRightInd w:val="0"/>
              <w:spacing w:after="0" w:line="240" w:lineRule="auto"/>
              <w:ind w:right="10"/>
              <w:rPr>
                <w:rFonts w:ascii="Arial" w:hAnsi="Arial" w:cs="Arial"/>
              </w:rPr>
            </w:pPr>
          </w:p>
        </w:tc>
      </w:tr>
    </w:tbl>
    <w:p w14:paraId="7BAA3E34" w14:textId="77777777" w:rsidR="00EF42A2" w:rsidRPr="00EF42A2" w:rsidRDefault="00EF42A2" w:rsidP="00EF42A2">
      <w:pPr>
        <w:widowControl w:val="0"/>
        <w:autoSpaceDE w:val="0"/>
        <w:autoSpaceDN w:val="0"/>
        <w:adjustRightInd w:val="0"/>
        <w:spacing w:after="260" w:line="240" w:lineRule="auto"/>
        <w:ind w:left="120"/>
        <w:rPr>
          <w:rFonts w:ascii="Arial" w:hAnsi="Arial" w:cs="Arial"/>
        </w:rPr>
      </w:pPr>
    </w:p>
    <w:tbl>
      <w:tblPr>
        <w:tblW w:w="10000" w:type="dxa"/>
        <w:tblInd w:w="130" w:type="dxa"/>
        <w:tblLayout w:type="fixed"/>
        <w:tblCellMar>
          <w:left w:w="0" w:type="dxa"/>
          <w:right w:w="0" w:type="dxa"/>
        </w:tblCellMar>
        <w:tblLook w:val="0000" w:firstRow="0" w:lastRow="0" w:firstColumn="0" w:lastColumn="0" w:noHBand="0" w:noVBand="0"/>
      </w:tblPr>
      <w:tblGrid>
        <w:gridCol w:w="10000"/>
      </w:tblGrid>
      <w:tr w:rsidR="00EF42A2" w:rsidRPr="00EF42A2" w14:paraId="0FD532A1"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4D21415C"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r w:rsidRPr="00EF42A2">
              <w:rPr>
                <w:rFonts w:ascii="Arial" w:hAnsi="Arial" w:cs="Arial"/>
                <w:b/>
                <w:bCs/>
                <w:color w:val="000000"/>
              </w:rPr>
              <w:t>Termination</w:t>
            </w:r>
          </w:p>
        </w:tc>
      </w:tr>
      <w:tr w:rsidR="00EF42A2" w:rsidRPr="00EF42A2" w14:paraId="2B8106FF" w14:textId="77777777" w:rsidTr="00EF42A2">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0103F38E"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color w:val="000000"/>
              </w:rPr>
            </w:pPr>
          </w:p>
          <w:p w14:paraId="0FA33062"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b/>
                <w:bCs/>
                <w:color w:val="000000"/>
              </w:rPr>
              <w:t>Condition 42 – Termination for Convenience</w:t>
            </w:r>
            <w:r w:rsidRPr="00EF42A2">
              <w:rPr>
                <w:rFonts w:ascii="Arial" w:hAnsi="Arial" w:cs="Arial"/>
                <w:color w:val="000000"/>
              </w:rPr>
              <w:t>:</w:t>
            </w:r>
          </w:p>
          <w:p w14:paraId="0283D003"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rPr>
            </w:pPr>
          </w:p>
          <w:p w14:paraId="15CFA8BF"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color w:val="000000"/>
              </w:rPr>
            </w:pPr>
            <w:r w:rsidRPr="00EF42A2">
              <w:rPr>
                <w:rFonts w:ascii="Arial" w:hAnsi="Arial" w:cs="Arial"/>
                <w:color w:val="000000"/>
              </w:rPr>
              <w:t>The Notice period for terminating the Contract shall be twenty (20) days unless otherwise specified here:</w:t>
            </w:r>
          </w:p>
          <w:p w14:paraId="5A895236" w14:textId="77777777" w:rsidR="00EF42A2" w:rsidRPr="00EF42A2" w:rsidRDefault="00EF42A2" w:rsidP="00EF42A2">
            <w:pPr>
              <w:widowControl w:val="0"/>
              <w:autoSpaceDE w:val="0"/>
              <w:autoSpaceDN w:val="0"/>
              <w:adjustRightInd w:val="0"/>
              <w:spacing w:after="60" w:line="240" w:lineRule="auto"/>
              <w:ind w:left="827" w:right="10"/>
              <w:rPr>
                <w:rFonts w:ascii="Arial" w:hAnsi="Arial" w:cs="Arial"/>
              </w:rPr>
            </w:pPr>
          </w:p>
          <w:p w14:paraId="6123B7E5" w14:textId="77777777" w:rsidR="00EF42A2" w:rsidRPr="00EF42A2" w:rsidRDefault="00EF42A2" w:rsidP="00EF42A2">
            <w:pPr>
              <w:widowControl w:val="0"/>
              <w:autoSpaceDE w:val="0"/>
              <w:autoSpaceDN w:val="0"/>
              <w:adjustRightInd w:val="0"/>
              <w:spacing w:after="60" w:line="240" w:lineRule="auto"/>
              <w:ind w:left="118" w:right="10"/>
              <w:rPr>
                <w:rFonts w:ascii="Arial" w:hAnsi="Arial" w:cs="Arial"/>
                <w:color w:val="000000"/>
              </w:rPr>
            </w:pPr>
            <w:r w:rsidRPr="00EF42A2">
              <w:rPr>
                <w:rFonts w:ascii="Arial" w:hAnsi="Arial" w:cs="Arial"/>
                <w:color w:val="000000"/>
              </w:rPr>
              <w:t>The Notice period for termination shall be Business Days</w:t>
            </w:r>
          </w:p>
          <w:p w14:paraId="3252BF48" w14:textId="77777777" w:rsidR="00EF42A2" w:rsidRPr="00EF42A2" w:rsidRDefault="00EF42A2" w:rsidP="00EF42A2">
            <w:pPr>
              <w:widowControl w:val="0"/>
              <w:autoSpaceDE w:val="0"/>
              <w:autoSpaceDN w:val="0"/>
              <w:adjustRightInd w:val="0"/>
              <w:spacing w:after="0" w:line="240" w:lineRule="auto"/>
              <w:ind w:left="118" w:right="10"/>
              <w:rPr>
                <w:rFonts w:ascii="Arial" w:hAnsi="Arial" w:cs="Arial"/>
              </w:rPr>
            </w:pPr>
          </w:p>
        </w:tc>
      </w:tr>
    </w:tbl>
    <w:p w14:paraId="0FF63650" w14:textId="77777777" w:rsidR="00EF42A2" w:rsidRDefault="00EF42A2"/>
    <w:tbl>
      <w:tblPr>
        <w:tblW w:w="9641" w:type="dxa"/>
        <w:tblInd w:w="130" w:type="dxa"/>
        <w:tblLayout w:type="fixed"/>
        <w:tblCellMar>
          <w:left w:w="0" w:type="dxa"/>
          <w:right w:w="0" w:type="dxa"/>
        </w:tblCellMar>
        <w:tblLook w:val="0000" w:firstRow="0" w:lastRow="0" w:firstColumn="0" w:lastColumn="0" w:noHBand="0" w:noVBand="0"/>
      </w:tblPr>
      <w:tblGrid>
        <w:gridCol w:w="9641"/>
      </w:tblGrid>
      <w:tr w:rsidR="00EF42A2" w:rsidRPr="00EF42A2" w14:paraId="35569695" w14:textId="77777777" w:rsidTr="00EF42A2">
        <w:tc>
          <w:tcPr>
            <w:tcW w:w="9641" w:type="dxa"/>
            <w:tcBorders>
              <w:top w:val="single" w:sz="8" w:space="0" w:color="000000"/>
              <w:left w:val="single" w:sz="8" w:space="0" w:color="000000"/>
              <w:bottom w:val="single" w:sz="8" w:space="0" w:color="000000"/>
              <w:right w:val="single" w:sz="8" w:space="0" w:color="000000"/>
            </w:tcBorders>
            <w:shd w:val="clear" w:color="auto" w:fill="FFFFFF"/>
          </w:tcPr>
          <w:p w14:paraId="738E4E16" w14:textId="77777777" w:rsidR="00EF42A2" w:rsidRPr="00EF42A2" w:rsidRDefault="00EF42A2" w:rsidP="00EF42A2">
            <w:pPr>
              <w:widowControl w:val="0"/>
              <w:autoSpaceDE w:val="0"/>
              <w:autoSpaceDN w:val="0"/>
              <w:adjustRightInd w:val="0"/>
              <w:spacing w:after="60" w:line="240" w:lineRule="auto"/>
              <w:ind w:left="118"/>
              <w:rPr>
                <w:rFonts w:ascii="Arial" w:hAnsi="Arial" w:cs="Arial"/>
              </w:rPr>
            </w:pPr>
            <w:r w:rsidRPr="00EF42A2">
              <w:rPr>
                <w:rFonts w:ascii="Arial" w:hAnsi="Arial" w:cs="Arial"/>
                <w:b/>
                <w:bCs/>
                <w:color w:val="000000"/>
              </w:rPr>
              <w:t xml:space="preserve">Other Addresses and Other Information </w:t>
            </w:r>
            <w:r w:rsidRPr="00EF42A2">
              <w:rPr>
                <w:rFonts w:ascii="Arial" w:hAnsi="Arial" w:cs="Arial"/>
                <w:i/>
                <w:iCs/>
                <w:color w:val="000000"/>
              </w:rPr>
              <w:t>(forms and publications addresses and official use information)</w:t>
            </w:r>
          </w:p>
        </w:tc>
      </w:tr>
      <w:tr w:rsidR="00EF42A2" w:rsidRPr="00EF42A2" w14:paraId="6544B314" w14:textId="77777777" w:rsidTr="00EF42A2">
        <w:tc>
          <w:tcPr>
            <w:tcW w:w="9641" w:type="dxa"/>
            <w:tcBorders>
              <w:top w:val="single" w:sz="8" w:space="0" w:color="000000"/>
              <w:left w:val="single" w:sz="8" w:space="0" w:color="000000"/>
              <w:bottom w:val="single" w:sz="8" w:space="0" w:color="000000"/>
              <w:right w:val="single" w:sz="8" w:space="0" w:color="000000"/>
            </w:tcBorders>
            <w:shd w:val="clear" w:color="auto" w:fill="FFFFFF"/>
          </w:tcPr>
          <w:p w14:paraId="55DB9DE1" w14:textId="77777777" w:rsidR="00EF42A2" w:rsidRPr="00EF42A2" w:rsidRDefault="00EF42A2" w:rsidP="00EF42A2">
            <w:pPr>
              <w:widowControl w:val="0"/>
              <w:autoSpaceDE w:val="0"/>
              <w:autoSpaceDN w:val="0"/>
              <w:adjustRightInd w:val="0"/>
              <w:spacing w:after="60" w:line="240" w:lineRule="auto"/>
              <w:ind w:left="685"/>
              <w:rPr>
                <w:rFonts w:ascii="Arial" w:hAnsi="Arial" w:cs="Arial"/>
              </w:rPr>
            </w:pPr>
            <w:r w:rsidRPr="00EF42A2">
              <w:rPr>
                <w:rFonts w:ascii="Arial" w:hAnsi="Arial" w:cs="Arial"/>
                <w:color w:val="000000"/>
              </w:rPr>
              <w:t>See DEFFORM 111</w:t>
            </w:r>
          </w:p>
        </w:tc>
      </w:tr>
    </w:tbl>
    <w:p w14:paraId="1796E727" w14:textId="77777777" w:rsidR="00EF42A2" w:rsidRPr="00EF42A2" w:rsidRDefault="00EF42A2" w:rsidP="00EF42A2">
      <w:pPr>
        <w:widowControl w:val="0"/>
        <w:autoSpaceDE w:val="0"/>
        <w:autoSpaceDN w:val="0"/>
        <w:adjustRightInd w:val="0"/>
        <w:spacing w:after="260" w:line="240" w:lineRule="auto"/>
        <w:ind w:left="120"/>
        <w:rPr>
          <w:rFonts w:ascii="Arial" w:hAnsi="Arial" w:cs="Arial"/>
          <w:sz w:val="24"/>
          <w:szCs w:val="24"/>
        </w:rPr>
      </w:pPr>
    </w:p>
    <w:p w14:paraId="132E7154" w14:textId="77777777" w:rsidR="00EF42A2" w:rsidRPr="00EF42A2" w:rsidRDefault="00EF42A2" w:rsidP="00EF42A2">
      <w:pPr>
        <w:widowControl w:val="0"/>
        <w:autoSpaceDE w:val="0"/>
        <w:autoSpaceDN w:val="0"/>
        <w:adjustRightInd w:val="0"/>
        <w:spacing w:after="200" w:line="276" w:lineRule="auto"/>
        <w:ind w:left="120" w:right="114"/>
        <w:rPr>
          <w:rFonts w:ascii="Arial" w:hAnsi="Arial" w:cs="Arial"/>
          <w:sz w:val="24"/>
          <w:szCs w:val="24"/>
        </w:rPr>
        <w:sectPr w:rsidR="00EF42A2" w:rsidRPr="00EF42A2" w:rsidSect="00EF42A2">
          <w:headerReference w:type="default" r:id="rId51"/>
          <w:pgSz w:w="11900" w:h="16820"/>
          <w:pgMar w:top="1135" w:right="1320" w:bottom="1134" w:left="1320" w:header="284" w:footer="708" w:gutter="0"/>
          <w:cols w:space="720"/>
          <w:noEndnote/>
          <w:docGrid w:linePitch="299"/>
        </w:sectPr>
      </w:pPr>
    </w:p>
    <w:p w14:paraId="77BE52CB" w14:textId="77777777" w:rsidR="00EF42A2" w:rsidRPr="00EF42A2" w:rsidRDefault="00EF42A2" w:rsidP="00EF42A2">
      <w:pPr>
        <w:keepNext/>
        <w:keepLines/>
        <w:widowControl w:val="0"/>
        <w:autoSpaceDE w:val="0"/>
        <w:autoSpaceDN w:val="0"/>
        <w:adjustRightInd w:val="0"/>
        <w:spacing w:after="0" w:line="276" w:lineRule="auto"/>
        <w:ind w:left="120" w:right="114"/>
        <w:rPr>
          <w:rFonts w:ascii="Arial" w:hAnsi="Arial" w:cs="Arial"/>
          <w:sz w:val="20"/>
          <w:szCs w:val="20"/>
        </w:rPr>
      </w:pPr>
      <w:bookmarkStart w:id="43" w:name="_Toc501022446_10_1"/>
      <w:r w:rsidRPr="00EF42A2">
        <w:rPr>
          <w:rFonts w:ascii="Arial" w:hAnsi="Arial" w:cs="Arial"/>
          <w:b/>
          <w:bCs/>
          <w:color w:val="000000"/>
          <w:sz w:val="20"/>
          <w:szCs w:val="20"/>
        </w:rPr>
        <w:lastRenderedPageBreak/>
        <w:t>Schedule 4 - Contract Change Control Procedure (</w:t>
      </w:r>
      <w:proofErr w:type="spellStart"/>
      <w:r w:rsidRPr="00EF42A2">
        <w:rPr>
          <w:rFonts w:ascii="Arial" w:hAnsi="Arial" w:cs="Arial"/>
          <w:b/>
          <w:bCs/>
          <w:color w:val="000000"/>
          <w:sz w:val="20"/>
          <w:szCs w:val="20"/>
        </w:rPr>
        <w:t>i.a.w</w:t>
      </w:r>
      <w:proofErr w:type="spellEnd"/>
      <w:r w:rsidRPr="00EF42A2">
        <w:rPr>
          <w:rFonts w:ascii="Arial" w:hAnsi="Arial" w:cs="Arial"/>
          <w:b/>
          <w:bCs/>
          <w:color w:val="000000"/>
          <w:sz w:val="20"/>
          <w:szCs w:val="20"/>
        </w:rPr>
        <w:t>. Clause 6b)</w:t>
      </w:r>
      <w:bookmarkEnd w:id="43"/>
    </w:p>
    <w:p w14:paraId="5B7B2730" w14:textId="77777777" w:rsidR="00EF42A2" w:rsidRPr="00EF42A2" w:rsidRDefault="00EF42A2" w:rsidP="00EF42A2">
      <w:pPr>
        <w:widowControl w:val="0"/>
        <w:autoSpaceDE w:val="0"/>
        <w:autoSpaceDN w:val="0"/>
        <w:adjustRightInd w:val="0"/>
        <w:spacing w:after="60" w:line="240" w:lineRule="auto"/>
        <w:ind w:left="120"/>
        <w:rPr>
          <w:rFonts w:ascii="Arial" w:hAnsi="Arial" w:cs="Arial"/>
          <w:sz w:val="20"/>
          <w:szCs w:val="20"/>
        </w:rPr>
      </w:pPr>
      <w:r w:rsidRPr="00EF42A2">
        <w:rPr>
          <w:rFonts w:ascii="Arial" w:hAnsi="Arial" w:cs="Arial"/>
          <w:b/>
          <w:bCs/>
          <w:color w:val="000000"/>
          <w:sz w:val="20"/>
          <w:szCs w:val="20"/>
        </w:rPr>
        <w:t>Contract No: 70004840</w:t>
      </w:r>
    </w:p>
    <w:p w14:paraId="1E9B3694" w14:textId="77777777" w:rsidR="00EF42A2" w:rsidRPr="00EF42A2" w:rsidRDefault="00EF42A2" w:rsidP="00EF42A2">
      <w:pPr>
        <w:widowControl w:val="0"/>
        <w:autoSpaceDE w:val="0"/>
        <w:autoSpaceDN w:val="0"/>
        <w:adjustRightInd w:val="0"/>
        <w:spacing w:after="60" w:line="240" w:lineRule="auto"/>
        <w:ind w:left="120"/>
        <w:rPr>
          <w:rFonts w:ascii="Arial" w:hAnsi="Arial" w:cs="Arial"/>
          <w:color w:val="000000"/>
          <w:sz w:val="20"/>
          <w:szCs w:val="20"/>
        </w:rPr>
      </w:pPr>
    </w:p>
    <w:p w14:paraId="438992F3" w14:textId="77777777" w:rsidR="00EF42A2" w:rsidRPr="00EF42A2" w:rsidRDefault="00EF42A2" w:rsidP="00EF42A2">
      <w:pPr>
        <w:widowControl w:val="0"/>
        <w:tabs>
          <w:tab w:val="left" w:pos="404"/>
        </w:tabs>
        <w:autoSpaceDE w:val="0"/>
        <w:autoSpaceDN w:val="0"/>
        <w:adjustRightInd w:val="0"/>
        <w:spacing w:after="0" w:line="240" w:lineRule="auto"/>
        <w:ind w:left="404" w:hanging="284"/>
        <w:rPr>
          <w:rFonts w:ascii="Arial" w:hAnsi="Arial" w:cs="Arial"/>
          <w:sz w:val="20"/>
          <w:szCs w:val="20"/>
        </w:rPr>
      </w:pPr>
      <w:r w:rsidRPr="00EF42A2">
        <w:rPr>
          <w:rFonts w:ascii="Arial" w:hAnsi="Arial" w:cs="Arial"/>
          <w:b/>
          <w:bCs/>
          <w:color w:val="000000"/>
          <w:sz w:val="20"/>
          <w:szCs w:val="20"/>
        </w:rPr>
        <w:t>1.</w:t>
      </w:r>
      <w:r w:rsidRPr="00EF42A2">
        <w:rPr>
          <w:rFonts w:ascii="Arial" w:hAnsi="Arial" w:cs="Arial"/>
          <w:sz w:val="20"/>
          <w:szCs w:val="20"/>
        </w:rPr>
        <w:tab/>
      </w:r>
      <w:r w:rsidRPr="00EF42A2">
        <w:rPr>
          <w:rFonts w:ascii="Arial" w:hAnsi="Arial" w:cs="Arial"/>
          <w:b/>
          <w:bCs/>
          <w:color w:val="000000"/>
          <w:sz w:val="20"/>
          <w:szCs w:val="20"/>
        </w:rPr>
        <w:t>Authority Changes</w:t>
      </w:r>
    </w:p>
    <w:p w14:paraId="0FD73D30" w14:textId="77777777" w:rsidR="00EF42A2" w:rsidRPr="00EF42A2" w:rsidRDefault="00EF42A2" w:rsidP="00EF42A2">
      <w:pPr>
        <w:widowControl w:val="0"/>
        <w:autoSpaceDE w:val="0"/>
        <w:autoSpaceDN w:val="0"/>
        <w:adjustRightInd w:val="0"/>
        <w:spacing w:after="60" w:line="240" w:lineRule="auto"/>
        <w:ind w:left="404"/>
        <w:rPr>
          <w:rFonts w:ascii="Arial" w:hAnsi="Arial" w:cs="Arial"/>
          <w:color w:val="000000"/>
          <w:sz w:val="20"/>
          <w:szCs w:val="20"/>
        </w:rPr>
      </w:pPr>
    </w:p>
    <w:p w14:paraId="4F5303CC" w14:textId="77777777" w:rsidR="00EF42A2" w:rsidRPr="00EF42A2" w:rsidRDefault="00EF42A2" w:rsidP="00EF42A2">
      <w:pPr>
        <w:widowControl w:val="0"/>
        <w:autoSpaceDE w:val="0"/>
        <w:autoSpaceDN w:val="0"/>
        <w:adjustRightInd w:val="0"/>
        <w:spacing w:after="60" w:line="240" w:lineRule="auto"/>
        <w:ind w:left="120"/>
        <w:rPr>
          <w:rFonts w:ascii="Arial" w:hAnsi="Arial" w:cs="Arial"/>
          <w:sz w:val="20"/>
          <w:szCs w:val="20"/>
        </w:rPr>
      </w:pPr>
      <w:r w:rsidRPr="00EF42A2">
        <w:rPr>
          <w:rFonts w:ascii="Arial" w:hAnsi="Arial" w:cs="Arial"/>
          <w:color w:val="000000"/>
          <w:sz w:val="20"/>
          <w:szCs w:val="20"/>
        </w:rPr>
        <w:t>Subject always to Condition 6 (Amendments to Contract), the Authority shall be entitled, acting reasonably, to require changes to the Contractor Deliverables (a " Change") in accordance with this Schedule 4.</w:t>
      </w:r>
    </w:p>
    <w:p w14:paraId="3EC58D24" w14:textId="77777777" w:rsidR="00EF42A2" w:rsidRPr="00EF42A2" w:rsidRDefault="00EF42A2" w:rsidP="00EF42A2">
      <w:pPr>
        <w:widowControl w:val="0"/>
        <w:autoSpaceDE w:val="0"/>
        <w:autoSpaceDN w:val="0"/>
        <w:adjustRightInd w:val="0"/>
        <w:spacing w:after="60" w:line="240" w:lineRule="auto"/>
        <w:ind w:left="120"/>
        <w:jc w:val="center"/>
        <w:rPr>
          <w:rFonts w:ascii="Arial" w:hAnsi="Arial" w:cs="Arial"/>
          <w:color w:val="000000"/>
          <w:sz w:val="20"/>
          <w:szCs w:val="20"/>
        </w:rPr>
      </w:pPr>
    </w:p>
    <w:p w14:paraId="3BC4645D" w14:textId="77777777" w:rsidR="00EF42A2" w:rsidRPr="00EF42A2" w:rsidRDefault="00EF42A2" w:rsidP="00EF42A2">
      <w:pPr>
        <w:widowControl w:val="0"/>
        <w:tabs>
          <w:tab w:val="left" w:pos="404"/>
        </w:tabs>
        <w:autoSpaceDE w:val="0"/>
        <w:autoSpaceDN w:val="0"/>
        <w:adjustRightInd w:val="0"/>
        <w:spacing w:after="0" w:line="240" w:lineRule="auto"/>
        <w:ind w:left="404" w:hanging="284"/>
        <w:rPr>
          <w:rFonts w:ascii="Arial" w:hAnsi="Arial" w:cs="Arial"/>
          <w:sz w:val="20"/>
          <w:szCs w:val="20"/>
        </w:rPr>
      </w:pPr>
      <w:r w:rsidRPr="00EF42A2">
        <w:rPr>
          <w:rFonts w:ascii="Arial" w:hAnsi="Arial" w:cs="Arial"/>
          <w:b/>
          <w:bCs/>
          <w:color w:val="000000"/>
          <w:sz w:val="20"/>
          <w:szCs w:val="20"/>
        </w:rPr>
        <w:t>2.</w:t>
      </w:r>
      <w:r w:rsidRPr="00EF42A2">
        <w:rPr>
          <w:rFonts w:ascii="Arial" w:hAnsi="Arial" w:cs="Arial"/>
          <w:sz w:val="20"/>
          <w:szCs w:val="20"/>
        </w:rPr>
        <w:tab/>
      </w:r>
      <w:r w:rsidRPr="00EF42A2">
        <w:rPr>
          <w:rFonts w:ascii="Arial" w:hAnsi="Arial" w:cs="Arial"/>
          <w:b/>
          <w:bCs/>
          <w:color w:val="000000"/>
          <w:sz w:val="20"/>
          <w:szCs w:val="20"/>
        </w:rPr>
        <w:t>Notice of Change</w:t>
      </w:r>
    </w:p>
    <w:p w14:paraId="784B05CB" w14:textId="77777777" w:rsidR="00EF42A2" w:rsidRPr="00EF42A2" w:rsidRDefault="00EF42A2" w:rsidP="00EF42A2">
      <w:pPr>
        <w:widowControl w:val="0"/>
        <w:autoSpaceDE w:val="0"/>
        <w:autoSpaceDN w:val="0"/>
        <w:adjustRightInd w:val="0"/>
        <w:spacing w:after="60" w:line="240" w:lineRule="auto"/>
        <w:ind w:left="404"/>
        <w:rPr>
          <w:rFonts w:ascii="Arial" w:hAnsi="Arial" w:cs="Arial"/>
          <w:color w:val="000000"/>
          <w:sz w:val="20"/>
          <w:szCs w:val="20"/>
        </w:rPr>
      </w:pPr>
    </w:p>
    <w:p w14:paraId="712A3DEB"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a.</w:t>
      </w:r>
      <w:r w:rsidRPr="00EF42A2">
        <w:rPr>
          <w:rFonts w:ascii="Arial" w:hAnsi="Arial" w:cs="Arial"/>
          <w:sz w:val="20"/>
          <w:szCs w:val="20"/>
        </w:rPr>
        <w:tab/>
      </w:r>
      <w:r w:rsidRPr="00EF42A2">
        <w:rPr>
          <w:rFonts w:ascii="Arial" w:hAnsi="Arial" w:cs="Arial"/>
          <w:color w:val="000000"/>
          <w:sz w:val="20"/>
          <w:szCs w:val="20"/>
        </w:rPr>
        <w:t>If the Authority requires a Change, it shall serve a Notice (an "Authority Notice of Change") on the Contractor.</w:t>
      </w:r>
    </w:p>
    <w:p w14:paraId="7C966644"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b.</w:t>
      </w:r>
      <w:r w:rsidRPr="00EF42A2">
        <w:rPr>
          <w:rFonts w:ascii="Arial" w:hAnsi="Arial" w:cs="Arial"/>
          <w:sz w:val="20"/>
          <w:szCs w:val="20"/>
        </w:rPr>
        <w:tab/>
      </w:r>
      <w:r w:rsidRPr="00EF42A2">
        <w:rPr>
          <w:rFonts w:ascii="Arial" w:hAnsi="Arial" w:cs="Arial"/>
          <w:color w:val="000000"/>
          <w:sz w:val="20"/>
          <w:szCs w:val="20"/>
        </w:rPr>
        <w:t xml:space="preserve">The Authority Notice of Change shall set out the change required to the Contractor Deliverables in sufficient detail to enable the Contractor to provide a written proposal (a "Contractor Change Proposal") in accordance with clause 3 below. </w:t>
      </w:r>
    </w:p>
    <w:p w14:paraId="30DE2F52" w14:textId="77777777" w:rsidR="00EF42A2" w:rsidRPr="00EF42A2" w:rsidRDefault="00EF42A2" w:rsidP="00EF42A2">
      <w:pPr>
        <w:widowControl w:val="0"/>
        <w:autoSpaceDE w:val="0"/>
        <w:autoSpaceDN w:val="0"/>
        <w:adjustRightInd w:val="0"/>
        <w:spacing w:after="60" w:line="240" w:lineRule="auto"/>
        <w:ind w:left="688"/>
        <w:rPr>
          <w:rFonts w:ascii="Arial" w:hAnsi="Arial" w:cs="Arial"/>
          <w:color w:val="000000"/>
          <w:sz w:val="20"/>
          <w:szCs w:val="20"/>
        </w:rPr>
      </w:pPr>
    </w:p>
    <w:p w14:paraId="56CA36ED" w14:textId="77777777" w:rsidR="00EF42A2" w:rsidRPr="00EF42A2" w:rsidRDefault="00EF42A2" w:rsidP="00EF42A2">
      <w:pPr>
        <w:widowControl w:val="0"/>
        <w:tabs>
          <w:tab w:val="left" w:pos="404"/>
        </w:tabs>
        <w:autoSpaceDE w:val="0"/>
        <w:autoSpaceDN w:val="0"/>
        <w:adjustRightInd w:val="0"/>
        <w:spacing w:after="0" w:line="240" w:lineRule="auto"/>
        <w:ind w:left="404" w:hanging="284"/>
        <w:rPr>
          <w:rFonts w:ascii="Arial" w:hAnsi="Arial" w:cs="Arial"/>
          <w:sz w:val="20"/>
          <w:szCs w:val="20"/>
        </w:rPr>
      </w:pPr>
      <w:r w:rsidRPr="00EF42A2">
        <w:rPr>
          <w:rFonts w:ascii="Arial" w:hAnsi="Arial" w:cs="Arial"/>
          <w:b/>
          <w:bCs/>
          <w:color w:val="000000"/>
          <w:sz w:val="20"/>
          <w:szCs w:val="20"/>
        </w:rPr>
        <w:t>3.</w:t>
      </w:r>
      <w:r w:rsidRPr="00EF42A2">
        <w:rPr>
          <w:rFonts w:ascii="Arial" w:hAnsi="Arial" w:cs="Arial"/>
          <w:sz w:val="20"/>
          <w:szCs w:val="20"/>
        </w:rPr>
        <w:tab/>
      </w:r>
      <w:r w:rsidRPr="00EF42A2">
        <w:rPr>
          <w:rFonts w:ascii="Arial" w:hAnsi="Arial" w:cs="Arial"/>
          <w:b/>
          <w:bCs/>
          <w:color w:val="000000"/>
          <w:sz w:val="20"/>
          <w:szCs w:val="20"/>
        </w:rPr>
        <w:t>Contractor Change Proposal</w:t>
      </w:r>
    </w:p>
    <w:p w14:paraId="26AA0FA5" w14:textId="77777777" w:rsidR="00EF42A2" w:rsidRPr="00EF42A2" w:rsidRDefault="00EF42A2" w:rsidP="00EF42A2">
      <w:pPr>
        <w:widowControl w:val="0"/>
        <w:autoSpaceDE w:val="0"/>
        <w:autoSpaceDN w:val="0"/>
        <w:adjustRightInd w:val="0"/>
        <w:spacing w:after="60" w:line="240" w:lineRule="auto"/>
        <w:ind w:left="404"/>
        <w:rPr>
          <w:rFonts w:ascii="Arial" w:hAnsi="Arial" w:cs="Arial"/>
          <w:color w:val="000000"/>
          <w:sz w:val="20"/>
          <w:szCs w:val="20"/>
        </w:rPr>
      </w:pPr>
    </w:p>
    <w:p w14:paraId="6526F5D8"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a.</w:t>
      </w:r>
      <w:r w:rsidRPr="00EF42A2">
        <w:rPr>
          <w:rFonts w:ascii="Arial" w:hAnsi="Arial" w:cs="Arial"/>
          <w:sz w:val="20"/>
          <w:szCs w:val="20"/>
        </w:rPr>
        <w:tab/>
      </w:r>
      <w:r w:rsidRPr="00EF42A2">
        <w:rPr>
          <w:rFonts w:ascii="Arial" w:hAnsi="Arial" w:cs="Arial"/>
          <w:color w:val="000000"/>
          <w:sz w:val="20"/>
          <w:szCs w:val="20"/>
        </w:rPr>
        <w:t>As soon as practicable, and in any event within fifteen (15) Business Days (or such other period as the Parties may agree) after having received the Authority Notice of Change, the Contractor shall deliver to the Authority a Contractor Change Proposal.</w:t>
      </w:r>
    </w:p>
    <w:p w14:paraId="22B2558F"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b.</w:t>
      </w:r>
      <w:r w:rsidRPr="00EF42A2">
        <w:rPr>
          <w:rFonts w:ascii="Arial" w:hAnsi="Arial" w:cs="Arial"/>
          <w:sz w:val="20"/>
          <w:szCs w:val="20"/>
        </w:rPr>
        <w:tab/>
      </w:r>
      <w:r w:rsidRPr="00EF42A2">
        <w:rPr>
          <w:rFonts w:ascii="Arial" w:hAnsi="Arial" w:cs="Arial"/>
          <w:color w:val="000000"/>
          <w:sz w:val="20"/>
          <w:szCs w:val="20"/>
        </w:rPr>
        <w:t>The Contractor Change Proposal shall include:</w:t>
      </w:r>
    </w:p>
    <w:p w14:paraId="2E890C9E"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1.</w:t>
      </w:r>
      <w:r w:rsidRPr="00EF42A2">
        <w:rPr>
          <w:rFonts w:ascii="Arial" w:hAnsi="Arial" w:cs="Arial"/>
          <w:sz w:val="20"/>
          <w:szCs w:val="20"/>
        </w:rPr>
        <w:tab/>
      </w:r>
      <w:r w:rsidRPr="00EF42A2">
        <w:rPr>
          <w:rFonts w:ascii="Arial" w:hAnsi="Arial" w:cs="Arial"/>
          <w:color w:val="000000"/>
          <w:sz w:val="20"/>
          <w:szCs w:val="20"/>
        </w:rPr>
        <w:t>the effect of the Change on the Contractor’s obligations under the Contract;</w:t>
      </w:r>
    </w:p>
    <w:p w14:paraId="5AB5CFAE"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2.</w:t>
      </w:r>
      <w:r w:rsidRPr="00EF42A2">
        <w:rPr>
          <w:rFonts w:ascii="Arial" w:hAnsi="Arial" w:cs="Arial"/>
          <w:sz w:val="20"/>
          <w:szCs w:val="20"/>
        </w:rPr>
        <w:tab/>
      </w:r>
      <w:r w:rsidRPr="00EF42A2">
        <w:rPr>
          <w:rFonts w:ascii="Arial" w:hAnsi="Arial" w:cs="Arial"/>
          <w:color w:val="000000"/>
          <w:sz w:val="20"/>
          <w:szCs w:val="20"/>
        </w:rPr>
        <w:t>a detailed breakdown of any costs which result from the Change;</w:t>
      </w:r>
    </w:p>
    <w:p w14:paraId="0BED2E97"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3.</w:t>
      </w:r>
      <w:r w:rsidRPr="00EF42A2">
        <w:rPr>
          <w:rFonts w:ascii="Arial" w:hAnsi="Arial" w:cs="Arial"/>
          <w:sz w:val="20"/>
          <w:szCs w:val="20"/>
        </w:rPr>
        <w:tab/>
      </w:r>
      <w:r w:rsidRPr="00EF42A2">
        <w:rPr>
          <w:rFonts w:ascii="Arial" w:hAnsi="Arial" w:cs="Arial"/>
          <w:color w:val="000000"/>
          <w:sz w:val="20"/>
          <w:szCs w:val="20"/>
        </w:rPr>
        <w:t>the programme for implementing the Change;</w:t>
      </w:r>
    </w:p>
    <w:p w14:paraId="25210B4F"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4.</w:t>
      </w:r>
      <w:r w:rsidRPr="00EF42A2">
        <w:rPr>
          <w:rFonts w:ascii="Arial" w:hAnsi="Arial" w:cs="Arial"/>
          <w:sz w:val="20"/>
          <w:szCs w:val="20"/>
        </w:rPr>
        <w:tab/>
      </w:r>
      <w:r w:rsidRPr="00EF42A2">
        <w:rPr>
          <w:rFonts w:ascii="Arial" w:hAnsi="Arial" w:cs="Arial"/>
          <w:color w:val="000000"/>
          <w:sz w:val="20"/>
          <w:szCs w:val="20"/>
        </w:rPr>
        <w:t>any amendment required to this Contract as a result of the Change, including, where appropriate, to the Contract Price; and</w:t>
      </w:r>
    </w:p>
    <w:p w14:paraId="7FBB8EDE"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5.</w:t>
      </w:r>
      <w:r w:rsidRPr="00EF42A2">
        <w:rPr>
          <w:rFonts w:ascii="Arial" w:hAnsi="Arial" w:cs="Arial"/>
          <w:sz w:val="20"/>
          <w:szCs w:val="20"/>
        </w:rPr>
        <w:tab/>
      </w:r>
      <w:r w:rsidRPr="00EF42A2">
        <w:rPr>
          <w:rFonts w:ascii="Arial" w:hAnsi="Arial" w:cs="Arial"/>
          <w:color w:val="000000"/>
          <w:sz w:val="20"/>
          <w:szCs w:val="20"/>
        </w:rPr>
        <w:t>such other information as the Authority may reasonably require.</w:t>
      </w:r>
    </w:p>
    <w:p w14:paraId="5964CB31"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c.</w:t>
      </w:r>
      <w:r w:rsidRPr="00EF42A2">
        <w:rPr>
          <w:rFonts w:ascii="Arial" w:hAnsi="Arial" w:cs="Arial"/>
          <w:sz w:val="20"/>
          <w:szCs w:val="20"/>
        </w:rPr>
        <w:tab/>
      </w:r>
      <w:r w:rsidRPr="00EF42A2">
        <w:rPr>
          <w:rFonts w:ascii="Arial" w:hAnsi="Arial" w:cs="Arial"/>
          <w:color w:val="000000"/>
          <w:sz w:val="20"/>
          <w:szCs w:val="20"/>
        </w:rPr>
        <w:t>The price for any Change shall be based on the prices (including all rates) already agreed for the Contract and shall include, without double recovery, only such charges that are fairly and properly attributable to the Change.</w:t>
      </w:r>
    </w:p>
    <w:p w14:paraId="0AD3EA0D" w14:textId="77777777" w:rsidR="00EF42A2" w:rsidRPr="00EF42A2" w:rsidRDefault="00EF42A2" w:rsidP="00EF42A2">
      <w:pPr>
        <w:widowControl w:val="0"/>
        <w:autoSpaceDE w:val="0"/>
        <w:autoSpaceDN w:val="0"/>
        <w:adjustRightInd w:val="0"/>
        <w:spacing w:after="60" w:line="240" w:lineRule="auto"/>
        <w:ind w:left="688"/>
        <w:rPr>
          <w:rFonts w:ascii="Arial" w:hAnsi="Arial" w:cs="Arial"/>
          <w:color w:val="000000"/>
          <w:sz w:val="20"/>
          <w:szCs w:val="20"/>
        </w:rPr>
      </w:pPr>
    </w:p>
    <w:p w14:paraId="7EC6A0A1" w14:textId="77777777" w:rsidR="00EF42A2" w:rsidRPr="00EF42A2" w:rsidRDefault="00EF42A2" w:rsidP="00EF42A2">
      <w:pPr>
        <w:widowControl w:val="0"/>
        <w:tabs>
          <w:tab w:val="left" w:pos="404"/>
        </w:tabs>
        <w:autoSpaceDE w:val="0"/>
        <w:autoSpaceDN w:val="0"/>
        <w:adjustRightInd w:val="0"/>
        <w:spacing w:after="0" w:line="240" w:lineRule="auto"/>
        <w:ind w:left="404" w:hanging="284"/>
        <w:rPr>
          <w:rFonts w:ascii="Arial" w:hAnsi="Arial" w:cs="Arial"/>
          <w:sz w:val="20"/>
          <w:szCs w:val="20"/>
        </w:rPr>
      </w:pPr>
      <w:r w:rsidRPr="00EF42A2">
        <w:rPr>
          <w:rFonts w:ascii="Arial" w:hAnsi="Arial" w:cs="Arial"/>
          <w:b/>
          <w:bCs/>
          <w:color w:val="000000"/>
          <w:sz w:val="20"/>
          <w:szCs w:val="20"/>
        </w:rPr>
        <w:t>4.</w:t>
      </w:r>
      <w:r w:rsidRPr="00EF42A2">
        <w:rPr>
          <w:rFonts w:ascii="Arial" w:hAnsi="Arial" w:cs="Arial"/>
          <w:sz w:val="20"/>
          <w:szCs w:val="20"/>
        </w:rPr>
        <w:tab/>
      </w:r>
      <w:r w:rsidRPr="00EF42A2">
        <w:rPr>
          <w:rFonts w:ascii="Arial" w:hAnsi="Arial" w:cs="Arial"/>
          <w:b/>
          <w:bCs/>
          <w:color w:val="000000"/>
          <w:sz w:val="20"/>
          <w:szCs w:val="20"/>
        </w:rPr>
        <w:t>Contractor Change Proposal – Process and Implementation</w:t>
      </w:r>
    </w:p>
    <w:p w14:paraId="250D2B43" w14:textId="77777777" w:rsidR="00EF42A2" w:rsidRPr="00EF42A2" w:rsidRDefault="00EF42A2" w:rsidP="00EF42A2">
      <w:pPr>
        <w:widowControl w:val="0"/>
        <w:autoSpaceDE w:val="0"/>
        <w:autoSpaceDN w:val="0"/>
        <w:adjustRightInd w:val="0"/>
        <w:spacing w:after="60" w:line="240" w:lineRule="auto"/>
        <w:ind w:left="404"/>
        <w:rPr>
          <w:rFonts w:ascii="Arial" w:hAnsi="Arial" w:cs="Arial"/>
          <w:color w:val="000000"/>
          <w:sz w:val="20"/>
          <w:szCs w:val="20"/>
        </w:rPr>
      </w:pPr>
    </w:p>
    <w:p w14:paraId="05417D0A"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a.</w:t>
      </w:r>
      <w:r w:rsidRPr="00EF42A2">
        <w:rPr>
          <w:rFonts w:ascii="Arial" w:hAnsi="Arial" w:cs="Arial"/>
          <w:sz w:val="20"/>
          <w:szCs w:val="20"/>
        </w:rPr>
        <w:tab/>
      </w:r>
      <w:r w:rsidRPr="00EF42A2">
        <w:rPr>
          <w:rFonts w:ascii="Arial" w:hAnsi="Arial" w:cs="Arial"/>
          <w:color w:val="000000"/>
          <w:sz w:val="20"/>
          <w:szCs w:val="20"/>
        </w:rPr>
        <w:t>As soon as practicable after the Authority receives a Contractor Change Proposal, the Authority shall:</w:t>
      </w:r>
    </w:p>
    <w:p w14:paraId="3C6697FD"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1.</w:t>
      </w:r>
      <w:r w:rsidRPr="00EF42A2">
        <w:rPr>
          <w:rFonts w:ascii="Arial" w:hAnsi="Arial" w:cs="Arial"/>
          <w:sz w:val="20"/>
          <w:szCs w:val="20"/>
        </w:rPr>
        <w:tab/>
      </w:r>
      <w:r w:rsidRPr="00EF42A2">
        <w:rPr>
          <w:rFonts w:ascii="Arial" w:hAnsi="Arial" w:cs="Arial"/>
          <w:color w:val="000000"/>
          <w:sz w:val="20"/>
          <w:szCs w:val="20"/>
        </w:rPr>
        <w:t>evaluate the Contractor Change Proposal;</w:t>
      </w:r>
    </w:p>
    <w:p w14:paraId="46E196F5"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2.</w:t>
      </w:r>
      <w:r w:rsidRPr="00EF42A2">
        <w:rPr>
          <w:rFonts w:ascii="Arial" w:hAnsi="Arial" w:cs="Arial"/>
          <w:sz w:val="20"/>
          <w:szCs w:val="20"/>
        </w:rPr>
        <w:tab/>
      </w:r>
      <w:r w:rsidRPr="00EF42A2">
        <w:rPr>
          <w:rFonts w:ascii="Arial" w:hAnsi="Arial" w:cs="Arial"/>
          <w:color w:val="000000"/>
          <w:sz w:val="20"/>
          <w:szCs w:val="20"/>
        </w:rPr>
        <w:t>where necessary, discuss with the Contractor any issues arising and following such discussions the Authority may modify the Authority Notice of Change and the Contractor shall as soon as practicable, and in any event not more than ten (10) Business Days (or such other period as the Parties may agree) after receipt of such modification, submit an amended Contractor Change Proposal.</w:t>
      </w:r>
    </w:p>
    <w:p w14:paraId="57690ADF"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b.</w:t>
      </w:r>
      <w:r w:rsidRPr="00EF42A2">
        <w:rPr>
          <w:rFonts w:ascii="Arial" w:hAnsi="Arial" w:cs="Arial"/>
          <w:sz w:val="20"/>
          <w:szCs w:val="20"/>
        </w:rPr>
        <w:tab/>
      </w:r>
      <w:r w:rsidRPr="00EF42A2">
        <w:rPr>
          <w:rFonts w:ascii="Arial" w:hAnsi="Arial" w:cs="Arial"/>
          <w:color w:val="000000"/>
          <w:sz w:val="20"/>
          <w:szCs w:val="20"/>
        </w:rPr>
        <w:t>As soon as practicable after the Authority has evaluated the Contractor Change Proposal (amended as necessary) the Authority shall:</w:t>
      </w:r>
    </w:p>
    <w:p w14:paraId="73D2ECFE"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1.</w:t>
      </w:r>
      <w:r w:rsidRPr="00EF42A2">
        <w:rPr>
          <w:rFonts w:ascii="Arial" w:hAnsi="Arial" w:cs="Arial"/>
          <w:sz w:val="20"/>
          <w:szCs w:val="20"/>
        </w:rPr>
        <w:tab/>
      </w:r>
      <w:r w:rsidRPr="00EF42A2">
        <w:rPr>
          <w:rFonts w:ascii="Arial" w:hAnsi="Arial" w:cs="Arial"/>
          <w:color w:val="000000"/>
          <w:sz w:val="20"/>
          <w:szCs w:val="20"/>
        </w:rPr>
        <w:t xml:space="preserve">indicate its acceptance of the Change Proposal by issuing an amendment to the Contract in accordance with Condition 6 (Amendments to Contract); or </w:t>
      </w:r>
    </w:p>
    <w:p w14:paraId="7DDAC042" w14:textId="77777777" w:rsidR="00EF42A2" w:rsidRPr="00EF42A2" w:rsidRDefault="00EF42A2" w:rsidP="00EF42A2">
      <w:pPr>
        <w:widowControl w:val="0"/>
        <w:tabs>
          <w:tab w:val="left" w:pos="1256"/>
        </w:tabs>
        <w:autoSpaceDE w:val="0"/>
        <w:autoSpaceDN w:val="0"/>
        <w:adjustRightInd w:val="0"/>
        <w:spacing w:after="0" w:line="240" w:lineRule="auto"/>
        <w:ind w:left="1256" w:hanging="284"/>
        <w:rPr>
          <w:rFonts w:ascii="Arial" w:hAnsi="Arial" w:cs="Arial"/>
          <w:sz w:val="20"/>
          <w:szCs w:val="20"/>
        </w:rPr>
      </w:pPr>
      <w:r w:rsidRPr="00EF42A2">
        <w:rPr>
          <w:rFonts w:ascii="Arial" w:hAnsi="Arial" w:cs="Arial"/>
          <w:color w:val="000000"/>
          <w:sz w:val="20"/>
          <w:szCs w:val="20"/>
        </w:rPr>
        <w:t>2.</w:t>
      </w:r>
      <w:r w:rsidRPr="00EF42A2">
        <w:rPr>
          <w:rFonts w:ascii="Arial" w:hAnsi="Arial" w:cs="Arial"/>
          <w:sz w:val="20"/>
          <w:szCs w:val="20"/>
        </w:rPr>
        <w:tab/>
      </w:r>
      <w:r w:rsidRPr="00EF42A2">
        <w:rPr>
          <w:rFonts w:ascii="Arial" w:hAnsi="Arial" w:cs="Arial"/>
          <w:color w:val="000000"/>
          <w:sz w:val="20"/>
          <w:szCs w:val="20"/>
        </w:rPr>
        <w:t>serve a Notice on the Contractor rejecting the Contractor Change Proposal and withdrawing (where issued) the Authority Notice of Change.</w:t>
      </w:r>
    </w:p>
    <w:p w14:paraId="4C0EAB12"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c.</w:t>
      </w:r>
      <w:r w:rsidRPr="00EF42A2">
        <w:rPr>
          <w:rFonts w:ascii="Arial" w:hAnsi="Arial" w:cs="Arial"/>
          <w:sz w:val="20"/>
          <w:szCs w:val="20"/>
        </w:rPr>
        <w:tab/>
      </w:r>
      <w:r w:rsidRPr="00EF42A2">
        <w:rPr>
          <w:rFonts w:ascii="Arial" w:hAnsi="Arial" w:cs="Arial"/>
          <w:color w:val="000000"/>
          <w:sz w:val="20"/>
          <w:szCs w:val="20"/>
        </w:rPr>
        <w:t>If the Authority rejects the Change Proposal it shall not be obliged to give its reasons for such rejection.</w:t>
      </w:r>
    </w:p>
    <w:p w14:paraId="69C5BE8F" w14:textId="77777777" w:rsidR="00EF42A2" w:rsidRPr="00EF42A2" w:rsidRDefault="00EF42A2" w:rsidP="00EF42A2">
      <w:pPr>
        <w:widowControl w:val="0"/>
        <w:tabs>
          <w:tab w:val="left" w:pos="120"/>
        </w:tabs>
        <w:autoSpaceDE w:val="0"/>
        <w:autoSpaceDN w:val="0"/>
        <w:adjustRightInd w:val="0"/>
        <w:spacing w:after="0" w:line="240" w:lineRule="auto"/>
        <w:ind w:left="120" w:firstLine="284"/>
        <w:rPr>
          <w:rFonts w:ascii="Arial" w:hAnsi="Arial" w:cs="Arial"/>
          <w:sz w:val="20"/>
          <w:szCs w:val="20"/>
        </w:rPr>
      </w:pPr>
      <w:r w:rsidRPr="00EF42A2">
        <w:rPr>
          <w:rFonts w:ascii="Arial" w:hAnsi="Arial" w:cs="Arial"/>
          <w:color w:val="000000"/>
          <w:sz w:val="20"/>
          <w:szCs w:val="20"/>
        </w:rPr>
        <w:t>d.</w:t>
      </w:r>
      <w:r w:rsidRPr="00EF42A2">
        <w:rPr>
          <w:rFonts w:ascii="Arial" w:hAnsi="Arial" w:cs="Arial"/>
          <w:sz w:val="20"/>
          <w:szCs w:val="20"/>
        </w:rPr>
        <w:tab/>
      </w:r>
      <w:r w:rsidRPr="00EF42A2">
        <w:rPr>
          <w:rFonts w:ascii="Arial" w:hAnsi="Arial" w:cs="Arial"/>
          <w:color w:val="000000"/>
          <w:sz w:val="20"/>
          <w:szCs w:val="20"/>
        </w:rPr>
        <w:t>The Authority shall not be liable to the Contractor for any additional work undertaken or expense incurred unless a Contractor Change Proposal has been accepted in accordance with Clause 4b.(1) above.</w:t>
      </w:r>
    </w:p>
    <w:p w14:paraId="622C58CD" w14:textId="77777777" w:rsidR="00EF42A2" w:rsidRPr="00EF42A2" w:rsidRDefault="00EF42A2" w:rsidP="00EF42A2">
      <w:pPr>
        <w:widowControl w:val="0"/>
        <w:autoSpaceDE w:val="0"/>
        <w:autoSpaceDN w:val="0"/>
        <w:adjustRightInd w:val="0"/>
        <w:spacing w:after="60" w:line="240" w:lineRule="auto"/>
        <w:ind w:left="688"/>
        <w:rPr>
          <w:rFonts w:ascii="Arial" w:hAnsi="Arial" w:cs="Arial"/>
          <w:color w:val="000000"/>
          <w:sz w:val="20"/>
          <w:szCs w:val="20"/>
        </w:rPr>
      </w:pPr>
    </w:p>
    <w:p w14:paraId="5A579D0B" w14:textId="77777777" w:rsidR="00EF42A2" w:rsidRPr="00EF42A2" w:rsidRDefault="00EF42A2" w:rsidP="00EF42A2">
      <w:pPr>
        <w:widowControl w:val="0"/>
        <w:tabs>
          <w:tab w:val="left" w:pos="404"/>
        </w:tabs>
        <w:autoSpaceDE w:val="0"/>
        <w:autoSpaceDN w:val="0"/>
        <w:adjustRightInd w:val="0"/>
        <w:spacing w:after="0" w:line="240" w:lineRule="auto"/>
        <w:ind w:left="404" w:hanging="284"/>
        <w:rPr>
          <w:rFonts w:ascii="Arial" w:hAnsi="Arial" w:cs="Arial"/>
          <w:sz w:val="20"/>
          <w:szCs w:val="20"/>
        </w:rPr>
      </w:pPr>
      <w:r w:rsidRPr="00EF42A2">
        <w:rPr>
          <w:rFonts w:ascii="Arial" w:hAnsi="Arial" w:cs="Arial"/>
          <w:b/>
          <w:bCs/>
          <w:color w:val="000000"/>
          <w:sz w:val="20"/>
          <w:szCs w:val="20"/>
        </w:rPr>
        <w:t>5.</w:t>
      </w:r>
      <w:r w:rsidRPr="00EF42A2">
        <w:rPr>
          <w:rFonts w:ascii="Arial" w:hAnsi="Arial" w:cs="Arial"/>
          <w:sz w:val="20"/>
          <w:szCs w:val="20"/>
        </w:rPr>
        <w:tab/>
      </w:r>
      <w:r w:rsidRPr="00EF42A2">
        <w:rPr>
          <w:rFonts w:ascii="Arial" w:hAnsi="Arial" w:cs="Arial"/>
          <w:b/>
          <w:bCs/>
          <w:color w:val="000000"/>
          <w:sz w:val="20"/>
          <w:szCs w:val="20"/>
        </w:rPr>
        <w:t>Contractor Changes</w:t>
      </w:r>
    </w:p>
    <w:p w14:paraId="6E309066" w14:textId="77777777" w:rsidR="00EF42A2" w:rsidRPr="00EF42A2" w:rsidRDefault="00EF42A2" w:rsidP="00EF42A2">
      <w:pPr>
        <w:widowControl w:val="0"/>
        <w:autoSpaceDE w:val="0"/>
        <w:autoSpaceDN w:val="0"/>
        <w:adjustRightInd w:val="0"/>
        <w:spacing w:after="60" w:line="240" w:lineRule="auto"/>
        <w:ind w:left="404"/>
        <w:rPr>
          <w:rFonts w:ascii="Arial" w:hAnsi="Arial" w:cs="Arial"/>
          <w:color w:val="000000"/>
          <w:sz w:val="20"/>
          <w:szCs w:val="20"/>
        </w:rPr>
      </w:pPr>
    </w:p>
    <w:p w14:paraId="58209E5A" w14:textId="77777777" w:rsidR="00EF42A2" w:rsidRPr="00EF42A2" w:rsidRDefault="00EF42A2" w:rsidP="00EF42A2">
      <w:pPr>
        <w:widowControl w:val="0"/>
        <w:autoSpaceDE w:val="0"/>
        <w:autoSpaceDN w:val="0"/>
        <w:adjustRightInd w:val="0"/>
        <w:spacing w:after="60" w:line="240" w:lineRule="auto"/>
        <w:ind w:left="120"/>
        <w:rPr>
          <w:rFonts w:ascii="Arial" w:hAnsi="Arial" w:cs="Arial"/>
          <w:sz w:val="20"/>
          <w:szCs w:val="20"/>
        </w:rPr>
      </w:pPr>
      <w:r w:rsidRPr="00EF42A2">
        <w:rPr>
          <w:rFonts w:ascii="Arial" w:hAnsi="Arial" w:cs="Arial"/>
          <w:color w:val="000000"/>
          <w:sz w:val="20"/>
          <w:szCs w:val="20"/>
        </w:rPr>
        <w:t>If the Contractor wishes to propose a Change, it shall serve a Contractor Change Proposal on the Authority, which shall include all of the information required by Clause 3b above, and the process at Clause 4 above shall apply.</w:t>
      </w:r>
    </w:p>
    <w:p w14:paraId="7667C1ED" w14:textId="77777777" w:rsidR="00344F45" w:rsidRDefault="00344F45" w:rsidP="00EF42A2">
      <w:pPr>
        <w:rPr>
          <w:sz w:val="20"/>
          <w:szCs w:val="20"/>
        </w:rPr>
        <w:sectPr w:rsidR="00344F45" w:rsidSect="00EF42A2">
          <w:headerReference w:type="default" r:id="rId52"/>
          <w:pgSz w:w="11906" w:h="16838"/>
          <w:pgMar w:top="1440" w:right="851" w:bottom="1276" w:left="993" w:header="708" w:footer="0" w:gutter="0"/>
          <w:cols w:space="708"/>
          <w:docGrid w:linePitch="360"/>
        </w:sectPr>
      </w:pPr>
    </w:p>
    <w:p w14:paraId="05879C22" w14:textId="77777777" w:rsidR="00344F45" w:rsidRDefault="00344F45" w:rsidP="00344F45">
      <w:pPr>
        <w:widowControl w:val="0"/>
        <w:autoSpaceDE w:val="0"/>
        <w:autoSpaceDN w:val="0"/>
        <w:adjustRightInd w:val="0"/>
        <w:spacing w:after="200" w:line="276" w:lineRule="auto"/>
        <w:ind w:left="120" w:right="114"/>
        <w:rPr>
          <w:rFonts w:ascii="Arial" w:hAnsi="Arial" w:cs="Arial"/>
          <w:sz w:val="24"/>
          <w:szCs w:val="24"/>
        </w:rPr>
      </w:pPr>
      <w:bookmarkStart w:id="44" w:name="_Toc501022445_11"/>
      <w:r>
        <w:rPr>
          <w:rFonts w:ascii="Arial" w:hAnsi="Arial" w:cs="Arial"/>
          <w:b/>
          <w:bCs/>
          <w:color w:val="000000"/>
          <w:sz w:val="28"/>
          <w:szCs w:val="28"/>
        </w:rPr>
        <w:lastRenderedPageBreak/>
        <w:t>Schedule 5 - Contractor's Commercial Sensitive Information Form</w:t>
      </w:r>
      <w:bookmarkEnd w:id="44"/>
    </w:p>
    <w:p w14:paraId="3E7D81B8" w14:textId="77777777" w:rsidR="00344F45" w:rsidRDefault="00344F45" w:rsidP="00344F45">
      <w:pPr>
        <w:widowControl w:val="0"/>
        <w:autoSpaceDE w:val="0"/>
        <w:autoSpaceDN w:val="0"/>
        <w:adjustRightInd w:val="0"/>
        <w:spacing w:after="200" w:line="276" w:lineRule="auto"/>
        <w:ind w:left="120" w:right="114"/>
        <w:rPr>
          <w:rFonts w:ascii="Arial" w:hAnsi="Arial" w:cs="Arial"/>
          <w:sz w:val="24"/>
          <w:szCs w:val="24"/>
        </w:rPr>
      </w:pPr>
    </w:p>
    <w:p w14:paraId="6FE6409D" w14:textId="77777777" w:rsidR="00344F45" w:rsidRDefault="00344F45" w:rsidP="00344F45">
      <w:pPr>
        <w:keepNext/>
        <w:keepLines/>
        <w:widowControl w:val="0"/>
        <w:autoSpaceDE w:val="0"/>
        <w:autoSpaceDN w:val="0"/>
        <w:adjustRightInd w:val="0"/>
        <w:spacing w:after="0" w:line="276" w:lineRule="auto"/>
        <w:ind w:left="120" w:right="114"/>
        <w:rPr>
          <w:rFonts w:ascii="Arial" w:hAnsi="Arial" w:cs="Arial"/>
          <w:sz w:val="24"/>
          <w:szCs w:val="24"/>
        </w:rPr>
      </w:pPr>
      <w:bookmarkStart w:id="45" w:name="_Toc501022446_11_1"/>
      <w:r>
        <w:rPr>
          <w:rFonts w:ascii="Arial" w:hAnsi="Arial" w:cs="Arial"/>
          <w:b/>
          <w:bCs/>
          <w:color w:val="000000"/>
        </w:rPr>
        <w:t>Schedule 5 - Contractor's Commercial Sensitive Information Form (</w:t>
      </w:r>
      <w:proofErr w:type="spellStart"/>
      <w:r>
        <w:rPr>
          <w:rFonts w:ascii="Arial" w:hAnsi="Arial" w:cs="Arial"/>
          <w:b/>
          <w:bCs/>
          <w:color w:val="000000"/>
        </w:rPr>
        <w:t>i.a.w</w:t>
      </w:r>
      <w:proofErr w:type="spellEnd"/>
      <w:r>
        <w:rPr>
          <w:rFonts w:ascii="Arial" w:hAnsi="Arial" w:cs="Arial"/>
          <w:b/>
          <w:bCs/>
          <w:color w:val="000000"/>
        </w:rPr>
        <w:t>. condition 13)</w:t>
      </w:r>
      <w:bookmarkEnd w:id="45"/>
    </w:p>
    <w:p w14:paraId="6F49BFE4" w14:textId="77777777" w:rsidR="00344F45" w:rsidRDefault="00344F45" w:rsidP="00344F45">
      <w:pPr>
        <w:keepNext/>
        <w:widowControl w:val="0"/>
        <w:autoSpaceDE w:val="0"/>
        <w:autoSpaceDN w:val="0"/>
        <w:adjustRightInd w:val="0"/>
        <w:spacing w:before="200" w:after="200" w:line="240" w:lineRule="auto"/>
        <w:ind w:left="120"/>
        <w:rPr>
          <w:rFonts w:ascii="Arial" w:hAnsi="Arial" w:cs="Arial"/>
          <w:sz w:val="24"/>
          <w:szCs w:val="24"/>
        </w:rPr>
      </w:pPr>
      <w:r>
        <w:rPr>
          <w:rFonts w:ascii="Arial" w:hAnsi="Arial" w:cs="Arial"/>
          <w:b/>
          <w:bCs/>
          <w:color w:val="000000"/>
          <w:sz w:val="20"/>
          <w:szCs w:val="20"/>
        </w:rPr>
        <w:t xml:space="preserve">Contract No: </w:t>
      </w:r>
      <w:r>
        <w:rPr>
          <w:rFonts w:ascii="Arial" w:hAnsi="Arial" w:cs="Arial"/>
          <w:b/>
          <w:bCs/>
          <w:color w:val="000000"/>
          <w:sz w:val="20"/>
          <w:szCs w:val="20"/>
        </w:rPr>
        <w:t> </w:t>
      </w:r>
      <w:r>
        <w:rPr>
          <w:rFonts w:ascii="Arial" w:hAnsi="Arial" w:cs="Arial"/>
          <w:b/>
          <w:bCs/>
          <w:color w:val="000000"/>
          <w:sz w:val="20"/>
          <w:szCs w:val="20"/>
        </w:rPr>
        <w:t>700004840</w:t>
      </w:r>
      <w:r>
        <w:rPr>
          <w:rFonts w:ascii="Arial" w:hAnsi="Arial" w:cs="Arial"/>
          <w:b/>
          <w:bCs/>
          <w:color w:val="000000"/>
          <w:sz w:val="20"/>
          <w:szCs w:val="20"/>
        </w:rPr>
        <w:t> </w:t>
      </w:r>
      <w:r>
        <w:rPr>
          <w:rFonts w:ascii="Arial" w:hAnsi="Arial" w:cs="Arial"/>
          <w:b/>
          <w:bCs/>
          <w:color w:val="000000"/>
          <w:sz w:val="20"/>
          <w:szCs w:val="20"/>
        </w:rPr>
        <w:t> </w:t>
      </w:r>
      <w:r>
        <w:rPr>
          <w:rFonts w:ascii="Arial" w:hAnsi="Arial" w:cs="Arial"/>
          <w:b/>
          <w:bCs/>
          <w:color w:val="000000"/>
          <w:sz w:val="20"/>
          <w:szCs w:val="20"/>
        </w:rPr>
        <w:t> </w:t>
      </w:r>
      <w:r>
        <w:rPr>
          <w:rFonts w:ascii="Arial" w:hAnsi="Arial" w:cs="Arial"/>
          <w:b/>
          <w:bCs/>
          <w:color w:val="000000"/>
          <w:sz w:val="20"/>
          <w:szCs w:val="20"/>
        </w:rPr>
        <w:t> </w:t>
      </w:r>
    </w:p>
    <w:p w14:paraId="7B538D94"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344F45" w:rsidRPr="007A0917" w14:paraId="649F5DC1"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4F6B5B6E"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xml:space="preserve">Contract No: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xml:space="preserve"> </w:t>
            </w:r>
            <w:r>
              <w:rPr>
                <w:rFonts w:ascii="Arial" w:hAnsi="Arial" w:cs="Arial"/>
                <w:color w:val="000000"/>
              </w:rPr>
              <w:t>700004840</w:t>
            </w:r>
          </w:p>
        </w:tc>
      </w:tr>
      <w:tr w:rsidR="00344F45" w:rsidRPr="007A0917" w14:paraId="4EFBE88B"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0DCAA4D"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Description of Contractor’s Commercially Sensitive Information:</w:t>
            </w:r>
          </w:p>
          <w:p w14:paraId="3C7E291C"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xml:space="preserve"> </w:t>
            </w:r>
            <w:r>
              <w:rPr>
                <w:rFonts w:ascii="Arial" w:hAnsi="Arial" w:cs="Arial"/>
                <w:color w:val="000000"/>
              </w:rPr>
              <w:t>Original Completed</w:t>
            </w:r>
          </w:p>
        </w:tc>
      </w:tr>
      <w:tr w:rsidR="00344F45" w:rsidRPr="007A0917" w14:paraId="0A2CE1C0"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31150060"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Cross Reference(s) to location of sensitive information:</w:t>
            </w:r>
          </w:p>
          <w:p w14:paraId="0DBC4196"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xml:space="preserve"> </w:t>
            </w:r>
          </w:p>
        </w:tc>
      </w:tr>
      <w:tr w:rsidR="00344F45" w:rsidRPr="007A0917" w14:paraId="5CA63029"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6DD3673"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Explanation of Sensitivity:</w:t>
            </w:r>
          </w:p>
          <w:p w14:paraId="1F7EC05B"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xml:space="preserve">  </w:t>
            </w:r>
          </w:p>
        </w:tc>
      </w:tr>
      <w:tr w:rsidR="00344F45" w:rsidRPr="007A0917" w14:paraId="4DE4D9B2"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E926B36"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Details of potential harm resulting from disclosure:</w:t>
            </w:r>
          </w:p>
          <w:p w14:paraId="0227DA0D"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xml:space="preserve"> </w:t>
            </w:r>
          </w:p>
        </w:tc>
      </w:tr>
      <w:tr w:rsidR="00344F45" w:rsidRPr="007A0917" w14:paraId="5CAD50BB"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F806B9D"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xml:space="preserve">Period of Confidence (if applicable):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p>
        </w:tc>
      </w:tr>
      <w:tr w:rsidR="00344F45" w:rsidRPr="007A0917" w14:paraId="4431856B" w14:textId="77777777" w:rsidTr="00B10907">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FFF08F2"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Contact Details for Transparency / Freedom of Information matters:</w:t>
            </w:r>
          </w:p>
          <w:p w14:paraId="76072525"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 xml:space="preserve">Name: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p>
          <w:p w14:paraId="0B28F8C0"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 xml:space="preserve">Position: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p>
          <w:p w14:paraId="3DDB9E6A"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 xml:space="preserve">Address: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p>
          <w:p w14:paraId="2D5918FB"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color w:val="000000"/>
              </w:rPr>
            </w:pPr>
            <w:r w:rsidRPr="007A0917">
              <w:rPr>
                <w:rFonts w:ascii="Arial" w:hAnsi="Arial" w:cs="Arial"/>
                <w:color w:val="000000"/>
              </w:rPr>
              <w:t xml:space="preserve">Telephone Number: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p>
          <w:p w14:paraId="4E20322B" w14:textId="77777777" w:rsidR="00344F45" w:rsidRPr="007A0917" w:rsidRDefault="00344F45" w:rsidP="00B10907">
            <w:pPr>
              <w:widowControl w:val="0"/>
              <w:autoSpaceDE w:val="0"/>
              <w:autoSpaceDN w:val="0"/>
              <w:adjustRightInd w:val="0"/>
              <w:spacing w:before="120" w:after="180" w:line="240" w:lineRule="auto"/>
              <w:ind w:left="152" w:right="10"/>
              <w:rPr>
                <w:rFonts w:ascii="Arial" w:hAnsi="Arial" w:cs="Arial"/>
                <w:sz w:val="24"/>
                <w:szCs w:val="24"/>
              </w:rPr>
            </w:pPr>
            <w:r w:rsidRPr="007A0917">
              <w:rPr>
                <w:rFonts w:ascii="Arial" w:hAnsi="Arial" w:cs="Arial"/>
                <w:color w:val="000000"/>
              </w:rPr>
              <w:t xml:space="preserve">Email Address: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r w:rsidRPr="007A0917">
              <w:rPr>
                <w:rFonts w:ascii="Arial" w:hAnsi="Arial" w:cs="Arial"/>
                <w:color w:val="000000"/>
              </w:rPr>
              <w:t> </w:t>
            </w:r>
          </w:p>
        </w:tc>
      </w:tr>
    </w:tbl>
    <w:p w14:paraId="3AD845FE" w14:textId="77777777" w:rsidR="009E02E5" w:rsidRDefault="009E02E5" w:rsidP="00EF42A2">
      <w:pPr>
        <w:rPr>
          <w:sz w:val="20"/>
          <w:szCs w:val="20"/>
        </w:rPr>
      </w:pPr>
    </w:p>
    <w:p w14:paraId="1601FF3D" w14:textId="77777777" w:rsidR="00344F45" w:rsidRDefault="00344F45" w:rsidP="00EF42A2">
      <w:pPr>
        <w:rPr>
          <w:sz w:val="20"/>
          <w:szCs w:val="20"/>
        </w:rPr>
        <w:sectPr w:rsidR="00344F45" w:rsidSect="00EF42A2">
          <w:headerReference w:type="default" r:id="rId53"/>
          <w:pgSz w:w="11906" w:h="16838"/>
          <w:pgMar w:top="1440" w:right="851" w:bottom="1276" w:left="993" w:header="708" w:footer="0" w:gutter="0"/>
          <w:cols w:space="708"/>
          <w:docGrid w:linePitch="360"/>
        </w:sectPr>
      </w:pPr>
    </w:p>
    <w:p w14:paraId="65A97218" w14:textId="77777777" w:rsidR="00344F45" w:rsidRDefault="00344F45" w:rsidP="00EF42A2">
      <w:pPr>
        <w:rPr>
          <w:sz w:val="20"/>
          <w:szCs w:val="20"/>
        </w:rPr>
      </w:pPr>
    </w:p>
    <w:p w14:paraId="308ADFA2" w14:textId="77777777" w:rsidR="00344F45" w:rsidRPr="00986113" w:rsidRDefault="00344F45" w:rsidP="00344F45">
      <w:pPr>
        <w:widowControl w:val="0"/>
        <w:autoSpaceDE w:val="0"/>
        <w:autoSpaceDN w:val="0"/>
        <w:adjustRightInd w:val="0"/>
        <w:spacing w:after="200" w:line="276" w:lineRule="auto"/>
        <w:ind w:left="120" w:right="114"/>
        <w:rPr>
          <w:rFonts w:ascii="Arial" w:hAnsi="Arial" w:cs="Arial"/>
          <w:sz w:val="21"/>
          <w:szCs w:val="21"/>
        </w:rPr>
      </w:pPr>
      <w:bookmarkStart w:id="46" w:name="_Toc501022445_12"/>
      <w:r w:rsidRPr="00986113">
        <w:rPr>
          <w:rFonts w:ascii="Arial" w:hAnsi="Arial" w:cs="Arial"/>
          <w:b/>
          <w:bCs/>
          <w:color w:val="000000"/>
          <w:sz w:val="21"/>
          <w:szCs w:val="21"/>
        </w:rPr>
        <w:t>Schedule 6 - Hazardous Contractor Deliverables, Materials or Substances Supplied</w:t>
      </w:r>
      <w:bookmarkEnd w:id="46"/>
    </w:p>
    <w:p w14:paraId="5AB20651" w14:textId="77777777" w:rsidR="00344F45" w:rsidRPr="00986113" w:rsidRDefault="00344F45" w:rsidP="00344F45">
      <w:pPr>
        <w:widowControl w:val="0"/>
        <w:autoSpaceDE w:val="0"/>
        <w:autoSpaceDN w:val="0"/>
        <w:adjustRightInd w:val="0"/>
        <w:spacing w:after="200" w:line="276" w:lineRule="auto"/>
        <w:ind w:left="120" w:right="114"/>
        <w:rPr>
          <w:rFonts w:ascii="Arial" w:hAnsi="Arial" w:cs="Arial"/>
          <w:sz w:val="21"/>
          <w:szCs w:val="21"/>
        </w:rPr>
      </w:pPr>
      <w:r w:rsidRPr="00986113">
        <w:rPr>
          <w:rFonts w:ascii="Arial" w:hAnsi="Arial" w:cs="Arial"/>
          <w:color w:val="000000"/>
          <w:sz w:val="21"/>
          <w:szCs w:val="21"/>
        </w:rPr>
        <w:t xml:space="preserve"> </w:t>
      </w:r>
      <w:bookmarkStart w:id="47" w:name="_Toc501022446_12_1"/>
      <w:r w:rsidRPr="00986113">
        <w:rPr>
          <w:rFonts w:ascii="Arial" w:hAnsi="Arial" w:cs="Arial"/>
          <w:b/>
          <w:bCs/>
          <w:color w:val="000000"/>
          <w:sz w:val="21"/>
          <w:szCs w:val="21"/>
        </w:rPr>
        <w:t>Schedule 6 - Hazardous Contractor Deliverables, Materials or Substances Supplied under the Contract</w:t>
      </w:r>
      <w:bookmarkEnd w:id="47"/>
      <w:r w:rsidRPr="00986113">
        <w:rPr>
          <w:rFonts w:ascii="Arial" w:hAnsi="Arial" w:cs="Arial"/>
          <w:b/>
          <w:bCs/>
          <w:color w:val="000000"/>
          <w:sz w:val="21"/>
          <w:szCs w:val="21"/>
        </w:rPr>
        <w:t>: 700004840</w:t>
      </w:r>
    </w:p>
    <w:p w14:paraId="7AA941AA"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48" w:name="#_Toc367107582"/>
      <w:bookmarkStart w:id="49" w:name="#_Toc375205561"/>
      <w:bookmarkStart w:id="50" w:name="#_Toc402273357"/>
      <w:bookmarkEnd w:id="48"/>
      <w:bookmarkEnd w:id="49"/>
      <w:bookmarkEnd w:id="50"/>
    </w:p>
    <w:p w14:paraId="4A491AB5"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51" w:name="#_Toc422462860"/>
      <w:bookmarkEnd w:id="51"/>
    </w:p>
    <w:p w14:paraId="719266A5" w14:textId="77777777" w:rsidR="00344F45" w:rsidRPr="00986113" w:rsidRDefault="00344F45" w:rsidP="00344F45">
      <w:pPr>
        <w:keepNext/>
        <w:widowControl w:val="0"/>
        <w:autoSpaceDE w:val="0"/>
        <w:autoSpaceDN w:val="0"/>
        <w:adjustRightInd w:val="0"/>
        <w:spacing w:before="200" w:after="200" w:line="240" w:lineRule="auto"/>
        <w:ind w:left="120"/>
        <w:rPr>
          <w:rFonts w:ascii="Arial" w:hAnsi="Arial" w:cs="Arial"/>
          <w:sz w:val="21"/>
          <w:szCs w:val="21"/>
        </w:rPr>
      </w:pPr>
      <w:r w:rsidRPr="00986113">
        <w:rPr>
          <w:rFonts w:ascii="Arial" w:hAnsi="Arial" w:cs="Arial"/>
          <w:b/>
          <w:bCs/>
          <w:color w:val="000000"/>
          <w:sz w:val="21"/>
          <w:szCs w:val="21"/>
        </w:rPr>
        <w:t xml:space="preserve">Data Requirements for </w:t>
      </w:r>
      <w:r w:rsidRPr="00986113">
        <w:rPr>
          <w:rFonts w:ascii="Arial" w:hAnsi="Arial" w:cs="Arial"/>
          <w:b/>
          <w:bCs/>
          <w:color w:val="000000"/>
          <w:sz w:val="21"/>
          <w:szCs w:val="21"/>
          <w:u w:val="single"/>
        </w:rPr>
        <w:t>Contract No:</w:t>
      </w:r>
      <w:r w:rsidRPr="00986113">
        <w:rPr>
          <w:rFonts w:ascii="Arial" w:hAnsi="Arial" w:cs="Arial"/>
          <w:b/>
          <w:bCs/>
          <w:color w:val="000000"/>
          <w:sz w:val="21"/>
          <w:szCs w:val="21"/>
          <w:u w:val="single"/>
        </w:rPr>
        <w:t> </w:t>
      </w:r>
      <w:r w:rsidRPr="00986113">
        <w:rPr>
          <w:rFonts w:ascii="Arial" w:hAnsi="Arial" w:cs="Arial"/>
          <w:b/>
          <w:bCs/>
          <w:color w:val="000000"/>
          <w:sz w:val="21"/>
          <w:szCs w:val="21"/>
          <w:u w:val="single"/>
        </w:rPr>
        <w:t> </w:t>
      </w:r>
      <w:r w:rsidRPr="00986113">
        <w:rPr>
          <w:rFonts w:ascii="Arial" w:hAnsi="Arial" w:cs="Arial"/>
          <w:b/>
          <w:bCs/>
          <w:color w:val="000000"/>
          <w:sz w:val="21"/>
          <w:szCs w:val="21"/>
          <w:u w:val="single"/>
        </w:rPr>
        <w:t> </w:t>
      </w:r>
      <w:r w:rsidRPr="00986113">
        <w:rPr>
          <w:rFonts w:ascii="Arial" w:hAnsi="Arial" w:cs="Arial"/>
          <w:b/>
          <w:bCs/>
          <w:color w:val="000000"/>
          <w:sz w:val="21"/>
          <w:szCs w:val="21"/>
          <w:u w:val="single"/>
        </w:rPr>
        <w:t> </w:t>
      </w:r>
      <w:r w:rsidRPr="00986113">
        <w:rPr>
          <w:rFonts w:ascii="Arial" w:hAnsi="Arial" w:cs="Arial"/>
          <w:b/>
          <w:bCs/>
          <w:color w:val="000000"/>
          <w:sz w:val="21"/>
          <w:szCs w:val="21"/>
          <w:u w:val="single"/>
        </w:rPr>
        <w:t> </w:t>
      </w:r>
      <w:r w:rsidRPr="00986113">
        <w:rPr>
          <w:rFonts w:ascii="Arial" w:hAnsi="Arial" w:cs="Arial"/>
          <w:b/>
          <w:bCs/>
          <w:color w:val="000000"/>
          <w:sz w:val="21"/>
          <w:szCs w:val="21"/>
          <w:u w:val="single"/>
        </w:rPr>
        <w:t>700004840</w:t>
      </w:r>
    </w:p>
    <w:p w14:paraId="1878C06E" w14:textId="77777777" w:rsidR="00344F45" w:rsidRPr="00986113" w:rsidRDefault="00344F45" w:rsidP="00344F45">
      <w:pPr>
        <w:widowControl w:val="0"/>
        <w:autoSpaceDE w:val="0"/>
        <w:autoSpaceDN w:val="0"/>
        <w:adjustRightInd w:val="0"/>
        <w:spacing w:after="60" w:line="240" w:lineRule="auto"/>
        <w:ind w:left="6960"/>
        <w:jc w:val="right"/>
        <w:rPr>
          <w:rFonts w:ascii="Arial" w:hAnsi="Arial" w:cs="Arial"/>
          <w:sz w:val="21"/>
          <w:szCs w:val="21"/>
        </w:rPr>
      </w:pPr>
    </w:p>
    <w:p w14:paraId="6B7AF26E" w14:textId="77777777" w:rsidR="00344F45" w:rsidRPr="00986113" w:rsidRDefault="00344F45" w:rsidP="00344F45">
      <w:pPr>
        <w:widowControl w:val="0"/>
        <w:autoSpaceDE w:val="0"/>
        <w:autoSpaceDN w:val="0"/>
        <w:adjustRightInd w:val="0"/>
        <w:spacing w:after="60" w:line="240" w:lineRule="auto"/>
        <w:ind w:left="120"/>
        <w:jc w:val="center"/>
        <w:rPr>
          <w:rFonts w:ascii="Arial" w:hAnsi="Arial" w:cs="Arial"/>
          <w:sz w:val="21"/>
          <w:szCs w:val="21"/>
        </w:rPr>
      </w:pPr>
      <w:r w:rsidRPr="00986113">
        <w:rPr>
          <w:rFonts w:ascii="Arial" w:hAnsi="Arial" w:cs="Arial"/>
          <w:b/>
          <w:bCs/>
          <w:color w:val="000000"/>
          <w:sz w:val="21"/>
          <w:szCs w:val="21"/>
        </w:rPr>
        <w:t>Hazardous Contractor Deliverables, Materials or Substances</w:t>
      </w:r>
    </w:p>
    <w:p w14:paraId="66B3682F" w14:textId="77777777" w:rsidR="00344F45" w:rsidRPr="00986113" w:rsidRDefault="00344F45" w:rsidP="00344F45">
      <w:pPr>
        <w:widowControl w:val="0"/>
        <w:autoSpaceDE w:val="0"/>
        <w:autoSpaceDN w:val="0"/>
        <w:adjustRightInd w:val="0"/>
        <w:spacing w:after="60" w:line="240" w:lineRule="auto"/>
        <w:ind w:left="120"/>
        <w:jc w:val="center"/>
        <w:rPr>
          <w:rFonts w:ascii="Arial" w:hAnsi="Arial" w:cs="Arial"/>
          <w:sz w:val="21"/>
          <w:szCs w:val="21"/>
        </w:rPr>
      </w:pPr>
      <w:r w:rsidRPr="00986113">
        <w:rPr>
          <w:rFonts w:ascii="Arial" w:hAnsi="Arial" w:cs="Arial"/>
          <w:b/>
          <w:bCs/>
          <w:color w:val="000000"/>
          <w:sz w:val="21"/>
          <w:szCs w:val="21"/>
        </w:rPr>
        <w:t>Statement by the Contractor</w:t>
      </w:r>
    </w:p>
    <w:p w14:paraId="0BB0C797"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17E5B0A4"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52" w:name="#Text297"/>
      <w:bookmarkEnd w:id="52"/>
    </w:p>
    <w:p w14:paraId="61B653AD"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color w:val="000000"/>
          <w:sz w:val="21"/>
          <w:szCs w:val="21"/>
        </w:rPr>
        <w:t xml:space="preserve">Contract No: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700004840</w:t>
      </w:r>
    </w:p>
    <w:p w14:paraId="2AB4F45B"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7B0F1F19"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53" w:name="#Text2"/>
      <w:bookmarkEnd w:id="53"/>
    </w:p>
    <w:p w14:paraId="0E28EC55" w14:textId="77777777" w:rsidR="00344F45" w:rsidRPr="00986113" w:rsidRDefault="00344F45" w:rsidP="00344F45">
      <w:pPr>
        <w:widowControl w:val="0"/>
        <w:autoSpaceDE w:val="0"/>
        <w:autoSpaceDN w:val="0"/>
        <w:adjustRightInd w:val="0"/>
        <w:spacing w:after="200" w:line="276" w:lineRule="auto"/>
        <w:ind w:left="120" w:right="114"/>
        <w:rPr>
          <w:rFonts w:ascii="Arial" w:hAnsi="Arial" w:cs="Arial"/>
          <w:sz w:val="21"/>
          <w:szCs w:val="21"/>
        </w:rPr>
      </w:pPr>
      <w:r w:rsidRPr="00986113">
        <w:rPr>
          <w:rFonts w:ascii="Arial" w:hAnsi="Arial" w:cs="Arial"/>
          <w:color w:val="000000"/>
          <w:sz w:val="21"/>
          <w:szCs w:val="21"/>
        </w:rPr>
        <w:t xml:space="preserve">Contract Title: </w:t>
      </w:r>
      <w:r w:rsidRPr="00986113">
        <w:rPr>
          <w:rFonts w:ascii="Arial" w:hAnsi="Arial" w:cs="Arial"/>
          <w:color w:val="000000"/>
          <w:sz w:val="21"/>
          <w:szCs w:val="21"/>
        </w:rPr>
        <w:tab/>
      </w:r>
      <w:r w:rsidRPr="00986113">
        <w:rPr>
          <w:rFonts w:ascii="Arial" w:hAnsi="Arial" w:cs="Arial"/>
          <w:sz w:val="21"/>
          <w:szCs w:val="21"/>
        </w:rPr>
        <w:t>The Provision and Fixing of Karin Granite Service Pattern Memorials for Armed Forces Personnel</w:t>
      </w:r>
    </w:p>
    <w:p w14:paraId="52FF423C"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259CCAF8"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54" w:name="#Text3"/>
      <w:bookmarkEnd w:id="54"/>
    </w:p>
    <w:p w14:paraId="0B235766"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color w:val="000000"/>
          <w:sz w:val="21"/>
          <w:szCs w:val="21"/>
        </w:rPr>
        <w:t xml:space="preserve">Contractor: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xml:space="preserve"> </w:t>
      </w:r>
      <w:proofErr w:type="spellStart"/>
      <w:r w:rsidRPr="00986113">
        <w:rPr>
          <w:rFonts w:ascii="Arial" w:hAnsi="Arial" w:cs="Arial"/>
          <w:color w:val="000000"/>
          <w:sz w:val="21"/>
          <w:szCs w:val="21"/>
        </w:rPr>
        <w:t>Cerrig</w:t>
      </w:r>
      <w:proofErr w:type="spellEnd"/>
      <w:r w:rsidRPr="00986113">
        <w:rPr>
          <w:rFonts w:ascii="Arial" w:hAnsi="Arial" w:cs="Arial"/>
          <w:color w:val="000000"/>
          <w:sz w:val="21"/>
          <w:szCs w:val="21"/>
        </w:rPr>
        <w:t xml:space="preserve"> Granite &amp; Slate Ltd</w:t>
      </w:r>
    </w:p>
    <w:p w14:paraId="65DCAC95"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5DD5C9BC"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55" w:name="#Text4"/>
      <w:bookmarkEnd w:id="55"/>
    </w:p>
    <w:p w14:paraId="6DA929EE"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color w:val="000000"/>
          <w:sz w:val="21"/>
          <w:szCs w:val="21"/>
        </w:rPr>
        <w:t xml:space="preserve">Date of Contract: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TBC</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xml:space="preserve"> </w:t>
      </w:r>
    </w:p>
    <w:p w14:paraId="0DBA7A3D"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45F0237E"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color w:val="000000"/>
          <w:sz w:val="21"/>
          <w:szCs w:val="21"/>
        </w:rPr>
        <w:t xml:space="preserve">* To the best of our knowledge there are no hazardous Contractor Deliverables, materials or substances to be supplied.  </w:t>
      </w:r>
    </w:p>
    <w:p w14:paraId="288E6E7E" w14:textId="77777777" w:rsidR="00344F45" w:rsidRDefault="00344F45" w:rsidP="00EF42A2">
      <w:pPr>
        <w:rPr>
          <w:sz w:val="20"/>
          <w:szCs w:val="20"/>
        </w:rPr>
      </w:pPr>
    </w:p>
    <w:p w14:paraId="7B31A9D1" w14:textId="77777777" w:rsidR="00344F45" w:rsidRPr="00344F45" w:rsidRDefault="00344F45" w:rsidP="00344F45">
      <w:pPr>
        <w:widowControl w:val="0"/>
        <w:autoSpaceDE w:val="0"/>
        <w:autoSpaceDN w:val="0"/>
        <w:adjustRightInd w:val="0"/>
        <w:spacing w:after="60" w:line="240" w:lineRule="auto"/>
        <w:ind w:left="120"/>
        <w:rPr>
          <w:rFonts w:ascii="Arial" w:hAnsi="Arial" w:cs="Arial"/>
          <w:strike/>
          <w:sz w:val="24"/>
          <w:szCs w:val="24"/>
        </w:rPr>
      </w:pPr>
      <w:r w:rsidRPr="00344F45">
        <w:rPr>
          <w:rFonts w:ascii="Arial" w:hAnsi="Arial" w:cs="Arial"/>
          <w:strike/>
          <w:color w:val="000000"/>
        </w:rPr>
        <w:t>* To the best of our knowledge the hazards associated with materials or substances to be supplied under the Contract are identified in the Safety Data Sheets (Qty:</w:t>
      </w:r>
      <w:r w:rsidRPr="00344F45">
        <w:rPr>
          <w:rFonts w:ascii="Arial" w:hAnsi="Arial" w:cs="Arial"/>
          <w:strike/>
          <w:color w:val="000000"/>
        </w:rPr>
        <w:t> </w:t>
      </w:r>
      <w:r w:rsidRPr="00344F45">
        <w:rPr>
          <w:rFonts w:ascii="Arial" w:hAnsi="Arial" w:cs="Arial"/>
          <w:strike/>
          <w:color w:val="000000"/>
        </w:rPr>
        <w:t> </w:t>
      </w:r>
      <w:r w:rsidRPr="00344F45">
        <w:rPr>
          <w:rFonts w:ascii="Arial" w:hAnsi="Arial" w:cs="Arial"/>
          <w:strike/>
          <w:color w:val="000000"/>
        </w:rPr>
        <w:t> </w:t>
      </w:r>
      <w:r w:rsidRPr="00344F45">
        <w:rPr>
          <w:rFonts w:ascii="Arial" w:hAnsi="Arial" w:cs="Arial"/>
          <w:strike/>
          <w:color w:val="000000"/>
        </w:rPr>
        <w:t> </w:t>
      </w:r>
      <w:r w:rsidRPr="00344F45">
        <w:rPr>
          <w:rFonts w:ascii="Arial" w:hAnsi="Arial" w:cs="Arial"/>
          <w:strike/>
          <w:color w:val="000000"/>
        </w:rPr>
        <w:t> </w:t>
      </w:r>
      <w:r w:rsidRPr="00344F45">
        <w:rPr>
          <w:rFonts w:ascii="Arial" w:hAnsi="Arial" w:cs="Arial"/>
          <w:strike/>
          <w:color w:val="000000"/>
        </w:rPr>
        <w:t xml:space="preserve">) attached in accordance with condition 24.   </w:t>
      </w:r>
    </w:p>
    <w:p w14:paraId="3B4CB328"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0881E5AB"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bookmarkStart w:id="56" w:name="#Text6"/>
      <w:bookmarkEnd w:id="56"/>
      <w:r>
        <w:rPr>
          <w:rFonts w:ascii="Arial" w:hAnsi="Arial" w:cs="Arial"/>
          <w:color w:val="000000"/>
        </w:rPr>
        <w:t xml:space="preserve">Contractor’s Signature: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Original signed</w:t>
      </w:r>
    </w:p>
    <w:p w14:paraId="7A548651"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17B1D048"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bookmarkStart w:id="57" w:name="#Text7"/>
      <w:bookmarkEnd w:id="57"/>
      <w:r>
        <w:rPr>
          <w:rFonts w:ascii="Arial" w:hAnsi="Arial" w:cs="Arial"/>
          <w:color w:val="000000"/>
        </w:rPr>
        <w:t xml:space="preserve">Name: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Original completed</w:t>
      </w:r>
    </w:p>
    <w:p w14:paraId="1B902191"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03646F20" w14:textId="77777777" w:rsidR="00344F45" w:rsidRDefault="00344F45" w:rsidP="00344F45">
      <w:pPr>
        <w:widowControl w:val="0"/>
        <w:autoSpaceDE w:val="0"/>
        <w:autoSpaceDN w:val="0"/>
        <w:adjustRightInd w:val="0"/>
        <w:spacing w:after="0" w:line="240" w:lineRule="auto"/>
        <w:ind w:left="120"/>
        <w:rPr>
          <w:rFonts w:ascii="Arial" w:hAnsi="Arial" w:cs="Arial"/>
          <w:sz w:val="24"/>
          <w:szCs w:val="24"/>
        </w:rPr>
      </w:pPr>
      <w:bookmarkStart w:id="58" w:name="#Text8"/>
      <w:bookmarkEnd w:id="58"/>
    </w:p>
    <w:p w14:paraId="3F07E1FC"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Job Title: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Director</w:t>
      </w:r>
    </w:p>
    <w:p w14:paraId="2C7565B4"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2ECB661C" w14:textId="77777777" w:rsidR="00344F45" w:rsidRDefault="00344F45" w:rsidP="00344F45">
      <w:pPr>
        <w:widowControl w:val="0"/>
        <w:autoSpaceDE w:val="0"/>
        <w:autoSpaceDN w:val="0"/>
        <w:adjustRightInd w:val="0"/>
        <w:spacing w:after="0" w:line="240" w:lineRule="auto"/>
        <w:ind w:left="120"/>
        <w:rPr>
          <w:rFonts w:ascii="Arial" w:hAnsi="Arial" w:cs="Arial"/>
          <w:sz w:val="24"/>
          <w:szCs w:val="24"/>
        </w:rPr>
      </w:pPr>
      <w:bookmarkStart w:id="59" w:name="#Text9"/>
      <w:bookmarkEnd w:id="59"/>
    </w:p>
    <w:p w14:paraId="4C191118"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Date: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78B1A626"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523FF73D"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check box (</w:t>
      </w:r>
      <w:r>
        <w:rPr>
          <w:rFonts w:ascii="Wingdings" w:hAnsi="Wingdings" w:cs="Wingdings"/>
          <w:color w:val="000000"/>
          <w:sz w:val="20"/>
          <w:szCs w:val="20"/>
        </w:rPr>
        <w:t></w:t>
      </w:r>
      <w:r>
        <w:rPr>
          <w:rFonts w:ascii="Wingdings" w:hAnsi="Wingdings" w:cs="Wingdings"/>
          <w:color w:val="000000"/>
          <w:sz w:val="20"/>
          <w:szCs w:val="20"/>
        </w:rPr>
        <w:t></w:t>
      </w:r>
      <w:r>
        <w:rPr>
          <w:rFonts w:ascii="Arial" w:hAnsi="Arial" w:cs="Arial"/>
          <w:color w:val="000000"/>
        </w:rPr>
        <w:t xml:space="preserve">) as appropriate </w:t>
      </w:r>
    </w:p>
    <w:p w14:paraId="7AFCCDAD"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4F6B62FA" w14:textId="77777777" w:rsidR="00344F45" w:rsidRDefault="00344F45" w:rsidP="00344F45">
      <w:pPr>
        <w:widowControl w:val="0"/>
        <w:tabs>
          <w:tab w:val="left" w:leader="dot" w:pos="6000"/>
        </w:tabs>
        <w:autoSpaceDE w:val="0"/>
        <w:autoSpaceDN w:val="0"/>
        <w:adjustRightInd w:val="0"/>
        <w:spacing w:after="0" w:line="240" w:lineRule="auto"/>
        <w:ind w:left="120"/>
        <w:jc w:val="both"/>
        <w:rPr>
          <w:rFonts w:ascii="Arial" w:hAnsi="Arial" w:cs="Arial"/>
          <w:sz w:val="24"/>
          <w:szCs w:val="24"/>
        </w:rPr>
      </w:pPr>
      <w:r>
        <w:rPr>
          <w:rFonts w:ascii="Arial" w:hAnsi="Arial" w:cs="Arial"/>
          <w:sz w:val="24"/>
          <w:szCs w:val="24"/>
        </w:rPr>
        <w:tab/>
      </w:r>
    </w:p>
    <w:p w14:paraId="65C0F7D8"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36F1104E"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To be completed by the Authority </w:t>
      </w:r>
    </w:p>
    <w:p w14:paraId="590B5D52"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2407FC97" w14:textId="77777777" w:rsidR="00344F45" w:rsidRDefault="00344F45" w:rsidP="00344F45">
      <w:pPr>
        <w:widowControl w:val="0"/>
        <w:autoSpaceDE w:val="0"/>
        <w:autoSpaceDN w:val="0"/>
        <w:adjustRightInd w:val="0"/>
        <w:spacing w:after="0" w:line="240" w:lineRule="auto"/>
        <w:ind w:left="120"/>
        <w:rPr>
          <w:rFonts w:ascii="Arial" w:hAnsi="Arial" w:cs="Arial"/>
          <w:sz w:val="24"/>
          <w:szCs w:val="24"/>
        </w:rPr>
      </w:pPr>
      <w:bookmarkStart w:id="60" w:name="#Text10"/>
      <w:bookmarkEnd w:id="60"/>
    </w:p>
    <w:p w14:paraId="6171F29D"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Domestic Management Code (DMC):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6B754EFE"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0E645DF0" w14:textId="77777777" w:rsidR="00344F45" w:rsidRDefault="00344F45" w:rsidP="00344F45">
      <w:pPr>
        <w:widowControl w:val="0"/>
        <w:autoSpaceDE w:val="0"/>
        <w:autoSpaceDN w:val="0"/>
        <w:adjustRightInd w:val="0"/>
        <w:spacing w:after="0" w:line="240" w:lineRule="auto"/>
        <w:ind w:left="120"/>
        <w:rPr>
          <w:rFonts w:ascii="Arial" w:hAnsi="Arial" w:cs="Arial"/>
          <w:sz w:val="24"/>
          <w:szCs w:val="24"/>
        </w:rPr>
      </w:pPr>
      <w:bookmarkStart w:id="61" w:name="#Text11"/>
      <w:bookmarkEnd w:id="61"/>
    </w:p>
    <w:p w14:paraId="3B7476D0"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NATO Stock Number: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7DFECCFF"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330B3EC2" w14:textId="77777777" w:rsidR="00344F45" w:rsidRDefault="00344F45" w:rsidP="00344F45">
      <w:pPr>
        <w:widowControl w:val="0"/>
        <w:autoSpaceDE w:val="0"/>
        <w:autoSpaceDN w:val="0"/>
        <w:adjustRightInd w:val="0"/>
        <w:spacing w:after="0" w:line="240" w:lineRule="auto"/>
        <w:ind w:left="120"/>
        <w:rPr>
          <w:rFonts w:ascii="Arial" w:hAnsi="Arial" w:cs="Arial"/>
          <w:sz w:val="24"/>
          <w:szCs w:val="24"/>
        </w:rPr>
      </w:pPr>
      <w:bookmarkStart w:id="62" w:name="#Text12"/>
      <w:bookmarkEnd w:id="62"/>
    </w:p>
    <w:p w14:paraId="51737683"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Contact Name: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559657DB"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03B5455A" w14:textId="77777777" w:rsidR="00344F45" w:rsidRDefault="00344F45" w:rsidP="00344F45">
      <w:pPr>
        <w:widowControl w:val="0"/>
        <w:autoSpaceDE w:val="0"/>
        <w:autoSpaceDN w:val="0"/>
        <w:adjustRightInd w:val="0"/>
        <w:spacing w:after="0" w:line="240" w:lineRule="auto"/>
        <w:ind w:left="120"/>
        <w:rPr>
          <w:rFonts w:ascii="Arial" w:hAnsi="Arial" w:cs="Arial"/>
          <w:sz w:val="24"/>
          <w:szCs w:val="24"/>
        </w:rPr>
      </w:pPr>
      <w:bookmarkStart w:id="63" w:name="#Text13"/>
      <w:bookmarkEnd w:id="63"/>
    </w:p>
    <w:p w14:paraId="5C324A89"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Contact Address: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1062567E"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279CE8C1"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Copy to be forwarded to:</w:t>
      </w:r>
    </w:p>
    <w:p w14:paraId="499A0ACE"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359D60BF" w14:textId="77777777" w:rsidR="00344F45" w:rsidRDefault="00344F45" w:rsidP="00344F45">
      <w:pPr>
        <w:widowControl w:val="0"/>
        <w:autoSpaceDE w:val="0"/>
        <w:autoSpaceDN w:val="0"/>
        <w:adjustRightInd w:val="0"/>
        <w:spacing w:before="120" w:after="60" w:line="240" w:lineRule="auto"/>
        <w:ind w:left="120"/>
        <w:rPr>
          <w:rFonts w:ascii="Arial" w:hAnsi="Arial" w:cs="Arial"/>
          <w:sz w:val="24"/>
          <w:szCs w:val="24"/>
        </w:rPr>
      </w:pPr>
      <w:r>
        <w:rPr>
          <w:rFonts w:ascii="Arial" w:hAnsi="Arial" w:cs="Arial"/>
          <w:color w:val="000000"/>
        </w:rPr>
        <w:t>Hazardous Stores Information System (HSIS)</w:t>
      </w:r>
    </w:p>
    <w:p w14:paraId="7195460B"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Defence Safety Authority (DSA) </w:t>
      </w:r>
    </w:p>
    <w:p w14:paraId="06ACF8DA"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Movement Transport Safety Regulator (MTSR) </w:t>
      </w:r>
    </w:p>
    <w:p w14:paraId="34D3898E"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Hazel Building Level 1, #H019</w:t>
      </w:r>
    </w:p>
    <w:p w14:paraId="3250D591"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MOD Abbey Wood (North)</w:t>
      </w:r>
    </w:p>
    <w:p w14:paraId="621DF25E" w14:textId="77777777" w:rsidR="00344F45" w:rsidRDefault="00344F45" w:rsidP="00344F45">
      <w:pPr>
        <w:widowControl w:val="0"/>
        <w:autoSpaceDE w:val="0"/>
        <w:autoSpaceDN w:val="0"/>
        <w:adjustRightInd w:val="0"/>
        <w:spacing w:after="180" w:line="240" w:lineRule="auto"/>
        <w:ind w:left="120"/>
        <w:rPr>
          <w:rFonts w:ascii="Arial" w:hAnsi="Arial" w:cs="Arial"/>
          <w:sz w:val="24"/>
          <w:szCs w:val="24"/>
        </w:rPr>
      </w:pPr>
      <w:r>
        <w:rPr>
          <w:rFonts w:ascii="Arial" w:hAnsi="Arial" w:cs="Arial"/>
          <w:color w:val="000000"/>
        </w:rPr>
        <w:t>Bristol BS34 8QW</w:t>
      </w:r>
    </w:p>
    <w:p w14:paraId="31E7E00F"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278B661C" w14:textId="77777777" w:rsidR="00344F45" w:rsidRDefault="00344F45" w:rsidP="00344F45">
      <w:pPr>
        <w:widowControl w:val="0"/>
        <w:autoSpaceDE w:val="0"/>
        <w:autoSpaceDN w:val="0"/>
        <w:adjustRightInd w:val="0"/>
        <w:spacing w:after="200" w:line="276" w:lineRule="auto"/>
        <w:ind w:left="120" w:right="114"/>
        <w:rPr>
          <w:rFonts w:ascii="Arial" w:hAnsi="Arial" w:cs="Arial"/>
          <w:sz w:val="24"/>
          <w:szCs w:val="24"/>
        </w:rPr>
      </w:pPr>
    </w:p>
    <w:p w14:paraId="29D8FEAA" w14:textId="77777777" w:rsidR="00344F45" w:rsidRDefault="00344F45" w:rsidP="00EF42A2">
      <w:pPr>
        <w:rPr>
          <w:sz w:val="20"/>
          <w:szCs w:val="20"/>
        </w:rPr>
        <w:sectPr w:rsidR="00344F45" w:rsidSect="00EF42A2">
          <w:headerReference w:type="default" r:id="rId54"/>
          <w:pgSz w:w="11906" w:h="16838"/>
          <w:pgMar w:top="1440" w:right="851" w:bottom="1276" w:left="993" w:header="708" w:footer="0" w:gutter="0"/>
          <w:cols w:space="708"/>
          <w:docGrid w:linePitch="360"/>
        </w:sectPr>
      </w:pPr>
    </w:p>
    <w:p w14:paraId="04AE85F8" w14:textId="77777777" w:rsidR="00344F45" w:rsidRDefault="00344F45" w:rsidP="00EF42A2">
      <w:pPr>
        <w:rPr>
          <w:sz w:val="20"/>
          <w:szCs w:val="20"/>
        </w:rPr>
      </w:pPr>
    </w:p>
    <w:p w14:paraId="36563623" w14:textId="77777777" w:rsidR="00344F45" w:rsidRPr="00986113" w:rsidRDefault="00344F45" w:rsidP="00344F45">
      <w:pPr>
        <w:widowControl w:val="0"/>
        <w:autoSpaceDE w:val="0"/>
        <w:autoSpaceDN w:val="0"/>
        <w:adjustRightInd w:val="0"/>
        <w:spacing w:after="200" w:line="276" w:lineRule="auto"/>
        <w:ind w:left="120" w:right="114"/>
        <w:rPr>
          <w:rFonts w:ascii="Arial" w:hAnsi="Arial" w:cs="Arial"/>
          <w:sz w:val="21"/>
          <w:szCs w:val="21"/>
        </w:rPr>
      </w:pPr>
      <w:bookmarkStart w:id="64" w:name="_Toc501022445_13"/>
      <w:r w:rsidRPr="00986113">
        <w:rPr>
          <w:rFonts w:ascii="Arial" w:hAnsi="Arial" w:cs="Arial"/>
          <w:b/>
          <w:bCs/>
          <w:color w:val="000000"/>
          <w:sz w:val="21"/>
          <w:szCs w:val="21"/>
        </w:rPr>
        <w:t>Schedule 7 - Timber and Wood- Derived Products Supplied under the Contract</w:t>
      </w:r>
      <w:bookmarkEnd w:id="64"/>
    </w:p>
    <w:p w14:paraId="2467BBA7"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b/>
          <w:bCs/>
          <w:color w:val="000000"/>
          <w:sz w:val="21"/>
          <w:szCs w:val="21"/>
        </w:rPr>
        <w:t xml:space="preserve">Data Requirements for Contract No: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700004840</w:t>
      </w:r>
    </w:p>
    <w:p w14:paraId="3A96AE77"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41AFD8EE"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color w:val="000000"/>
          <w:sz w:val="21"/>
          <w:szCs w:val="21"/>
        </w:rPr>
        <w:t>The following information is provided in respect of condition 25 (Timber and Wood-Derived Products):</w:t>
      </w:r>
    </w:p>
    <w:p w14:paraId="12220A2A"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tbl>
      <w:tblPr>
        <w:tblW w:w="9216" w:type="dxa"/>
        <w:tblInd w:w="130" w:type="dxa"/>
        <w:tblLayout w:type="fixed"/>
        <w:tblCellMar>
          <w:left w:w="0" w:type="dxa"/>
          <w:right w:w="0" w:type="dxa"/>
        </w:tblCellMar>
        <w:tblLook w:val="0000" w:firstRow="0" w:lastRow="0" w:firstColumn="0" w:lastColumn="0" w:noHBand="0" w:noVBand="0"/>
      </w:tblPr>
      <w:tblGrid>
        <w:gridCol w:w="1735"/>
        <w:gridCol w:w="1646"/>
        <w:gridCol w:w="1602"/>
        <w:gridCol w:w="2706"/>
        <w:gridCol w:w="1527"/>
      </w:tblGrid>
      <w:tr w:rsidR="00344F45" w:rsidRPr="00986113" w14:paraId="70231856"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3EECAFB8"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b/>
                <w:bCs/>
                <w:color w:val="000000"/>
                <w:sz w:val="21"/>
                <w:szCs w:val="21"/>
              </w:rPr>
              <w:t>Schedule of Requirements item and timber product type</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191E041B"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b/>
                <w:bCs/>
                <w:color w:val="000000"/>
                <w:sz w:val="21"/>
                <w:szCs w:val="21"/>
              </w:rPr>
              <w:t>Volume of timber Delivered to the Authority with FSC, PEFC or equivalent evidence</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2F90469E"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b/>
                <w:bCs/>
                <w:color w:val="000000"/>
                <w:sz w:val="21"/>
                <w:szCs w:val="21"/>
              </w:rPr>
              <w:t>Volume of timber Delivered to the Authority with other evidence</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4CF1E7D3"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b/>
                <w:bCs/>
                <w:color w:val="000000"/>
                <w:sz w:val="21"/>
                <w:szCs w:val="21"/>
              </w:rPr>
              <w:t>Volume (as Delivered to the Authority) of timber without evidence of compliance with Government Timber Procurement Policy</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77576DFA"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b/>
                <w:bCs/>
                <w:color w:val="000000"/>
                <w:sz w:val="21"/>
                <w:szCs w:val="21"/>
              </w:rPr>
              <w:t>Total volume of timber Delivered to the Authority under the Contract</w:t>
            </w:r>
          </w:p>
        </w:tc>
      </w:tr>
      <w:tr w:rsidR="00344F45" w:rsidRPr="00986113" w14:paraId="221E1594"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0D6999A6" w14:textId="77777777" w:rsidR="00344F45" w:rsidRPr="00986113" w:rsidRDefault="00344F45" w:rsidP="00B10907">
            <w:pPr>
              <w:widowControl w:val="0"/>
              <w:autoSpaceDE w:val="0"/>
              <w:autoSpaceDN w:val="0"/>
              <w:adjustRightInd w:val="0"/>
              <w:spacing w:after="60" w:line="240" w:lineRule="auto"/>
              <w:ind w:left="118"/>
              <w:rPr>
                <w:rFonts w:ascii="Arial" w:hAnsi="Arial" w:cs="Arial"/>
                <w:color w:val="000000"/>
                <w:sz w:val="21"/>
                <w:szCs w:val="21"/>
              </w:rPr>
            </w:pP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Items 11-19</w:t>
            </w:r>
          </w:p>
          <w:p w14:paraId="27383944"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color w:val="000000"/>
                <w:sz w:val="21"/>
                <w:szCs w:val="21"/>
              </w:rPr>
              <w:t>(packaging for headstones)</w:t>
            </w:r>
            <w:r w:rsidRPr="00986113">
              <w:rPr>
                <w:rFonts w:ascii="Arial" w:hAnsi="Arial" w:cs="Arial"/>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32F9B5E1"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color w:val="000000"/>
                <w:sz w:val="21"/>
                <w:szCs w:val="21"/>
              </w:rPr>
              <w:t>0.1m3 (FSC)</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30C339DA"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color w:val="000000"/>
                <w:sz w:val="21"/>
                <w:szCs w:val="21"/>
              </w:rPr>
              <w:t>0</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4C8F341D"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color w:val="000000"/>
                <w:sz w:val="21"/>
                <w:szCs w:val="21"/>
              </w:rPr>
              <w:t>0</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2CCF2729"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0.1m3</w:t>
            </w:r>
            <w:r w:rsidRPr="00986113">
              <w:rPr>
                <w:rFonts w:ascii="Arial" w:hAnsi="Arial" w:cs="Arial"/>
                <w:color w:val="000000"/>
                <w:sz w:val="21"/>
                <w:szCs w:val="21"/>
              </w:rPr>
              <w:t> </w:t>
            </w:r>
            <w:r w:rsidRPr="00986113">
              <w:rPr>
                <w:rFonts w:ascii="Arial" w:hAnsi="Arial" w:cs="Arial"/>
                <w:color w:val="000000"/>
                <w:sz w:val="21"/>
                <w:szCs w:val="21"/>
              </w:rPr>
              <w:t> </w:t>
            </w:r>
            <w:r w:rsidRPr="00986113">
              <w:rPr>
                <w:rFonts w:ascii="Arial" w:hAnsi="Arial" w:cs="Arial"/>
                <w:color w:val="000000"/>
                <w:sz w:val="21"/>
                <w:szCs w:val="21"/>
              </w:rPr>
              <w:t> </w:t>
            </w:r>
          </w:p>
        </w:tc>
      </w:tr>
      <w:tr w:rsidR="00344F45" w:rsidRPr="00986113" w14:paraId="2C8BF20F"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772EA5C1"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5399D8E5"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5022A5BA"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5C3CB6EC"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20425A39"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r>
      <w:tr w:rsidR="00344F45" w:rsidRPr="00986113" w14:paraId="7D878D21"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0FD1E984"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02F82C0C"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05BE7997"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774B564B"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203A742C"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r>
      <w:tr w:rsidR="00344F45" w:rsidRPr="00986113" w14:paraId="36D28A9B"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543E2053"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6E6AFB5F"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193A68F2"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70D8C216"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469AAC58"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r>
      <w:tr w:rsidR="00344F45" w:rsidRPr="00986113" w14:paraId="50D55358"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461C1F98"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3FF4E867"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31849D9F"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479FAD4F"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53C893A7"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r>
      <w:tr w:rsidR="00344F45" w:rsidRPr="00986113" w14:paraId="10193C59" w14:textId="77777777" w:rsidTr="00B10907">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22EB4378" w14:textId="77777777" w:rsidR="00344F45" w:rsidRPr="00986113" w:rsidRDefault="00344F45" w:rsidP="00B10907">
            <w:pPr>
              <w:widowControl w:val="0"/>
              <w:autoSpaceDE w:val="0"/>
              <w:autoSpaceDN w:val="0"/>
              <w:adjustRightInd w:val="0"/>
              <w:spacing w:after="60" w:line="240" w:lineRule="auto"/>
              <w:ind w:left="118"/>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368806AB" w14:textId="77777777" w:rsidR="00344F45" w:rsidRPr="00986113" w:rsidRDefault="00344F45" w:rsidP="00B10907">
            <w:pPr>
              <w:widowControl w:val="0"/>
              <w:autoSpaceDE w:val="0"/>
              <w:autoSpaceDN w:val="0"/>
              <w:adjustRightInd w:val="0"/>
              <w:spacing w:after="60" w:line="240" w:lineRule="auto"/>
              <w:ind w:left="133"/>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1B74B12E" w14:textId="77777777" w:rsidR="00344F45" w:rsidRPr="00986113" w:rsidRDefault="00344F45" w:rsidP="00B10907">
            <w:pPr>
              <w:widowControl w:val="0"/>
              <w:autoSpaceDE w:val="0"/>
              <w:autoSpaceDN w:val="0"/>
              <w:adjustRightInd w:val="0"/>
              <w:spacing w:after="60" w:line="240" w:lineRule="auto"/>
              <w:ind w:left="119" w:right="6"/>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66BDEA21" w14:textId="77777777" w:rsidR="00344F45" w:rsidRPr="00986113" w:rsidRDefault="00344F45" w:rsidP="00B10907">
            <w:pPr>
              <w:widowControl w:val="0"/>
              <w:autoSpaceDE w:val="0"/>
              <w:autoSpaceDN w:val="0"/>
              <w:adjustRightInd w:val="0"/>
              <w:spacing w:after="60" w:line="240" w:lineRule="auto"/>
              <w:ind w:left="122" w:right="1"/>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Pr>
          <w:p w14:paraId="1ECBEB94" w14:textId="77777777" w:rsidR="00344F45" w:rsidRPr="00986113" w:rsidRDefault="00344F45" w:rsidP="00B10907">
            <w:pPr>
              <w:widowControl w:val="0"/>
              <w:autoSpaceDE w:val="0"/>
              <w:autoSpaceDN w:val="0"/>
              <w:adjustRightInd w:val="0"/>
              <w:spacing w:after="60" w:line="240" w:lineRule="auto"/>
              <w:ind w:left="127"/>
              <w:rPr>
                <w:rFonts w:ascii="Arial" w:hAnsi="Arial" w:cs="Arial"/>
                <w:sz w:val="21"/>
                <w:szCs w:val="21"/>
              </w:rPr>
            </w:pP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tc>
      </w:tr>
    </w:tbl>
    <w:p w14:paraId="332CE2EC" w14:textId="77777777" w:rsidR="00344F45" w:rsidRDefault="00344F45" w:rsidP="00EF42A2">
      <w:pPr>
        <w:rPr>
          <w:sz w:val="20"/>
          <w:szCs w:val="20"/>
        </w:rPr>
      </w:pPr>
    </w:p>
    <w:p w14:paraId="5C0A413D" w14:textId="77777777" w:rsidR="00344F45" w:rsidRDefault="00344F45" w:rsidP="00EF42A2">
      <w:pPr>
        <w:rPr>
          <w:sz w:val="20"/>
          <w:szCs w:val="20"/>
        </w:rPr>
      </w:pPr>
    </w:p>
    <w:p w14:paraId="1075A245" w14:textId="77777777" w:rsidR="00344F45" w:rsidRDefault="00344F45" w:rsidP="00EF42A2">
      <w:pPr>
        <w:rPr>
          <w:sz w:val="20"/>
          <w:szCs w:val="20"/>
        </w:rPr>
      </w:pPr>
    </w:p>
    <w:p w14:paraId="0BDEF421" w14:textId="77777777" w:rsidR="00344F45" w:rsidRDefault="00344F45" w:rsidP="00EF42A2">
      <w:pPr>
        <w:rPr>
          <w:sz w:val="20"/>
          <w:szCs w:val="20"/>
        </w:rPr>
        <w:sectPr w:rsidR="00344F45" w:rsidSect="00EF42A2">
          <w:headerReference w:type="default" r:id="rId55"/>
          <w:pgSz w:w="11906" w:h="16838"/>
          <w:pgMar w:top="1440" w:right="851" w:bottom="1276" w:left="993" w:header="708" w:footer="0" w:gutter="0"/>
          <w:cols w:space="708"/>
          <w:docGrid w:linePitch="360"/>
        </w:sectPr>
      </w:pPr>
    </w:p>
    <w:p w14:paraId="03485F46" w14:textId="77777777" w:rsidR="00344F45" w:rsidRPr="00986113" w:rsidRDefault="00344F45" w:rsidP="00344F45">
      <w:pPr>
        <w:widowControl w:val="0"/>
        <w:autoSpaceDE w:val="0"/>
        <w:autoSpaceDN w:val="0"/>
        <w:adjustRightInd w:val="0"/>
        <w:spacing w:after="200" w:line="276" w:lineRule="auto"/>
        <w:ind w:left="120" w:right="114"/>
        <w:rPr>
          <w:rFonts w:ascii="Arial" w:hAnsi="Arial" w:cs="Arial"/>
          <w:sz w:val="21"/>
          <w:szCs w:val="21"/>
        </w:rPr>
      </w:pPr>
      <w:bookmarkStart w:id="65" w:name="_Toc501022445_14"/>
      <w:r w:rsidRPr="00986113">
        <w:rPr>
          <w:rFonts w:ascii="Arial" w:hAnsi="Arial" w:cs="Arial"/>
          <w:b/>
          <w:bCs/>
          <w:color w:val="000000"/>
          <w:sz w:val="21"/>
          <w:szCs w:val="21"/>
        </w:rPr>
        <w:lastRenderedPageBreak/>
        <w:t>Schedule 8 - Acceptance Procedure (</w:t>
      </w:r>
      <w:proofErr w:type="spellStart"/>
      <w:r w:rsidRPr="00986113">
        <w:rPr>
          <w:rFonts w:ascii="Arial" w:hAnsi="Arial" w:cs="Arial"/>
          <w:b/>
          <w:bCs/>
          <w:color w:val="000000"/>
          <w:sz w:val="21"/>
          <w:szCs w:val="21"/>
        </w:rPr>
        <w:t>i.a.w</w:t>
      </w:r>
      <w:proofErr w:type="spellEnd"/>
      <w:r w:rsidRPr="00986113">
        <w:rPr>
          <w:rFonts w:ascii="Arial" w:hAnsi="Arial" w:cs="Arial"/>
          <w:b/>
          <w:bCs/>
          <w:color w:val="000000"/>
          <w:sz w:val="21"/>
          <w:szCs w:val="21"/>
        </w:rPr>
        <w:t>. condition 29)</w:t>
      </w:r>
      <w:bookmarkEnd w:id="65"/>
    </w:p>
    <w:p w14:paraId="0A7BA646"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66" w:name="##_Toc422462861"/>
      <w:bookmarkStart w:id="67" w:name="##_Toc402273358"/>
      <w:bookmarkStart w:id="68" w:name="##_Toc375205563"/>
      <w:bookmarkStart w:id="69" w:name="##_Toc367107584"/>
      <w:bookmarkStart w:id="70" w:name="##Text304"/>
      <w:bookmarkEnd w:id="66"/>
      <w:bookmarkEnd w:id="67"/>
      <w:bookmarkEnd w:id="68"/>
      <w:bookmarkEnd w:id="69"/>
      <w:bookmarkEnd w:id="70"/>
    </w:p>
    <w:p w14:paraId="44A6747E"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b/>
          <w:bCs/>
          <w:color w:val="000000"/>
          <w:sz w:val="21"/>
          <w:szCs w:val="21"/>
        </w:rPr>
        <w:t>Contract No: 700004840</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r w:rsidRPr="00986113">
        <w:rPr>
          <w:rFonts w:ascii="Arial" w:hAnsi="Arial" w:cs="Arial"/>
          <w:b/>
          <w:bCs/>
          <w:color w:val="000000"/>
          <w:sz w:val="21"/>
          <w:szCs w:val="21"/>
        </w:rPr>
        <w:t> </w:t>
      </w:r>
    </w:p>
    <w:p w14:paraId="40CFE4EC" w14:textId="77777777" w:rsidR="00344F45" w:rsidRPr="00986113" w:rsidRDefault="00344F45" w:rsidP="00344F45">
      <w:pPr>
        <w:widowControl w:val="0"/>
        <w:autoSpaceDE w:val="0"/>
        <w:autoSpaceDN w:val="0"/>
        <w:adjustRightInd w:val="0"/>
        <w:spacing w:after="300" w:line="240" w:lineRule="auto"/>
        <w:ind w:left="120"/>
        <w:rPr>
          <w:rFonts w:ascii="Arial" w:hAnsi="Arial" w:cs="Arial"/>
          <w:sz w:val="21"/>
          <w:szCs w:val="21"/>
        </w:rPr>
      </w:pPr>
      <w:bookmarkStart w:id="71" w:name="##Text305"/>
      <w:bookmarkEnd w:id="71"/>
    </w:p>
    <w:p w14:paraId="028E1684"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r w:rsidRPr="00986113">
        <w:rPr>
          <w:rFonts w:ascii="Arial" w:hAnsi="Arial" w:cs="Arial"/>
          <w:color w:val="000000"/>
          <w:sz w:val="21"/>
          <w:szCs w:val="21"/>
        </w:rPr>
        <w:t>The Contractor has met the provisions detailed in paragraphs 12 to 22 of Annex A to Schedule 2.</w:t>
      </w:r>
    </w:p>
    <w:p w14:paraId="20028532" w14:textId="77777777" w:rsidR="00344F45" w:rsidRPr="00986113" w:rsidRDefault="00344F45" w:rsidP="00344F45">
      <w:pPr>
        <w:widowControl w:val="0"/>
        <w:autoSpaceDE w:val="0"/>
        <w:autoSpaceDN w:val="0"/>
        <w:adjustRightInd w:val="0"/>
        <w:spacing w:after="0" w:line="240" w:lineRule="auto"/>
        <w:ind w:left="120"/>
        <w:rPr>
          <w:rFonts w:ascii="Arial" w:hAnsi="Arial" w:cs="Arial"/>
          <w:sz w:val="21"/>
          <w:szCs w:val="21"/>
        </w:rPr>
      </w:pPr>
      <w:bookmarkStart w:id="72" w:name="##SC9"/>
      <w:bookmarkEnd w:id="72"/>
    </w:p>
    <w:p w14:paraId="1BBC8E55" w14:textId="77777777" w:rsidR="00344F45" w:rsidRPr="00986113" w:rsidRDefault="00344F45" w:rsidP="00344F45">
      <w:pPr>
        <w:widowControl w:val="0"/>
        <w:autoSpaceDE w:val="0"/>
        <w:autoSpaceDN w:val="0"/>
        <w:adjustRightInd w:val="0"/>
        <w:spacing w:after="60" w:line="240" w:lineRule="auto"/>
        <w:ind w:left="120"/>
        <w:rPr>
          <w:rFonts w:ascii="Arial" w:hAnsi="Arial" w:cs="Arial"/>
          <w:sz w:val="21"/>
          <w:szCs w:val="21"/>
        </w:rPr>
      </w:pPr>
    </w:p>
    <w:p w14:paraId="2BAD2214" w14:textId="77777777" w:rsidR="00344F45" w:rsidRDefault="00344F45" w:rsidP="00344F45">
      <w:pPr>
        <w:widowControl w:val="0"/>
        <w:autoSpaceDE w:val="0"/>
        <w:autoSpaceDN w:val="0"/>
        <w:adjustRightInd w:val="0"/>
        <w:spacing w:after="220" w:line="240" w:lineRule="auto"/>
        <w:ind w:left="120"/>
        <w:rPr>
          <w:rFonts w:ascii="Arial" w:hAnsi="Arial" w:cs="Arial"/>
          <w:sz w:val="24"/>
          <w:szCs w:val="24"/>
        </w:rPr>
        <w:sectPr w:rsidR="00344F45" w:rsidSect="00B10907">
          <w:headerReference w:type="default" r:id="rId56"/>
          <w:pgSz w:w="11900" w:h="16820"/>
          <w:pgMar w:top="1270" w:right="1320" w:bottom="1420" w:left="1320" w:header="284" w:footer="708" w:gutter="0"/>
          <w:cols w:space="720"/>
          <w:noEndnote/>
          <w:docGrid w:linePitch="299"/>
        </w:sectPr>
      </w:pPr>
    </w:p>
    <w:p w14:paraId="2C0132E2" w14:textId="77777777" w:rsidR="00344F45" w:rsidRDefault="00344F45" w:rsidP="00B90693">
      <w:pPr>
        <w:widowControl w:val="0"/>
        <w:autoSpaceDE w:val="0"/>
        <w:autoSpaceDN w:val="0"/>
        <w:adjustRightInd w:val="0"/>
        <w:spacing w:after="200" w:line="276" w:lineRule="auto"/>
        <w:ind w:right="114"/>
        <w:rPr>
          <w:rFonts w:ascii="Arial" w:hAnsi="Arial" w:cs="Arial"/>
          <w:sz w:val="24"/>
          <w:szCs w:val="24"/>
        </w:rPr>
      </w:pPr>
      <w:bookmarkStart w:id="73" w:name="_Toc501022445_15"/>
      <w:r>
        <w:rPr>
          <w:rFonts w:ascii="Arial" w:hAnsi="Arial" w:cs="Arial"/>
          <w:b/>
          <w:bCs/>
          <w:color w:val="000000"/>
          <w:sz w:val="28"/>
          <w:szCs w:val="28"/>
        </w:rPr>
        <w:lastRenderedPageBreak/>
        <w:t>Schedule 9 - Memorial Guarantee</w:t>
      </w:r>
      <w:bookmarkEnd w:id="73"/>
    </w:p>
    <w:p w14:paraId="4509C4DE" w14:textId="77777777" w:rsidR="00344F45" w:rsidRDefault="00344F45" w:rsidP="00344F45">
      <w:pPr>
        <w:widowControl w:val="0"/>
        <w:autoSpaceDE w:val="0"/>
        <w:autoSpaceDN w:val="0"/>
        <w:adjustRightInd w:val="0"/>
        <w:spacing w:after="200" w:line="276" w:lineRule="auto"/>
        <w:ind w:right="114"/>
        <w:rPr>
          <w:rFonts w:ascii="Arial" w:hAnsi="Arial" w:cs="Arial"/>
          <w:sz w:val="24"/>
          <w:szCs w:val="24"/>
        </w:rPr>
      </w:pPr>
    </w:p>
    <w:p w14:paraId="22D25E67" w14:textId="77777777" w:rsidR="00344F45" w:rsidRDefault="00344F45" w:rsidP="00344F45">
      <w:pPr>
        <w:keepNext/>
        <w:keepLines/>
        <w:widowControl w:val="0"/>
        <w:autoSpaceDE w:val="0"/>
        <w:autoSpaceDN w:val="0"/>
        <w:adjustRightInd w:val="0"/>
        <w:spacing w:after="0" w:line="276" w:lineRule="auto"/>
        <w:ind w:left="120" w:right="114"/>
        <w:rPr>
          <w:rFonts w:ascii="Arial" w:hAnsi="Arial" w:cs="Arial"/>
          <w:sz w:val="24"/>
          <w:szCs w:val="24"/>
        </w:rPr>
      </w:pPr>
      <w:bookmarkStart w:id="74" w:name="_Toc501022446_15_1"/>
      <w:r>
        <w:rPr>
          <w:rFonts w:ascii="Arial" w:hAnsi="Arial" w:cs="Arial"/>
          <w:b/>
          <w:bCs/>
          <w:color w:val="000000"/>
        </w:rPr>
        <w:t>Schedule 9 - Memorial Guarantee</w:t>
      </w:r>
      <w:bookmarkEnd w:id="74"/>
      <w:r>
        <w:rPr>
          <w:rFonts w:ascii="Arial" w:hAnsi="Arial" w:cs="Arial"/>
          <w:b/>
          <w:bCs/>
          <w:color w:val="000000"/>
        </w:rPr>
        <w:t xml:space="preserve"> for Contract No: 700004840 </w:t>
      </w:r>
    </w:p>
    <w:p w14:paraId="7B7C6284"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p>
    <w:p w14:paraId="6DDC5EA2" w14:textId="77777777" w:rsidR="00344F45" w:rsidRDefault="00344F45" w:rsidP="00344F45">
      <w:pPr>
        <w:widowControl w:val="0"/>
        <w:autoSpaceDE w:val="0"/>
        <w:autoSpaceDN w:val="0"/>
        <w:adjustRightInd w:val="0"/>
        <w:spacing w:after="60" w:line="240" w:lineRule="auto"/>
        <w:ind w:left="120"/>
        <w:jc w:val="center"/>
        <w:rPr>
          <w:rFonts w:ascii="Arial" w:hAnsi="Arial" w:cs="Arial"/>
          <w:sz w:val="24"/>
          <w:szCs w:val="24"/>
        </w:rPr>
      </w:pPr>
    </w:p>
    <w:p w14:paraId="3A275048" w14:textId="77777777" w:rsidR="00344F45" w:rsidRDefault="00344F45" w:rsidP="00344F45">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T</w:t>
      </w:r>
      <w:r w:rsidRPr="00F5277D">
        <w:rPr>
          <w:rFonts w:ascii="Arial" w:hAnsi="Arial" w:cs="Arial"/>
          <w:color w:val="000000"/>
        </w:rPr>
        <w:t xml:space="preserve">he NAMM Guarantee </w:t>
      </w:r>
      <w:r>
        <w:rPr>
          <w:rFonts w:ascii="Arial" w:hAnsi="Arial" w:cs="Arial"/>
          <w:color w:val="000000"/>
        </w:rPr>
        <w:t xml:space="preserve">relating to contract 700004840 </w:t>
      </w:r>
      <w:r w:rsidRPr="00F5277D">
        <w:rPr>
          <w:rFonts w:ascii="Arial" w:hAnsi="Arial" w:cs="Arial"/>
          <w:color w:val="000000"/>
        </w:rPr>
        <w:t xml:space="preserve">is on page </w:t>
      </w:r>
      <w:r>
        <w:rPr>
          <w:rFonts w:ascii="Arial" w:hAnsi="Arial" w:cs="Arial"/>
          <w:color w:val="000000"/>
        </w:rPr>
        <w:t>86</w:t>
      </w:r>
    </w:p>
    <w:p w14:paraId="113FB57F" w14:textId="77777777" w:rsidR="00344F45" w:rsidRDefault="00344F45" w:rsidP="00EF42A2">
      <w:pPr>
        <w:rPr>
          <w:sz w:val="20"/>
          <w:szCs w:val="20"/>
        </w:rPr>
      </w:pPr>
    </w:p>
    <w:p w14:paraId="54228CB9" w14:textId="27138A49" w:rsidR="00344F45" w:rsidRDefault="00344F45" w:rsidP="00EF42A2">
      <w:pPr>
        <w:rPr>
          <w:sz w:val="20"/>
          <w:szCs w:val="20"/>
        </w:rPr>
      </w:pPr>
    </w:p>
    <w:p w14:paraId="4C7D68E7" w14:textId="33ACD61B" w:rsidR="00B90693" w:rsidRPr="00B90693" w:rsidRDefault="00771A3D" w:rsidP="00B90693">
      <w:pPr>
        <w:textAlignment w:val="baseline"/>
        <w:rPr>
          <w:color w:val="000000"/>
          <w:sz w:val="24"/>
        </w:rPr>
        <w:sectPr w:rsidR="00B90693" w:rsidRPr="00B90693" w:rsidSect="00EF42A2">
          <w:headerReference w:type="default" r:id="rId57"/>
          <w:pgSz w:w="11906" w:h="16838"/>
          <w:pgMar w:top="1440" w:right="851" w:bottom="1276" w:left="993" w:header="708" w:footer="0" w:gutter="0"/>
          <w:cols w:space="708"/>
          <w:docGrid w:linePitch="360"/>
        </w:sectPr>
      </w:pPr>
      <w:r>
        <w:rPr>
          <w:noProof/>
        </w:rPr>
        <w:lastRenderedPageBreak/>
        <mc:AlternateContent>
          <mc:Choice Requires="wps">
            <w:drawing>
              <wp:anchor distT="0" distB="0" distL="114300" distR="114300" simplePos="0" relativeHeight="251685888" behindDoc="0" locked="0" layoutInCell="1" allowOverlap="1" wp14:anchorId="1DD96407" wp14:editId="6479B085">
                <wp:simplePos x="0" y="0"/>
                <wp:positionH relativeFrom="column">
                  <wp:posOffset>798195</wp:posOffset>
                </wp:positionH>
                <wp:positionV relativeFrom="paragraph">
                  <wp:posOffset>2990850</wp:posOffset>
                </wp:positionV>
                <wp:extent cx="4575175" cy="1800225"/>
                <wp:effectExtent l="0" t="0" r="15875" b="28575"/>
                <wp:wrapNone/>
                <wp:docPr id="63" name="Text Box 63"/>
                <wp:cNvGraphicFramePr/>
                <a:graphic xmlns:a="http://schemas.openxmlformats.org/drawingml/2006/main">
                  <a:graphicData uri="http://schemas.microsoft.com/office/word/2010/wordprocessingShape">
                    <wps:wsp>
                      <wps:cNvSpPr txBox="1"/>
                      <wps:spPr>
                        <a:xfrm>
                          <a:off x="0" y="0"/>
                          <a:ext cx="4575175" cy="1800225"/>
                        </a:xfrm>
                        <a:prstGeom prst="rect">
                          <a:avLst/>
                        </a:prstGeom>
                        <a:solidFill>
                          <a:sysClr val="window" lastClr="FFFFFF"/>
                        </a:solidFill>
                        <a:ln w="6350">
                          <a:solidFill>
                            <a:prstClr val="black"/>
                          </a:solidFill>
                        </a:ln>
                      </wps:spPr>
                      <wps:txbx>
                        <w:txbxContent>
                          <w:p w14:paraId="71922B3A" w14:textId="77777777" w:rsidR="00B10907" w:rsidRDefault="00B10907" w:rsidP="00771A3D">
                            <w:pPr>
                              <w:jc w:val="center"/>
                              <w:rPr>
                                <w:rFonts w:ascii="Arial Rounded MT Bold" w:hAnsi="Arial Rounded MT Bold"/>
                                <w:b/>
                                <w:bCs/>
                                <w:sz w:val="52"/>
                                <w:szCs w:val="52"/>
                              </w:rPr>
                            </w:pPr>
                          </w:p>
                          <w:p w14:paraId="0F9149E8" w14:textId="77777777" w:rsidR="00B10907" w:rsidRPr="00A82DF2" w:rsidRDefault="00B10907" w:rsidP="00771A3D">
                            <w:pPr>
                              <w:jc w:val="center"/>
                              <w:rPr>
                                <w:rFonts w:ascii="Arial Rounded MT Bold" w:hAnsi="Arial Rounded MT Bold"/>
                                <w:b/>
                                <w:bCs/>
                                <w:sz w:val="52"/>
                                <w:szCs w:val="52"/>
                              </w:rPr>
                            </w:pPr>
                            <w:r w:rsidRPr="00A82DF2">
                              <w:rPr>
                                <w:rFonts w:ascii="Arial Rounded MT Bold" w:hAnsi="Arial Rounded MT Bold"/>
                                <w:b/>
                                <w:bCs/>
                                <w:sz w:val="52"/>
                                <w:szCs w:val="52"/>
                              </w:rPr>
                              <w:t>Cerrig Granite &amp; Slate Ltd</w:t>
                            </w:r>
                          </w:p>
                          <w:p w14:paraId="53CD0A3E" w14:textId="77777777" w:rsidR="00B10907" w:rsidRPr="00A82DF2" w:rsidRDefault="00B10907" w:rsidP="00771A3D">
                            <w:pPr>
                              <w:jc w:val="center"/>
                              <w:rPr>
                                <w:b/>
                                <w:bCs/>
                                <w:sz w:val="6"/>
                                <w:szCs w:val="6"/>
                              </w:rPr>
                            </w:pPr>
                          </w:p>
                          <w:p w14:paraId="7C0ED8DE" w14:textId="77777777" w:rsidR="00B10907" w:rsidRDefault="00B10907" w:rsidP="00771A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96407" id="Text Box 63" o:spid="_x0000_s1033" type="#_x0000_t202" style="position:absolute;margin-left:62.85pt;margin-top:235.5pt;width:360.25pt;height:141.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" fillcolor="window" strokeweight=".5pt">
                <v:textbox>
                  <w:txbxContent>
                    <w:p w14:paraId="71922B3A" w14:textId="77777777" w:rsidR="00B10907" w:rsidRDefault="00B10907" w:rsidP="00771A3D">
                      <w:pPr>
                        <w:jc w:val="center"/>
                        <w:rPr>
                          <w:rFonts w:ascii="Arial Rounded MT Bold" w:hAnsi="Arial Rounded MT Bold"/>
                          <w:b/>
                          <w:bCs/>
                          <w:sz w:val="52"/>
                          <w:szCs w:val="52"/>
                        </w:rPr>
                      </w:pPr>
                    </w:p>
                    <w:p w14:paraId="0F9149E8" w14:textId="77777777" w:rsidR="00B10907" w:rsidRPr="00A82DF2" w:rsidRDefault="00B10907" w:rsidP="00771A3D">
                      <w:pPr>
                        <w:jc w:val="center"/>
                        <w:rPr>
                          <w:rFonts w:ascii="Arial Rounded MT Bold" w:hAnsi="Arial Rounded MT Bold"/>
                          <w:b/>
                          <w:bCs/>
                          <w:sz w:val="52"/>
                          <w:szCs w:val="52"/>
                        </w:rPr>
                      </w:pPr>
                      <w:r w:rsidRPr="00A82DF2">
                        <w:rPr>
                          <w:rFonts w:ascii="Arial Rounded MT Bold" w:hAnsi="Arial Rounded MT Bold"/>
                          <w:b/>
                          <w:bCs/>
                          <w:sz w:val="52"/>
                          <w:szCs w:val="52"/>
                        </w:rPr>
                        <w:t>Cerrig Granite &amp; Slate Ltd</w:t>
                      </w:r>
                    </w:p>
                    <w:p w14:paraId="53CD0A3E" w14:textId="77777777" w:rsidR="00B10907" w:rsidRPr="00A82DF2" w:rsidRDefault="00B10907" w:rsidP="00771A3D">
                      <w:pPr>
                        <w:jc w:val="center"/>
                        <w:rPr>
                          <w:b/>
                          <w:bCs/>
                          <w:sz w:val="6"/>
                          <w:szCs w:val="6"/>
                        </w:rPr>
                      </w:pPr>
                    </w:p>
                    <w:p w14:paraId="7C0ED8DE" w14:textId="77777777" w:rsidR="00B10907" w:rsidRDefault="00B10907" w:rsidP="00771A3D"/>
                  </w:txbxContent>
                </v:textbox>
              </v:shape>
            </w:pict>
          </mc:Fallback>
        </mc:AlternateContent>
      </w:r>
      <w:r w:rsidR="00B90693">
        <w:rPr>
          <w:noProof/>
        </w:rPr>
        <mc:AlternateContent>
          <mc:Choice Requires="wps">
            <w:drawing>
              <wp:anchor distT="0" distB="0" distL="0" distR="0" simplePos="0" relativeHeight="251682816" behindDoc="1" locked="0" layoutInCell="1" allowOverlap="1" wp14:anchorId="57ED1597" wp14:editId="37443F88">
                <wp:simplePos x="0" y="0"/>
                <wp:positionH relativeFrom="page">
                  <wp:posOffset>1123950</wp:posOffset>
                </wp:positionH>
                <wp:positionV relativeFrom="page">
                  <wp:posOffset>9382125</wp:posOffset>
                </wp:positionV>
                <wp:extent cx="5276850" cy="271780"/>
                <wp:effectExtent l="0" t="0" r="0" b="13970"/>
                <wp:wrapSquare wrapText="bothSides"/>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685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A6F3A" w14:textId="77777777" w:rsidR="00B10907" w:rsidRDefault="00B10907" w:rsidP="00B90693">
                            <w:pPr>
                              <w:spacing w:before="4" w:line="419" w:lineRule="exact"/>
                              <w:jc w:val="center"/>
                              <w:textAlignment w:val="baseline"/>
                              <w:rPr>
                                <w:rFonts w:ascii="Garamond" w:eastAsia="Garamond" w:hAnsi="Garamond"/>
                                <w:b/>
                                <w:i/>
                                <w:color w:val="000000"/>
                                <w:spacing w:val="-15"/>
                                <w:w w:val="95"/>
                                <w:sz w:val="38"/>
                              </w:rPr>
                            </w:pPr>
                            <w:r>
                              <w:rPr>
                                <w:rFonts w:ascii="Garamond" w:eastAsia="Garamond" w:hAnsi="Garamond"/>
                                <w:b/>
                                <w:i/>
                                <w:color w:val="000000"/>
                                <w:spacing w:val="-15"/>
                                <w:w w:val="95"/>
                                <w:sz w:val="38"/>
                              </w:rPr>
                              <w:t>Your guarantee of Service and Craftsmanship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D1597" id="Text Box 3" o:spid="_x0000_s1034" type="#_x0000_t202" style="position:absolute;margin-left:88.5pt;margin-top:738.75pt;width:415.5pt;height:21.4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M35sgIAALA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" filled="f" stroked="f">
                <v:textbox inset="0,0,0,0">
                  <w:txbxContent>
                    <w:p w14:paraId="7A7A6F3A" w14:textId="77777777" w:rsidR="00B10907" w:rsidRDefault="00B10907" w:rsidP="00B90693">
                      <w:pPr>
                        <w:spacing w:before="4" w:line="419" w:lineRule="exact"/>
                        <w:jc w:val="center"/>
                        <w:textAlignment w:val="baseline"/>
                        <w:rPr>
                          <w:rFonts w:ascii="Garamond" w:eastAsia="Garamond" w:hAnsi="Garamond"/>
                          <w:b/>
                          <w:i/>
                          <w:color w:val="000000"/>
                          <w:spacing w:val="-15"/>
                          <w:w w:val="95"/>
                          <w:sz w:val="38"/>
                        </w:rPr>
                      </w:pPr>
                      <w:r>
                        <w:rPr>
                          <w:rFonts w:ascii="Garamond" w:eastAsia="Garamond" w:hAnsi="Garamond"/>
                          <w:b/>
                          <w:i/>
                          <w:color w:val="000000"/>
                          <w:spacing w:val="-15"/>
                          <w:w w:val="95"/>
                          <w:sz w:val="38"/>
                        </w:rPr>
                        <w:t>Your guarantee of Service and Craftsmanship</w:t>
                      </w:r>
                    </w:p>
                  </w:txbxContent>
                </v:textbox>
                <w10:wrap type="square" anchorx="page" anchory="page"/>
              </v:shape>
            </w:pict>
          </mc:Fallback>
        </mc:AlternateContent>
      </w:r>
      <w:r w:rsidR="00B90693">
        <w:rPr>
          <w:noProof/>
        </w:rPr>
        <mc:AlternateContent>
          <mc:Choice Requires="wps">
            <w:drawing>
              <wp:anchor distT="0" distB="0" distL="0" distR="0" simplePos="0" relativeHeight="251670528" behindDoc="1" locked="0" layoutInCell="1" allowOverlap="1" wp14:anchorId="5769F816" wp14:editId="175F476D">
                <wp:simplePos x="0" y="0"/>
                <wp:positionH relativeFrom="page">
                  <wp:posOffset>0</wp:posOffset>
                </wp:positionH>
                <wp:positionV relativeFrom="page">
                  <wp:posOffset>0</wp:posOffset>
                </wp:positionV>
                <wp:extent cx="7562215" cy="10692130"/>
                <wp:effectExtent l="0" t="0" r="0" b="0"/>
                <wp:wrapSquare wrapText="bothSides"/>
                <wp:docPr id="21" name="_x0000_s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2215" cy="10692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8D758" w14:textId="77777777" w:rsidR="00B10907" w:rsidRDefault="00B10907" w:rsidP="00B90693">
                            <w:pPr>
                              <w:textAlignment w:val="baseline"/>
                            </w:pPr>
                            <w:r>
                              <w:rPr>
                                <w:noProof/>
                              </w:rPr>
                              <w:drawing>
                                <wp:inline distT="0" distB="0" distL="0" distR="0" wp14:anchorId="0C6347C6" wp14:editId="57C531AC">
                                  <wp:extent cx="7563485" cy="10694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63485" cy="1069467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69F816" id="_x0000_s0" o:spid="_x0000_s1035" type="#_x0000_t202" style="position:absolute;margin-left:0;margin-top:0;width:595.45pt;height:841.9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" filled="f" stroked="f">
                <v:textbox inset="0,0,0,0">
                  <w:txbxContent>
                    <w:p w14:paraId="6158D758" w14:textId="77777777" w:rsidR="00B10907" w:rsidRDefault="00B10907" w:rsidP="00B90693">
                      <w:pPr>
                        <w:textAlignment w:val="baseline"/>
                      </w:pPr>
                      <w:r>
                        <w:rPr>
                          <w:noProof/>
                        </w:rPr>
                        <w:drawing>
                          <wp:inline distT="0" distB="0" distL="0" distR="0" wp14:anchorId="0C6347C6" wp14:editId="57C531AC">
                            <wp:extent cx="7563485" cy="10694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563485" cy="10694670"/>
                                    </a:xfrm>
                                    <a:prstGeom prst="rect">
                                      <a:avLst/>
                                    </a:prstGeom>
                                    <a:noFill/>
                                    <a:ln>
                                      <a:noFill/>
                                    </a:ln>
                                  </pic:spPr>
                                </pic:pic>
                              </a:graphicData>
                            </a:graphic>
                          </wp:inline>
                        </w:drawing>
                      </w:r>
                    </w:p>
                  </w:txbxContent>
                </v:textbox>
                <w10:wrap type="square" anchorx="page" anchory="page"/>
              </v:shape>
            </w:pict>
          </mc:Fallback>
        </mc:AlternateContent>
      </w:r>
      <w:r w:rsidR="00B90693">
        <w:rPr>
          <w:noProof/>
        </w:rPr>
        <mc:AlternateContent>
          <mc:Choice Requires="wps">
            <w:drawing>
              <wp:anchor distT="0" distB="0" distL="0" distR="0" simplePos="0" relativeHeight="251671552" behindDoc="1" locked="0" layoutInCell="1" allowOverlap="1" wp14:anchorId="3D43D57F" wp14:editId="6E624C1D">
                <wp:simplePos x="0" y="0"/>
                <wp:positionH relativeFrom="page">
                  <wp:posOffset>975360</wp:posOffset>
                </wp:positionH>
                <wp:positionV relativeFrom="page">
                  <wp:posOffset>1914525</wp:posOffset>
                </wp:positionV>
                <wp:extent cx="5601970" cy="1054735"/>
                <wp:effectExtent l="0" t="0" r="0" b="0"/>
                <wp:wrapSquare wrapText="bothSides"/>
                <wp:docPr id="2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970" cy="1054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F0652" w14:textId="77777777" w:rsidR="00B10907" w:rsidRDefault="00B10907" w:rsidP="00B90693">
                            <w:pPr>
                              <w:spacing w:before="5" w:line="411" w:lineRule="exact"/>
                              <w:jc w:val="center"/>
                              <w:textAlignment w:val="baseline"/>
                              <w:rPr>
                                <w:color w:val="000000"/>
                                <w:spacing w:val="-5"/>
                                <w:w w:val="105"/>
                                <w:sz w:val="36"/>
                              </w:rPr>
                            </w:pPr>
                            <w:r>
                              <w:rPr>
                                <w:color w:val="000000"/>
                                <w:spacing w:val="-5"/>
                                <w:w w:val="105"/>
                                <w:sz w:val="36"/>
                              </w:rPr>
                              <w:t xml:space="preserve">We are members of the </w:t>
                            </w:r>
                            <w:r>
                              <w:rPr>
                                <w:color w:val="000000"/>
                                <w:spacing w:val="-5"/>
                                <w:w w:val="105"/>
                                <w:sz w:val="36"/>
                              </w:rPr>
                              <w:br/>
                              <w:t xml:space="preserve">NATIONAL ASSOCIATION OF MEMORIAL MASONS </w:t>
                            </w:r>
                            <w:r>
                              <w:rPr>
                                <w:color w:val="000000"/>
                                <w:spacing w:val="-5"/>
                                <w:w w:val="105"/>
                                <w:sz w:val="36"/>
                              </w:rPr>
                              <w:br/>
                              <w:t xml:space="preserve">and operate a scheme of </w:t>
                            </w:r>
                            <w:r>
                              <w:rPr>
                                <w:color w:val="000000"/>
                                <w:spacing w:val="-5"/>
                                <w:w w:val="105"/>
                                <w:sz w:val="36"/>
                              </w:rPr>
                              <w:br/>
                              <w:t>GUARANTEED MEMORIALS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43D57F" id="Text Box 14" o:spid="_x0000_s1036" type="#_x0000_t202" style="position:absolute;margin-left:76.8pt;margin-top:150.75pt;width:441.1pt;height:83.0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" filled="f" stroked="f">
                <v:textbox inset="0,0,0,0">
                  <w:txbxContent>
                    <w:p w14:paraId="39CF0652" w14:textId="77777777" w:rsidR="00B10907" w:rsidRDefault="00B10907" w:rsidP="00B90693">
                      <w:pPr>
                        <w:spacing w:before="5" w:line="411" w:lineRule="exact"/>
                        <w:jc w:val="center"/>
                        <w:textAlignment w:val="baseline"/>
                        <w:rPr>
                          <w:color w:val="000000"/>
                          <w:spacing w:val="-5"/>
                          <w:w w:val="105"/>
                          <w:sz w:val="36"/>
                        </w:rPr>
                      </w:pPr>
                      <w:r>
                        <w:rPr>
                          <w:color w:val="000000"/>
                          <w:spacing w:val="-5"/>
                          <w:w w:val="105"/>
                          <w:sz w:val="36"/>
                        </w:rPr>
                        <w:t xml:space="preserve">We are members of the </w:t>
                      </w:r>
                      <w:r>
                        <w:rPr>
                          <w:color w:val="000000"/>
                          <w:spacing w:val="-5"/>
                          <w:w w:val="105"/>
                          <w:sz w:val="36"/>
                        </w:rPr>
                        <w:br/>
                        <w:t xml:space="preserve">NATIONAL ASSOCIATION OF MEMORIAL MASONS </w:t>
                      </w:r>
                      <w:r>
                        <w:rPr>
                          <w:color w:val="000000"/>
                          <w:spacing w:val="-5"/>
                          <w:w w:val="105"/>
                          <w:sz w:val="36"/>
                        </w:rPr>
                        <w:br/>
                        <w:t xml:space="preserve">and operate a scheme of </w:t>
                      </w:r>
                      <w:r>
                        <w:rPr>
                          <w:color w:val="000000"/>
                          <w:spacing w:val="-5"/>
                          <w:w w:val="105"/>
                          <w:sz w:val="36"/>
                        </w:rPr>
                        <w:br/>
                        <w:t>GUARANTEED MEMORIALS</w:t>
                      </w:r>
                    </w:p>
                  </w:txbxContent>
                </v:textbox>
                <w10:wrap type="square" anchorx="page" anchory="page"/>
              </v:shape>
            </w:pict>
          </mc:Fallback>
        </mc:AlternateContent>
      </w:r>
      <w:r w:rsidR="00B90693">
        <w:rPr>
          <w:noProof/>
        </w:rPr>
        <mc:AlternateContent>
          <mc:Choice Requires="wps">
            <w:drawing>
              <wp:anchor distT="0" distB="0" distL="0" distR="0" simplePos="0" relativeHeight="251672576" behindDoc="1" locked="0" layoutInCell="1" allowOverlap="1" wp14:anchorId="4C0EF2B7" wp14:editId="74822BD2">
                <wp:simplePos x="0" y="0"/>
                <wp:positionH relativeFrom="page">
                  <wp:posOffset>3130550</wp:posOffset>
                </wp:positionH>
                <wp:positionV relativeFrom="page">
                  <wp:posOffset>3417570</wp:posOffset>
                </wp:positionV>
                <wp:extent cx="1285875" cy="416560"/>
                <wp:effectExtent l="0" t="0" r="0" b="0"/>
                <wp:wrapSquare wrapText="bothSides"/>
                <wp:docPr id="1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416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D01B" w14:textId="77777777" w:rsidR="00B10907" w:rsidRDefault="00B10907" w:rsidP="00B90693">
                            <w:pPr>
                              <w:spacing w:before="6" w:line="645" w:lineRule="exact"/>
                              <w:jc w:val="center"/>
                              <w:textAlignment w:val="baseline"/>
                              <w:rPr>
                                <w:rFonts w:ascii="Garamond" w:eastAsia="Garamond" w:hAnsi="Garamond"/>
                                <w:i/>
                                <w:color w:val="000000"/>
                                <w:spacing w:val="21"/>
                                <w:w w:val="95"/>
                                <w:sz w:val="59"/>
                              </w:rPr>
                            </w:pPr>
                            <w:r>
                              <w:rPr>
                                <w:rFonts w:ascii="Garamond" w:eastAsia="Garamond" w:hAnsi="Garamond"/>
                                <w:i/>
                                <w:color w:val="000000"/>
                                <w:spacing w:val="21"/>
                                <w:w w:val="95"/>
                                <w:sz w:val="59"/>
                              </w:rPr>
                              <w:t>guarantee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0EF2B7" id="Text Box 13" o:spid="_x0000_s1037" type="#_x0000_t202" style="position:absolute;margin-left:246.5pt;margin-top:269.1pt;width:101.25pt;height:32.8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" filled="f" stroked="f">
                <v:textbox inset="0,0,0,0">
                  <w:txbxContent>
                    <w:p w14:paraId="107AD01B" w14:textId="77777777" w:rsidR="00B10907" w:rsidRDefault="00B10907" w:rsidP="00B90693">
                      <w:pPr>
                        <w:spacing w:before="6" w:line="645" w:lineRule="exact"/>
                        <w:jc w:val="center"/>
                        <w:textAlignment w:val="baseline"/>
                        <w:rPr>
                          <w:rFonts w:ascii="Garamond" w:eastAsia="Garamond" w:hAnsi="Garamond"/>
                          <w:i/>
                          <w:color w:val="000000"/>
                          <w:spacing w:val="21"/>
                          <w:w w:val="95"/>
                          <w:sz w:val="59"/>
                        </w:rPr>
                      </w:pPr>
                      <w:r>
                        <w:rPr>
                          <w:rFonts w:ascii="Garamond" w:eastAsia="Garamond" w:hAnsi="Garamond"/>
                          <w:i/>
                          <w:color w:val="000000"/>
                          <w:spacing w:val="21"/>
                          <w:w w:val="95"/>
                          <w:sz w:val="59"/>
                        </w:rPr>
                        <w:t>guarantee</w:t>
                      </w:r>
                    </w:p>
                  </w:txbxContent>
                </v:textbox>
                <w10:wrap type="square" anchorx="page" anchory="page"/>
              </v:shape>
            </w:pict>
          </mc:Fallback>
        </mc:AlternateContent>
      </w:r>
      <w:r w:rsidR="00B90693">
        <w:rPr>
          <w:noProof/>
        </w:rPr>
        <mc:AlternateContent>
          <mc:Choice Requires="wps">
            <w:drawing>
              <wp:anchor distT="0" distB="0" distL="0" distR="0" simplePos="0" relativeHeight="251673600" behindDoc="1" locked="0" layoutInCell="1" allowOverlap="1" wp14:anchorId="40D81339" wp14:editId="3C6635F8">
                <wp:simplePos x="0" y="0"/>
                <wp:positionH relativeFrom="page">
                  <wp:posOffset>3625215</wp:posOffset>
                </wp:positionH>
                <wp:positionV relativeFrom="page">
                  <wp:posOffset>4182110</wp:posOffset>
                </wp:positionV>
                <wp:extent cx="254000" cy="160655"/>
                <wp:effectExtent l="0" t="0" r="0" b="0"/>
                <wp:wrapSquare wrapText="bothSides"/>
                <wp:docPr id="1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8802E" w14:textId="77777777" w:rsidR="00B10907" w:rsidRDefault="00B10907" w:rsidP="00B90693">
                            <w:pPr>
                              <w:spacing w:before="4" w:line="235" w:lineRule="exact"/>
                              <w:jc w:val="center"/>
                              <w:textAlignment w:val="baseline"/>
                              <w:rPr>
                                <w:color w:val="000000"/>
                                <w:spacing w:val="34"/>
                              </w:rPr>
                            </w:pPr>
                            <w:r>
                              <w:rPr>
                                <w:color w:val="000000"/>
                                <w:spacing w:val="34"/>
                              </w:rPr>
                              <w:t>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D81339" id="Text Box 12" o:spid="_x0000_s1038" type="#_x0000_t202" style="position:absolute;margin-left:285.45pt;margin-top:329.3pt;width:20pt;height:12.6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" filled="f" stroked="f">
                <v:textbox inset="0,0,0,0">
                  <w:txbxContent>
                    <w:p w14:paraId="7E48802E" w14:textId="77777777" w:rsidR="00B10907" w:rsidRDefault="00B10907" w:rsidP="00B90693">
                      <w:pPr>
                        <w:spacing w:before="4" w:line="235" w:lineRule="exact"/>
                        <w:jc w:val="center"/>
                        <w:textAlignment w:val="baseline"/>
                        <w:rPr>
                          <w:color w:val="000000"/>
                          <w:spacing w:val="34"/>
                        </w:rPr>
                      </w:pPr>
                      <w:r>
                        <w:rPr>
                          <w:color w:val="000000"/>
                          <w:spacing w:val="34"/>
                        </w:rPr>
                        <w:t>of</w:t>
                      </w:r>
                    </w:p>
                  </w:txbxContent>
                </v:textbox>
                <w10:wrap type="square" anchorx="page" anchory="page"/>
              </v:shape>
            </w:pict>
          </mc:Fallback>
        </mc:AlternateContent>
      </w:r>
      <w:r w:rsidR="00B90693">
        <w:rPr>
          <w:noProof/>
        </w:rPr>
        <mc:AlternateContent>
          <mc:Choice Requires="wps">
            <w:drawing>
              <wp:anchor distT="0" distB="0" distL="0" distR="0" simplePos="0" relativeHeight="251675648" behindDoc="1" locked="0" layoutInCell="1" allowOverlap="1" wp14:anchorId="0DBBDAF1" wp14:editId="7ACB05B8">
                <wp:simplePos x="0" y="0"/>
                <wp:positionH relativeFrom="page">
                  <wp:posOffset>1548130</wp:posOffset>
                </wp:positionH>
                <wp:positionV relativeFrom="page">
                  <wp:posOffset>5440045</wp:posOffset>
                </wp:positionV>
                <wp:extent cx="4389120" cy="211455"/>
                <wp:effectExtent l="0" t="0" r="0" b="0"/>
                <wp:wrapSquare wrapText="bothSides"/>
                <wp:docPr id="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D6938" w14:textId="77777777" w:rsidR="00B10907" w:rsidRDefault="00B10907" w:rsidP="00B90693">
                            <w:pPr>
                              <w:spacing w:before="4" w:line="146" w:lineRule="exact"/>
                              <w:jc w:val="center"/>
                              <w:textAlignment w:val="baseline"/>
                              <w:rPr>
                                <w:color w:val="000000"/>
                                <w:spacing w:val="-1"/>
                                <w:sz w:val="13"/>
                              </w:rPr>
                            </w:pPr>
                            <w:r>
                              <w:rPr>
                                <w:color w:val="000000"/>
                                <w:spacing w:val="-1"/>
                                <w:sz w:val="13"/>
                              </w:rPr>
                              <w:t>GUARANTEE THAT ALL MEMORIALS MADE OR SUPPLIED BY THEM ARE OF GOOD WORKMANSHIP AND SOUND</w:t>
                            </w:r>
                          </w:p>
                          <w:p w14:paraId="755A5AA3" w14:textId="77777777" w:rsidR="00B10907" w:rsidRDefault="00B10907" w:rsidP="00B90693">
                            <w:pPr>
                              <w:spacing w:before="37" w:line="145" w:lineRule="exact"/>
                              <w:jc w:val="center"/>
                              <w:textAlignment w:val="baseline"/>
                              <w:rPr>
                                <w:color w:val="000000"/>
                                <w:spacing w:val="-1"/>
                                <w:sz w:val="13"/>
                              </w:rPr>
                            </w:pPr>
                            <w:r>
                              <w:rPr>
                                <w:color w:val="000000"/>
                                <w:spacing w:val="-1"/>
                                <w:sz w:val="13"/>
                              </w:rPr>
                              <w:t>MATERIALS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BDAF1" id="Text Box 10" o:spid="_x0000_s1039" type="#_x0000_t202" style="position:absolute;margin-left:121.9pt;margin-top:428.35pt;width:345.6pt;height:16.65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" filled="f" stroked="f">
                <v:textbox inset="0,0,0,0">
                  <w:txbxContent>
                    <w:p w14:paraId="1A1D6938" w14:textId="77777777" w:rsidR="00B10907" w:rsidRDefault="00B10907" w:rsidP="00B90693">
                      <w:pPr>
                        <w:spacing w:before="4" w:line="146" w:lineRule="exact"/>
                        <w:jc w:val="center"/>
                        <w:textAlignment w:val="baseline"/>
                        <w:rPr>
                          <w:color w:val="000000"/>
                          <w:spacing w:val="-1"/>
                          <w:sz w:val="13"/>
                        </w:rPr>
                      </w:pPr>
                      <w:r>
                        <w:rPr>
                          <w:color w:val="000000"/>
                          <w:spacing w:val="-1"/>
                          <w:sz w:val="13"/>
                        </w:rPr>
                        <w:t>GUARANTEE THAT ALL MEMORIALS MADE OR SUPPLIED BY THEM ARE OF GOOD WORKMANSHIP AND SOUND</w:t>
                      </w:r>
                    </w:p>
                    <w:p w14:paraId="755A5AA3" w14:textId="77777777" w:rsidR="00B10907" w:rsidRDefault="00B10907" w:rsidP="00B90693">
                      <w:pPr>
                        <w:spacing w:before="37" w:line="145" w:lineRule="exact"/>
                        <w:jc w:val="center"/>
                        <w:textAlignment w:val="baseline"/>
                        <w:rPr>
                          <w:color w:val="000000"/>
                          <w:spacing w:val="-1"/>
                          <w:sz w:val="13"/>
                        </w:rPr>
                      </w:pPr>
                      <w:r>
                        <w:rPr>
                          <w:color w:val="000000"/>
                          <w:spacing w:val="-1"/>
                          <w:sz w:val="13"/>
                        </w:rPr>
                        <w:t>MATERIALS</w:t>
                      </w:r>
                    </w:p>
                  </w:txbxContent>
                </v:textbox>
                <w10:wrap type="square" anchorx="page" anchory="page"/>
              </v:shape>
            </w:pict>
          </mc:Fallback>
        </mc:AlternateContent>
      </w:r>
      <w:r w:rsidR="00B90693">
        <w:rPr>
          <w:noProof/>
        </w:rPr>
        <mc:AlternateContent>
          <mc:Choice Requires="wps">
            <w:drawing>
              <wp:anchor distT="0" distB="0" distL="0" distR="0" simplePos="0" relativeHeight="251676672" behindDoc="1" locked="0" layoutInCell="1" allowOverlap="1" wp14:anchorId="59A7708F" wp14:editId="0795FC96">
                <wp:simplePos x="0" y="0"/>
                <wp:positionH relativeFrom="page">
                  <wp:posOffset>1511935</wp:posOffset>
                </wp:positionH>
                <wp:positionV relativeFrom="page">
                  <wp:posOffset>5773420</wp:posOffset>
                </wp:positionV>
                <wp:extent cx="4489450" cy="586105"/>
                <wp:effectExtent l="0" t="0" r="0" b="0"/>
                <wp:wrapSquare wrapText="bothSides"/>
                <wp:docPr id="1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0" cy="58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2ED88" w14:textId="77777777" w:rsidR="00B10907" w:rsidRDefault="00B10907" w:rsidP="00B90693">
                            <w:pPr>
                              <w:spacing w:before="7" w:line="181" w:lineRule="exact"/>
                              <w:jc w:val="both"/>
                              <w:textAlignment w:val="baseline"/>
                              <w:rPr>
                                <w:color w:val="000000"/>
                                <w:sz w:val="16"/>
                              </w:rPr>
                            </w:pPr>
                            <w:r>
                              <w:rPr>
                                <w:color w:val="000000"/>
                                <w:sz w:val="16"/>
                              </w:rPr>
                              <w:t>The aforenamed firm of Memorial Masons (the Seller), who is a member of the National Association of Memorial Masons, further guarantees subject to the conditions stated below, that should any memorial supplied by the said firm prove to be faulty in workmanship or material within 10 years of the memorial being fixed in the cemetery, or churchyard, the memorial will be made good or, if this is not possible, replaced without any expense to the purchaser.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A7708F" id="Text Box 9" o:spid="_x0000_s1040" type="#_x0000_t202" style="position:absolute;margin-left:119.05pt;margin-top:454.6pt;width:353.5pt;height:46.15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" filled="f" stroked="f">
                <v:textbox inset="0,0,0,0">
                  <w:txbxContent>
                    <w:p w14:paraId="2272ED88" w14:textId="77777777" w:rsidR="00B10907" w:rsidRDefault="00B10907" w:rsidP="00B90693">
                      <w:pPr>
                        <w:spacing w:before="7" w:line="181" w:lineRule="exact"/>
                        <w:jc w:val="both"/>
                        <w:textAlignment w:val="baseline"/>
                        <w:rPr>
                          <w:color w:val="000000"/>
                          <w:sz w:val="16"/>
                        </w:rPr>
                      </w:pPr>
                      <w:r>
                        <w:rPr>
                          <w:color w:val="000000"/>
                          <w:sz w:val="16"/>
                        </w:rPr>
                        <w:t>The aforenamed firm of Memorial Masons (the Seller), who is a member of the National Association of Memorial Masons, further guarantees subject to the conditions stated below, that should any memorial supplied by the said firm prove to be faulty in workmanship or material within 10 years of the memorial being fixed in the cemetery, or churchyard, the memorial will be made good or, if this is not possible, replaced without any expense to the purchaser.</w:t>
                      </w:r>
                    </w:p>
                  </w:txbxContent>
                </v:textbox>
                <w10:wrap type="square" anchorx="page" anchory="page"/>
              </v:shape>
            </w:pict>
          </mc:Fallback>
        </mc:AlternateContent>
      </w:r>
      <w:r w:rsidR="00B90693">
        <w:rPr>
          <w:noProof/>
        </w:rPr>
        <mc:AlternateContent>
          <mc:Choice Requires="wps">
            <w:drawing>
              <wp:anchor distT="0" distB="0" distL="0" distR="0" simplePos="0" relativeHeight="251677696" behindDoc="1" locked="0" layoutInCell="1" allowOverlap="1" wp14:anchorId="2007C9C8" wp14:editId="65D4B57A">
                <wp:simplePos x="0" y="0"/>
                <wp:positionH relativeFrom="page">
                  <wp:posOffset>1517650</wp:posOffset>
                </wp:positionH>
                <wp:positionV relativeFrom="page">
                  <wp:posOffset>6474460</wp:posOffset>
                </wp:positionV>
                <wp:extent cx="612775" cy="118745"/>
                <wp:effectExtent l="0" t="0" r="0" b="0"/>
                <wp:wrapSquare wrapText="bothSides"/>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118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51E37" w14:textId="77777777" w:rsidR="00B10907" w:rsidRDefault="00B10907" w:rsidP="00B90693">
                            <w:pPr>
                              <w:spacing w:line="186" w:lineRule="exact"/>
                              <w:textAlignment w:val="baseline"/>
                              <w:rPr>
                                <w:color w:val="000000"/>
                                <w:spacing w:val="-11"/>
                                <w:sz w:val="16"/>
                              </w:rPr>
                            </w:pPr>
                            <w:r>
                              <w:rPr>
                                <w:color w:val="000000"/>
                                <w:spacing w:val="-11"/>
                                <w:sz w:val="16"/>
                              </w:rPr>
                              <w:t>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07C9C8" id="Text Box 8" o:spid="_x0000_s1041" type="#_x0000_t202" style="position:absolute;margin-left:119.5pt;margin-top:509.8pt;width:48.25pt;height:9.35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PwM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" filled="f" stroked="f">
                <v:textbox inset="0,0,0,0">
                  <w:txbxContent>
                    <w:p w14:paraId="5D151E37" w14:textId="77777777" w:rsidR="00B10907" w:rsidRDefault="00B10907" w:rsidP="00B90693">
                      <w:pPr>
                        <w:spacing w:line="186" w:lineRule="exact"/>
                        <w:textAlignment w:val="baseline"/>
                        <w:rPr>
                          <w:color w:val="000000"/>
                          <w:spacing w:val="-11"/>
                          <w:sz w:val="16"/>
                        </w:rPr>
                      </w:pPr>
                      <w:r>
                        <w:rPr>
                          <w:color w:val="000000"/>
                          <w:spacing w:val="-11"/>
                          <w:sz w:val="16"/>
                        </w:rPr>
                        <w:t>CONDITIONS</w:t>
                      </w:r>
                    </w:p>
                  </w:txbxContent>
                </v:textbox>
                <w10:wrap type="square" anchorx="page" anchory="page"/>
              </v:shape>
            </w:pict>
          </mc:Fallback>
        </mc:AlternateContent>
      </w:r>
      <w:r w:rsidR="00B90693">
        <w:rPr>
          <w:noProof/>
        </w:rPr>
        <mc:AlternateContent>
          <mc:Choice Requires="wps">
            <w:drawing>
              <wp:anchor distT="0" distB="0" distL="0" distR="0" simplePos="0" relativeHeight="251678720" behindDoc="1" locked="0" layoutInCell="1" allowOverlap="1" wp14:anchorId="2C42EF86" wp14:editId="1EEBB83B">
                <wp:simplePos x="0" y="0"/>
                <wp:positionH relativeFrom="page">
                  <wp:posOffset>1515110</wp:posOffset>
                </wp:positionH>
                <wp:positionV relativeFrom="page">
                  <wp:posOffset>6709410</wp:posOffset>
                </wp:positionV>
                <wp:extent cx="4486275" cy="817245"/>
                <wp:effectExtent l="0" t="0" r="0" b="0"/>
                <wp:wrapSquare wrapText="bothSides"/>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817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F74C3" w14:textId="77777777" w:rsidR="00B10907" w:rsidRDefault="00B10907" w:rsidP="00B90693">
                            <w:pPr>
                              <w:numPr>
                                <w:ilvl w:val="0"/>
                                <w:numId w:val="1"/>
                              </w:numPr>
                              <w:spacing w:before="5" w:after="0" w:line="182" w:lineRule="exact"/>
                              <w:ind w:left="288" w:hanging="288"/>
                              <w:jc w:val="both"/>
                              <w:textAlignment w:val="baseline"/>
                              <w:rPr>
                                <w:color w:val="000000"/>
                                <w:sz w:val="16"/>
                              </w:rPr>
                            </w:pPr>
                            <w:r>
                              <w:rPr>
                                <w:color w:val="000000"/>
                                <w:sz w:val="16"/>
                              </w:rPr>
                              <w:t>As natural materials vary from time to time in colour and texture this Guarantee relates only to the type and soundness of the material and not to its colour or texture.</w:t>
                            </w:r>
                          </w:p>
                          <w:p w14:paraId="2AFF3721" w14:textId="77777777" w:rsidR="00B10907" w:rsidRDefault="00B10907" w:rsidP="00B90693">
                            <w:pPr>
                              <w:numPr>
                                <w:ilvl w:val="0"/>
                                <w:numId w:val="1"/>
                              </w:numPr>
                              <w:spacing w:before="183" w:after="0" w:line="187" w:lineRule="exact"/>
                              <w:ind w:left="288" w:hanging="288"/>
                              <w:jc w:val="both"/>
                              <w:textAlignment w:val="baseline"/>
                              <w:rPr>
                                <w:color w:val="000000"/>
                                <w:sz w:val="16"/>
                              </w:rPr>
                            </w:pPr>
                            <w:r>
                              <w:rPr>
                                <w:color w:val="000000"/>
                                <w:sz w:val="16"/>
                              </w:rPr>
                              <w:t>This Guarantee shall not apply to any painting or gilding on the memorial.</w:t>
                            </w:r>
                          </w:p>
                          <w:p w14:paraId="1BF2C21C" w14:textId="77777777" w:rsidR="00B10907" w:rsidRDefault="00B10907" w:rsidP="00B90693">
                            <w:pPr>
                              <w:numPr>
                                <w:ilvl w:val="0"/>
                                <w:numId w:val="1"/>
                              </w:numPr>
                              <w:spacing w:before="183" w:after="0" w:line="181" w:lineRule="exact"/>
                              <w:ind w:left="288" w:hanging="288"/>
                              <w:jc w:val="both"/>
                              <w:textAlignment w:val="baseline"/>
                              <w:rPr>
                                <w:color w:val="000000"/>
                                <w:sz w:val="16"/>
                              </w:rPr>
                            </w:pPr>
                            <w:r>
                              <w:rPr>
                                <w:color w:val="000000"/>
                                <w:sz w:val="16"/>
                              </w:rPr>
                              <w:t>This Guarantee shall not apply to any damage caused by any third party, and shall have become invalid if the memorial is removed or disturbed or otherwise worked upon by anyone other than the Seller.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42EF86" id="Text Box 7" o:spid="_x0000_s1042" type="#_x0000_t202" style="position:absolute;margin-left:119.3pt;margin-top:528.3pt;width:353.25pt;height:64.35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OrQsA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" filled="f" stroked="f">
                <v:textbox inset="0,0,0,0">
                  <w:txbxContent>
                    <w:p w14:paraId="4B0F74C3" w14:textId="77777777" w:rsidR="00B10907" w:rsidRDefault="00B10907" w:rsidP="00B90693">
                      <w:pPr>
                        <w:numPr>
                          <w:ilvl w:val="0"/>
                          <w:numId w:val="1"/>
                        </w:numPr>
                        <w:spacing w:before="5" w:after="0" w:line="182" w:lineRule="exact"/>
                        <w:ind w:left="288" w:hanging="288"/>
                        <w:jc w:val="both"/>
                        <w:textAlignment w:val="baseline"/>
                        <w:rPr>
                          <w:color w:val="000000"/>
                          <w:sz w:val="16"/>
                        </w:rPr>
                      </w:pPr>
                      <w:r>
                        <w:rPr>
                          <w:color w:val="000000"/>
                          <w:sz w:val="16"/>
                        </w:rPr>
                        <w:t>As natural materials vary from time to time in colour and texture this Guarantee relates only to the type and soundness of the material and not to its colour or texture.</w:t>
                      </w:r>
                    </w:p>
                    <w:p w14:paraId="2AFF3721" w14:textId="77777777" w:rsidR="00B10907" w:rsidRDefault="00B10907" w:rsidP="00B90693">
                      <w:pPr>
                        <w:numPr>
                          <w:ilvl w:val="0"/>
                          <w:numId w:val="1"/>
                        </w:numPr>
                        <w:spacing w:before="183" w:after="0" w:line="187" w:lineRule="exact"/>
                        <w:ind w:left="288" w:hanging="288"/>
                        <w:jc w:val="both"/>
                        <w:textAlignment w:val="baseline"/>
                        <w:rPr>
                          <w:color w:val="000000"/>
                          <w:sz w:val="16"/>
                        </w:rPr>
                      </w:pPr>
                      <w:r>
                        <w:rPr>
                          <w:color w:val="000000"/>
                          <w:sz w:val="16"/>
                        </w:rPr>
                        <w:t>This Guarantee shall not apply to any painting or gilding on the memorial.</w:t>
                      </w:r>
                    </w:p>
                    <w:p w14:paraId="1BF2C21C" w14:textId="77777777" w:rsidR="00B10907" w:rsidRDefault="00B10907" w:rsidP="00B90693">
                      <w:pPr>
                        <w:numPr>
                          <w:ilvl w:val="0"/>
                          <w:numId w:val="1"/>
                        </w:numPr>
                        <w:spacing w:before="183" w:after="0" w:line="181" w:lineRule="exact"/>
                        <w:ind w:left="288" w:hanging="288"/>
                        <w:jc w:val="both"/>
                        <w:textAlignment w:val="baseline"/>
                        <w:rPr>
                          <w:color w:val="000000"/>
                          <w:sz w:val="16"/>
                        </w:rPr>
                      </w:pPr>
                      <w:r>
                        <w:rPr>
                          <w:color w:val="000000"/>
                          <w:sz w:val="16"/>
                        </w:rPr>
                        <w:t xml:space="preserve">This Guarantee shall not apply to any damage caused by any third </w:t>
                      </w:r>
                      <w:r>
                        <w:rPr>
                          <w:color w:val="000000"/>
                          <w:sz w:val="16"/>
                        </w:rPr>
                        <w:t>party, and shall have become invalid if the memorial is removed or disturbed or otherwise worked upon by anyone other than the Seller.</w:t>
                      </w:r>
                    </w:p>
                  </w:txbxContent>
                </v:textbox>
                <w10:wrap type="square" anchorx="page" anchory="page"/>
              </v:shape>
            </w:pict>
          </mc:Fallback>
        </mc:AlternateContent>
      </w:r>
      <w:r w:rsidR="00B90693">
        <w:rPr>
          <w:noProof/>
        </w:rPr>
        <mc:AlternateContent>
          <mc:Choice Requires="wps">
            <w:drawing>
              <wp:anchor distT="0" distB="0" distL="0" distR="0" simplePos="0" relativeHeight="251679744" behindDoc="1" locked="0" layoutInCell="1" allowOverlap="1" wp14:anchorId="54076D06" wp14:editId="3BEE64DC">
                <wp:simplePos x="0" y="0"/>
                <wp:positionH relativeFrom="page">
                  <wp:posOffset>1515110</wp:posOffset>
                </wp:positionH>
                <wp:positionV relativeFrom="page">
                  <wp:posOffset>7642225</wp:posOffset>
                </wp:positionV>
                <wp:extent cx="4471035" cy="353060"/>
                <wp:effectExtent l="0" t="0" r="0" b="0"/>
                <wp:wrapSquare wrapText="bothSides"/>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1035" cy="35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6D5A8" w14:textId="77777777" w:rsidR="00B10907" w:rsidRDefault="00B10907" w:rsidP="00B90693">
                            <w:pPr>
                              <w:numPr>
                                <w:ilvl w:val="0"/>
                                <w:numId w:val="1"/>
                              </w:numPr>
                              <w:tabs>
                                <w:tab w:val="right" w:pos="7056"/>
                              </w:tabs>
                              <w:spacing w:before="4" w:after="0" w:line="182" w:lineRule="exact"/>
                              <w:ind w:left="288" w:hanging="288"/>
                              <w:jc w:val="both"/>
                              <w:textAlignment w:val="baseline"/>
                              <w:rPr>
                                <w:color w:val="000000"/>
                                <w:spacing w:val="-2"/>
                                <w:sz w:val="16"/>
                              </w:rPr>
                            </w:pPr>
                            <w:r>
                              <w:rPr>
                                <w:color w:val="000000"/>
                                <w:spacing w:val="-2"/>
                                <w:sz w:val="16"/>
                              </w:rPr>
                              <w:t xml:space="preserve">This Guarantee applies only where an order clearly stating the type of material, the finish, the dimensions </w:t>
                            </w:r>
                            <w:r>
                              <w:rPr>
                                <w:color w:val="000000"/>
                                <w:spacing w:val="-2"/>
                                <w:sz w:val="16"/>
                              </w:rPr>
                              <w:br/>
                              <w:t>of the memorial and the full text of the inscription has been signed by the Purchaser and received by the Seller.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76D06" id="Text Box 6" o:spid="_x0000_s1043" type="#_x0000_t202" style="position:absolute;margin-left:119.3pt;margin-top:601.75pt;width:352.05pt;height:27.8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" filled="f" stroked="f">
                <v:textbox inset="0,0,0,0">
                  <w:txbxContent>
                    <w:p w14:paraId="0F46D5A8" w14:textId="77777777" w:rsidR="00B10907" w:rsidRDefault="00B10907" w:rsidP="00B90693">
                      <w:pPr>
                        <w:numPr>
                          <w:ilvl w:val="0"/>
                          <w:numId w:val="1"/>
                        </w:numPr>
                        <w:tabs>
                          <w:tab w:val="right" w:pos="7056"/>
                        </w:tabs>
                        <w:spacing w:before="4" w:after="0" w:line="182" w:lineRule="exact"/>
                        <w:ind w:left="288" w:hanging="288"/>
                        <w:jc w:val="both"/>
                        <w:textAlignment w:val="baseline"/>
                        <w:rPr>
                          <w:color w:val="000000"/>
                          <w:spacing w:val="-2"/>
                          <w:sz w:val="16"/>
                        </w:rPr>
                      </w:pPr>
                      <w:r>
                        <w:rPr>
                          <w:color w:val="000000"/>
                          <w:spacing w:val="-2"/>
                          <w:sz w:val="16"/>
                        </w:rPr>
                        <w:t xml:space="preserve">This Guarantee applies only where an order clearly stating the type of material, the finish, the dimensions </w:t>
                      </w:r>
                      <w:r>
                        <w:rPr>
                          <w:color w:val="000000"/>
                          <w:spacing w:val="-2"/>
                          <w:sz w:val="16"/>
                        </w:rPr>
                        <w:br/>
                        <w:t>of the memorial and the full text of the inscription has been signed by the Purchaser and received by the Seller.</w:t>
                      </w:r>
                    </w:p>
                  </w:txbxContent>
                </v:textbox>
                <w10:wrap type="square" anchorx="page" anchory="page"/>
              </v:shape>
            </w:pict>
          </mc:Fallback>
        </mc:AlternateContent>
      </w:r>
      <w:r w:rsidR="00B90693">
        <w:rPr>
          <w:noProof/>
        </w:rPr>
        <mc:AlternateContent>
          <mc:Choice Requires="wps">
            <w:drawing>
              <wp:anchor distT="0" distB="0" distL="0" distR="0" simplePos="0" relativeHeight="251680768" behindDoc="1" locked="0" layoutInCell="1" allowOverlap="1" wp14:anchorId="43A0120E" wp14:editId="6EE17D86">
                <wp:simplePos x="0" y="0"/>
                <wp:positionH relativeFrom="page">
                  <wp:posOffset>1517650</wp:posOffset>
                </wp:positionH>
                <wp:positionV relativeFrom="page">
                  <wp:posOffset>8108315</wp:posOffset>
                </wp:positionV>
                <wp:extent cx="4468495" cy="704215"/>
                <wp:effectExtent l="0" t="0" r="0" b="0"/>
                <wp:wrapSquare wrapText="bothSides"/>
                <wp:docPr id="1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8495" cy="704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8235E" w14:textId="77777777" w:rsidR="00B10907" w:rsidRDefault="00B10907" w:rsidP="00B90693">
                            <w:pPr>
                              <w:numPr>
                                <w:ilvl w:val="0"/>
                                <w:numId w:val="1"/>
                              </w:numPr>
                              <w:spacing w:after="0" w:line="187" w:lineRule="exact"/>
                              <w:ind w:left="288" w:hanging="288"/>
                              <w:textAlignment w:val="baseline"/>
                              <w:rPr>
                                <w:color w:val="000000"/>
                                <w:sz w:val="16"/>
                              </w:rPr>
                            </w:pPr>
                            <w:r>
                              <w:rPr>
                                <w:color w:val="000000"/>
                                <w:sz w:val="16"/>
                              </w:rPr>
                              <w:t>If any dispute should arise between the Purchaser and the Seller concerning any matter relating to the</w:t>
                            </w:r>
                          </w:p>
                          <w:p w14:paraId="01719EF9" w14:textId="77777777" w:rsidR="00B10907" w:rsidRDefault="00B10907" w:rsidP="00B90693">
                            <w:pPr>
                              <w:spacing w:line="185" w:lineRule="exact"/>
                              <w:ind w:left="288"/>
                              <w:textAlignment w:val="baseline"/>
                              <w:rPr>
                                <w:color w:val="000000"/>
                                <w:sz w:val="16"/>
                              </w:rPr>
                            </w:pPr>
                            <w:r>
                              <w:rPr>
                                <w:color w:val="000000"/>
                                <w:sz w:val="16"/>
                              </w:rPr>
                              <w:t>Guarantee, such dispute shall be referred to the</w:t>
                            </w:r>
                          </w:p>
                          <w:p w14:paraId="7EEC776B" w14:textId="77777777" w:rsidR="00B10907" w:rsidRDefault="00B10907" w:rsidP="00B90693">
                            <w:pPr>
                              <w:spacing w:line="182" w:lineRule="exact"/>
                              <w:jc w:val="center"/>
                              <w:textAlignment w:val="baseline"/>
                              <w:rPr>
                                <w:color w:val="000000"/>
                                <w:sz w:val="16"/>
                              </w:rPr>
                            </w:pPr>
                            <w:r>
                              <w:rPr>
                                <w:color w:val="000000"/>
                                <w:sz w:val="16"/>
                              </w:rPr>
                              <w:t>National Association of Memorial Masons</w:t>
                            </w:r>
                          </w:p>
                          <w:p w14:paraId="50AE3038" w14:textId="77777777" w:rsidR="00B10907" w:rsidRDefault="00B10907" w:rsidP="00B90693">
                            <w:pPr>
                              <w:spacing w:line="185" w:lineRule="exact"/>
                              <w:jc w:val="center"/>
                              <w:textAlignment w:val="baseline"/>
                              <w:rPr>
                                <w:color w:val="000000"/>
                                <w:sz w:val="16"/>
                              </w:rPr>
                            </w:pPr>
                            <w:r>
                              <w:rPr>
                                <w:color w:val="000000"/>
                                <w:sz w:val="16"/>
                              </w:rPr>
                              <w:t>1 Castle Mews · Rugby · Warwickshire · CV21 2XL</w:t>
                            </w:r>
                          </w:p>
                          <w:p w14:paraId="457CAC62" w14:textId="77777777" w:rsidR="00B10907" w:rsidRDefault="00B10907" w:rsidP="00B90693">
                            <w:pPr>
                              <w:spacing w:line="185" w:lineRule="exact"/>
                              <w:jc w:val="center"/>
                              <w:textAlignment w:val="baseline"/>
                              <w:rPr>
                                <w:color w:val="000000"/>
                                <w:sz w:val="16"/>
                              </w:rPr>
                            </w:pPr>
                            <w:r>
                              <w:rPr>
                                <w:color w:val="000000"/>
                                <w:sz w:val="16"/>
                              </w:rPr>
                              <w:t>Tel: 01788 542264</w:t>
                            </w:r>
                          </w:p>
                          <w:p w14:paraId="5AEE15D9" w14:textId="77777777" w:rsidR="00B10907" w:rsidRDefault="00B10907" w:rsidP="00B90693">
                            <w:pPr>
                              <w:spacing w:line="174" w:lineRule="exact"/>
                              <w:jc w:val="center"/>
                              <w:textAlignment w:val="baseline"/>
                              <w:rPr>
                                <w:color w:val="000000"/>
                                <w:sz w:val="16"/>
                              </w:rPr>
                            </w:pPr>
                            <w:r>
                              <w:rPr>
                                <w:color w:val="000000"/>
                                <w:sz w:val="16"/>
                              </w:rPr>
                              <w:t>Fax: 01788 542276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A0120E" id="Text Box 5" o:spid="_x0000_s1044" type="#_x0000_t202" style="position:absolute;margin-left:119.5pt;margin-top:638.45pt;width:351.85pt;height:55.4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" filled="f" stroked="f">
                <v:textbox inset="0,0,0,0">
                  <w:txbxContent>
                    <w:p w14:paraId="23F8235E" w14:textId="77777777" w:rsidR="00B10907" w:rsidRDefault="00B10907" w:rsidP="00B90693">
                      <w:pPr>
                        <w:numPr>
                          <w:ilvl w:val="0"/>
                          <w:numId w:val="1"/>
                        </w:numPr>
                        <w:spacing w:after="0" w:line="187" w:lineRule="exact"/>
                        <w:ind w:left="288" w:hanging="288"/>
                        <w:textAlignment w:val="baseline"/>
                        <w:rPr>
                          <w:color w:val="000000"/>
                          <w:sz w:val="16"/>
                        </w:rPr>
                      </w:pPr>
                      <w:r>
                        <w:rPr>
                          <w:color w:val="000000"/>
                          <w:sz w:val="16"/>
                        </w:rPr>
                        <w:t>If any dispute should arise between the Purchaser and the Seller concerning any matter relating to the</w:t>
                      </w:r>
                    </w:p>
                    <w:p w14:paraId="01719EF9" w14:textId="77777777" w:rsidR="00B10907" w:rsidRDefault="00B10907" w:rsidP="00B90693">
                      <w:pPr>
                        <w:spacing w:line="185" w:lineRule="exact"/>
                        <w:ind w:left="288"/>
                        <w:textAlignment w:val="baseline"/>
                        <w:rPr>
                          <w:color w:val="000000"/>
                          <w:sz w:val="16"/>
                        </w:rPr>
                      </w:pPr>
                      <w:r>
                        <w:rPr>
                          <w:color w:val="000000"/>
                          <w:sz w:val="16"/>
                        </w:rPr>
                        <w:t>Guarantee, such dispute shall be referred to the</w:t>
                      </w:r>
                    </w:p>
                    <w:p w14:paraId="7EEC776B" w14:textId="77777777" w:rsidR="00B10907" w:rsidRDefault="00B10907" w:rsidP="00B90693">
                      <w:pPr>
                        <w:spacing w:line="182" w:lineRule="exact"/>
                        <w:jc w:val="center"/>
                        <w:textAlignment w:val="baseline"/>
                        <w:rPr>
                          <w:color w:val="000000"/>
                          <w:sz w:val="16"/>
                        </w:rPr>
                      </w:pPr>
                      <w:r>
                        <w:rPr>
                          <w:color w:val="000000"/>
                          <w:sz w:val="16"/>
                        </w:rPr>
                        <w:t>National Association of Memorial Masons</w:t>
                      </w:r>
                    </w:p>
                    <w:p w14:paraId="50AE3038" w14:textId="77777777" w:rsidR="00B10907" w:rsidRDefault="00B10907" w:rsidP="00B90693">
                      <w:pPr>
                        <w:spacing w:line="185" w:lineRule="exact"/>
                        <w:jc w:val="center"/>
                        <w:textAlignment w:val="baseline"/>
                        <w:rPr>
                          <w:color w:val="000000"/>
                          <w:sz w:val="16"/>
                        </w:rPr>
                      </w:pPr>
                      <w:r>
                        <w:rPr>
                          <w:color w:val="000000"/>
                          <w:sz w:val="16"/>
                        </w:rPr>
                        <w:t>1 Castle Mews · Rugby · Warwickshire · CV21 2XL</w:t>
                      </w:r>
                    </w:p>
                    <w:p w14:paraId="457CAC62" w14:textId="77777777" w:rsidR="00B10907" w:rsidRDefault="00B10907" w:rsidP="00B90693">
                      <w:pPr>
                        <w:spacing w:line="185" w:lineRule="exact"/>
                        <w:jc w:val="center"/>
                        <w:textAlignment w:val="baseline"/>
                        <w:rPr>
                          <w:color w:val="000000"/>
                          <w:sz w:val="16"/>
                        </w:rPr>
                      </w:pPr>
                      <w:r>
                        <w:rPr>
                          <w:color w:val="000000"/>
                          <w:sz w:val="16"/>
                        </w:rPr>
                        <w:t>Tel: 01788 542264</w:t>
                      </w:r>
                    </w:p>
                    <w:p w14:paraId="5AEE15D9" w14:textId="77777777" w:rsidR="00B10907" w:rsidRDefault="00B10907" w:rsidP="00B90693">
                      <w:pPr>
                        <w:spacing w:line="174" w:lineRule="exact"/>
                        <w:jc w:val="center"/>
                        <w:textAlignment w:val="baseline"/>
                        <w:rPr>
                          <w:color w:val="000000"/>
                          <w:sz w:val="16"/>
                        </w:rPr>
                      </w:pPr>
                      <w:r>
                        <w:rPr>
                          <w:color w:val="000000"/>
                          <w:sz w:val="16"/>
                        </w:rPr>
                        <w:t>Fax: 01788 542276</w:t>
                      </w:r>
                    </w:p>
                  </w:txbxContent>
                </v:textbox>
                <w10:wrap type="square" anchorx="page" anchory="page"/>
              </v:shape>
            </w:pict>
          </mc:Fallback>
        </mc:AlternateContent>
      </w:r>
      <w:r w:rsidR="00B90693">
        <w:rPr>
          <w:noProof/>
        </w:rPr>
        <mc:AlternateContent>
          <mc:Choice Requires="wps">
            <w:drawing>
              <wp:anchor distT="0" distB="0" distL="0" distR="0" simplePos="0" relativeHeight="251681792" behindDoc="1" locked="0" layoutInCell="1" allowOverlap="1" wp14:anchorId="5B9960BC" wp14:editId="2620EB3C">
                <wp:simplePos x="0" y="0"/>
                <wp:positionH relativeFrom="page">
                  <wp:posOffset>2444750</wp:posOffset>
                </wp:positionH>
                <wp:positionV relativeFrom="page">
                  <wp:posOffset>8928100</wp:posOffset>
                </wp:positionV>
                <wp:extent cx="2623820" cy="235585"/>
                <wp:effectExtent l="0" t="0" r="0" b="0"/>
                <wp:wrapSquare wrapText="bothSides"/>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382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4CFBA" w14:textId="77777777" w:rsidR="00B10907" w:rsidRDefault="00B10907" w:rsidP="00B90693">
                            <w:pPr>
                              <w:spacing w:before="3" w:line="182" w:lineRule="exact"/>
                              <w:ind w:left="576" w:hanging="576"/>
                              <w:textAlignment w:val="baseline"/>
                              <w:rPr>
                                <w:i/>
                                <w:color w:val="000000"/>
                                <w:spacing w:val="-2"/>
                                <w:sz w:val="16"/>
                              </w:rPr>
                            </w:pPr>
                            <w:r>
                              <w:rPr>
                                <w:i/>
                                <w:color w:val="000000"/>
                                <w:spacing w:val="-2"/>
                                <w:sz w:val="16"/>
                              </w:rPr>
                              <w:t>This Guarantee is in addition to, and not in lieu of, any statutory or common law rights vested in the purchaser.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9960BC" id="Text Box 4" o:spid="_x0000_s1045" type="#_x0000_t202" style="position:absolute;margin-left:192.5pt;margin-top:703pt;width:206.6pt;height:18.55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UCFsAIAALI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" filled="f" stroked="f">
                <v:textbox inset="0,0,0,0">
                  <w:txbxContent>
                    <w:p w14:paraId="0B04CFBA" w14:textId="77777777" w:rsidR="00B10907" w:rsidRDefault="00B10907" w:rsidP="00B90693">
                      <w:pPr>
                        <w:spacing w:before="3" w:line="182" w:lineRule="exact"/>
                        <w:ind w:left="576" w:hanging="576"/>
                        <w:textAlignment w:val="baseline"/>
                        <w:rPr>
                          <w:i/>
                          <w:color w:val="000000"/>
                          <w:spacing w:val="-2"/>
                          <w:sz w:val="16"/>
                        </w:rPr>
                      </w:pPr>
                      <w:r>
                        <w:rPr>
                          <w:i/>
                          <w:color w:val="000000"/>
                          <w:spacing w:val="-2"/>
                          <w:sz w:val="16"/>
                        </w:rPr>
                        <w:t>This Guarantee is in addition to, and not in lieu of, any statutory or common law rights vested in the purchaser.</w:t>
                      </w:r>
                    </w:p>
                  </w:txbxContent>
                </v:textbox>
                <w10:wrap type="square" anchorx="page" anchory="page"/>
              </v:shape>
            </w:pict>
          </mc:Fallback>
        </mc:AlternateContent>
      </w:r>
      <w:r w:rsidR="00B90693">
        <w:rPr>
          <w:noProof/>
        </w:rPr>
        <mc:AlternateContent>
          <mc:Choice Requires="wps">
            <w:drawing>
              <wp:anchor distT="0" distB="0" distL="0" distR="0" simplePos="0" relativeHeight="251683840" behindDoc="1" locked="0" layoutInCell="1" allowOverlap="1" wp14:anchorId="0D925E99" wp14:editId="4343BFDD">
                <wp:simplePos x="0" y="0"/>
                <wp:positionH relativeFrom="page">
                  <wp:posOffset>713105</wp:posOffset>
                </wp:positionH>
                <wp:positionV relativeFrom="page">
                  <wp:posOffset>10213340</wp:posOffset>
                </wp:positionV>
                <wp:extent cx="481965" cy="145415"/>
                <wp:effectExtent l="0" t="0" r="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70767" w14:textId="77777777" w:rsidR="00B10907" w:rsidRDefault="00B10907" w:rsidP="00B90693">
                            <w:pPr>
                              <w:spacing w:before="4" w:line="212" w:lineRule="exact"/>
                              <w:textAlignment w:val="baseline"/>
                              <w:rPr>
                                <w:i/>
                                <w:color w:val="000000"/>
                                <w:spacing w:val="-15"/>
                                <w:sz w:val="20"/>
                              </w:rPr>
                            </w:pPr>
                            <w:r>
                              <w:rPr>
                                <w:i/>
                                <w:color w:val="000000"/>
                                <w:spacing w:val="-15"/>
                                <w:sz w:val="20"/>
                              </w:rPr>
                              <w:t>©NAMM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925E99" id="Text Box 2" o:spid="_x0000_s1046" type="#_x0000_t202" style="position:absolute;margin-left:56.15pt;margin-top:804.2pt;width:37.95pt;height:11.4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VJxsAIAALA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" filled="f" stroked="f">
                <v:textbox inset="0,0,0,0">
                  <w:txbxContent>
                    <w:p w14:paraId="7D270767" w14:textId="77777777" w:rsidR="00B10907" w:rsidRDefault="00B10907" w:rsidP="00B90693">
                      <w:pPr>
                        <w:spacing w:before="4" w:line="212" w:lineRule="exact"/>
                        <w:textAlignment w:val="baseline"/>
                        <w:rPr>
                          <w:i/>
                          <w:color w:val="000000"/>
                          <w:spacing w:val="-15"/>
                          <w:sz w:val="20"/>
                        </w:rPr>
                      </w:pPr>
                      <w:r>
                        <w:rPr>
                          <w:i/>
                          <w:color w:val="000000"/>
                          <w:spacing w:val="-15"/>
                          <w:sz w:val="20"/>
                        </w:rPr>
                        <w:t>©NAMM</w:t>
                      </w:r>
                    </w:p>
                  </w:txbxContent>
                </v:textbox>
                <w10:wrap type="square" anchorx="page" anchory="page"/>
              </v:shape>
            </w:pict>
          </mc:Fallback>
        </mc:AlternateContent>
      </w:r>
    </w:p>
    <w:p w14:paraId="64055700" w14:textId="77777777" w:rsidR="008928F9" w:rsidRPr="008928F9" w:rsidRDefault="008928F9" w:rsidP="008928F9">
      <w:pPr>
        <w:keepNext/>
        <w:keepLines/>
        <w:widowControl w:val="0"/>
        <w:tabs>
          <w:tab w:val="right" w:pos="10092"/>
        </w:tabs>
        <w:autoSpaceDE w:val="0"/>
        <w:autoSpaceDN w:val="0"/>
        <w:adjustRightInd w:val="0"/>
        <w:spacing w:before="480" w:after="0" w:line="276" w:lineRule="auto"/>
        <w:ind w:right="114"/>
        <w:rPr>
          <w:rFonts w:ascii="Arial" w:hAnsi="Arial" w:cs="Arial"/>
          <w:sz w:val="21"/>
          <w:szCs w:val="21"/>
        </w:rPr>
      </w:pPr>
      <w:bookmarkStart w:id="75" w:name="_Toc501022445_16"/>
      <w:r w:rsidRPr="008928F9">
        <w:rPr>
          <w:rFonts w:ascii="Arial" w:hAnsi="Arial" w:cs="Arial"/>
          <w:b/>
          <w:bCs/>
          <w:color w:val="000000"/>
          <w:sz w:val="21"/>
          <w:szCs w:val="21"/>
        </w:rPr>
        <w:lastRenderedPageBreak/>
        <w:t>Schedule 10 – TUPE</w:t>
      </w:r>
      <w:bookmarkEnd w:id="75"/>
      <w:r w:rsidRPr="008928F9">
        <w:rPr>
          <w:rFonts w:ascii="Arial" w:hAnsi="Arial" w:cs="Arial"/>
          <w:b/>
          <w:bCs/>
          <w:color w:val="000000"/>
          <w:sz w:val="21"/>
          <w:szCs w:val="21"/>
        </w:rPr>
        <w:tab/>
      </w:r>
    </w:p>
    <w:p w14:paraId="3BECD196" w14:textId="77777777" w:rsidR="008928F9" w:rsidRPr="008928F9" w:rsidRDefault="008928F9" w:rsidP="008928F9">
      <w:pPr>
        <w:widowControl w:val="0"/>
        <w:autoSpaceDE w:val="0"/>
        <w:autoSpaceDN w:val="0"/>
        <w:adjustRightInd w:val="0"/>
        <w:spacing w:after="300" w:line="240" w:lineRule="auto"/>
        <w:ind w:left="120"/>
        <w:jc w:val="center"/>
        <w:rPr>
          <w:rFonts w:ascii="Arial" w:hAnsi="Arial" w:cs="Arial"/>
          <w:sz w:val="21"/>
          <w:szCs w:val="21"/>
        </w:rPr>
      </w:pPr>
      <w:r w:rsidRPr="008928F9">
        <w:rPr>
          <w:rFonts w:ascii="Arial" w:hAnsi="Arial" w:cs="Arial"/>
          <w:b/>
          <w:bCs/>
          <w:color w:val="000000"/>
          <w:sz w:val="21"/>
          <w:szCs w:val="21"/>
        </w:rPr>
        <w:t>Schedule 10</w:t>
      </w:r>
    </w:p>
    <w:p w14:paraId="073130DA" w14:textId="77777777" w:rsidR="008928F9" w:rsidRPr="008928F9" w:rsidRDefault="008928F9" w:rsidP="008928F9">
      <w:pPr>
        <w:widowControl w:val="0"/>
        <w:autoSpaceDE w:val="0"/>
        <w:autoSpaceDN w:val="0"/>
        <w:adjustRightInd w:val="0"/>
        <w:spacing w:after="300" w:line="240" w:lineRule="auto"/>
        <w:ind w:left="120"/>
        <w:jc w:val="center"/>
        <w:rPr>
          <w:rFonts w:ascii="Arial" w:hAnsi="Arial" w:cs="Arial"/>
          <w:sz w:val="21"/>
          <w:szCs w:val="21"/>
        </w:rPr>
      </w:pPr>
      <w:r w:rsidRPr="008928F9">
        <w:rPr>
          <w:rFonts w:ascii="Arial" w:hAnsi="Arial" w:cs="Arial"/>
          <w:b/>
          <w:bCs/>
          <w:color w:val="000000"/>
          <w:sz w:val="21"/>
          <w:szCs w:val="21"/>
        </w:rPr>
        <w:t>TRANSFER REGULATIONS</w:t>
      </w:r>
    </w:p>
    <w:p w14:paraId="052BC802" w14:textId="77777777" w:rsidR="008928F9" w:rsidRPr="008928F9" w:rsidRDefault="008928F9" w:rsidP="008928F9">
      <w:pPr>
        <w:widowControl w:val="0"/>
        <w:autoSpaceDE w:val="0"/>
        <w:autoSpaceDN w:val="0"/>
        <w:adjustRightInd w:val="0"/>
        <w:spacing w:after="60" w:line="240" w:lineRule="auto"/>
        <w:ind w:left="120"/>
        <w:jc w:val="center"/>
        <w:rPr>
          <w:rFonts w:ascii="Arial" w:hAnsi="Arial" w:cs="Arial"/>
          <w:sz w:val="21"/>
          <w:szCs w:val="21"/>
        </w:rPr>
      </w:pPr>
      <w:bookmarkStart w:id="76" w:name="#_Hlk14346437"/>
      <w:bookmarkStart w:id="77" w:name="#TimeReverse"/>
      <w:bookmarkStart w:id="78" w:name="#_Ref113366274"/>
      <w:bookmarkEnd w:id="76"/>
      <w:bookmarkEnd w:id="77"/>
      <w:bookmarkEnd w:id="78"/>
      <w:r w:rsidRPr="008928F9">
        <w:rPr>
          <w:rFonts w:ascii="Arial" w:hAnsi="Arial" w:cs="Arial"/>
          <w:b/>
          <w:bCs/>
          <w:color w:val="000000"/>
          <w:sz w:val="21"/>
          <w:szCs w:val="21"/>
        </w:rPr>
        <w:t>EMPLOYEE TRANSFER ARRANGEMENTS ON EXIT</w:t>
      </w:r>
    </w:p>
    <w:p w14:paraId="7BA499AA" w14:textId="77777777" w:rsidR="008928F9" w:rsidRPr="008928F9" w:rsidRDefault="008928F9" w:rsidP="008928F9">
      <w:pPr>
        <w:widowControl w:val="0"/>
        <w:autoSpaceDE w:val="0"/>
        <w:autoSpaceDN w:val="0"/>
        <w:adjustRightInd w:val="0"/>
        <w:spacing w:after="300" w:line="240" w:lineRule="auto"/>
        <w:ind w:left="120"/>
        <w:jc w:val="center"/>
        <w:rPr>
          <w:rFonts w:ascii="Arial" w:hAnsi="Arial" w:cs="Arial"/>
          <w:sz w:val="21"/>
          <w:szCs w:val="21"/>
        </w:rPr>
      </w:pPr>
      <w:bookmarkStart w:id="79" w:name="#WDXFirstTOC"/>
      <w:bookmarkStart w:id="80" w:name="#_Ref172601956"/>
      <w:bookmarkEnd w:id="79"/>
      <w:bookmarkEnd w:id="80"/>
    </w:p>
    <w:p w14:paraId="74A7FDA6" w14:textId="77777777" w:rsidR="008928F9" w:rsidRPr="008928F9" w:rsidRDefault="008928F9" w:rsidP="008928F9">
      <w:pPr>
        <w:widowControl w:val="0"/>
        <w:numPr>
          <w:ilvl w:val="0"/>
          <w:numId w:val="21"/>
        </w:numPr>
        <w:tabs>
          <w:tab w:val="left" w:pos="970"/>
        </w:tabs>
        <w:autoSpaceDE w:val="0"/>
        <w:autoSpaceDN w:val="0"/>
        <w:adjustRightInd w:val="0"/>
        <w:spacing w:after="0" w:line="240" w:lineRule="auto"/>
        <w:rPr>
          <w:rFonts w:ascii="Arial" w:hAnsi="Arial" w:cs="Arial"/>
          <w:b/>
          <w:color w:val="000000"/>
          <w:sz w:val="21"/>
          <w:szCs w:val="21"/>
        </w:rPr>
      </w:pPr>
      <w:bookmarkStart w:id="81" w:name="#_Toc297191269"/>
      <w:bookmarkStart w:id="82" w:name="#_Toc297191271"/>
      <w:bookmarkStart w:id="83" w:name="#_Toc297191272"/>
      <w:bookmarkStart w:id="84" w:name="#_Toc297191273"/>
      <w:bookmarkStart w:id="85" w:name="#_Toc297191274"/>
      <w:bookmarkStart w:id="86" w:name="#_Toc297191275"/>
      <w:bookmarkStart w:id="87" w:name="#_Toc297191276"/>
      <w:bookmarkStart w:id="88" w:name="#_Toc297191277"/>
      <w:bookmarkStart w:id="89" w:name="#_Toc297191278"/>
      <w:bookmarkStart w:id="90" w:name="#_Toc297191289"/>
      <w:bookmarkStart w:id="91" w:name="#_Toc297191290"/>
      <w:bookmarkStart w:id="92" w:name="#_Toc297191291"/>
      <w:bookmarkStart w:id="93" w:name="#_Ref399129306"/>
      <w:bookmarkEnd w:id="81"/>
      <w:bookmarkEnd w:id="82"/>
      <w:bookmarkEnd w:id="83"/>
      <w:bookmarkEnd w:id="84"/>
      <w:bookmarkEnd w:id="85"/>
      <w:bookmarkEnd w:id="86"/>
      <w:bookmarkEnd w:id="87"/>
      <w:bookmarkEnd w:id="88"/>
      <w:bookmarkEnd w:id="89"/>
      <w:bookmarkEnd w:id="90"/>
      <w:bookmarkEnd w:id="91"/>
      <w:bookmarkEnd w:id="92"/>
      <w:bookmarkEnd w:id="93"/>
      <w:r w:rsidRPr="008928F9">
        <w:rPr>
          <w:rFonts w:ascii="Arial" w:hAnsi="Arial" w:cs="Arial"/>
          <w:b/>
          <w:color w:val="000000"/>
          <w:sz w:val="21"/>
          <w:szCs w:val="21"/>
        </w:rPr>
        <w:t>Definitions</w:t>
      </w:r>
    </w:p>
    <w:p w14:paraId="6BBAC2E9" w14:textId="77777777" w:rsidR="008928F9" w:rsidRPr="008928F9" w:rsidRDefault="008928F9" w:rsidP="008928F9">
      <w:pPr>
        <w:widowControl w:val="0"/>
        <w:tabs>
          <w:tab w:val="left" w:pos="970"/>
        </w:tabs>
        <w:autoSpaceDE w:val="0"/>
        <w:autoSpaceDN w:val="0"/>
        <w:adjustRightInd w:val="0"/>
        <w:spacing w:after="0" w:line="240" w:lineRule="auto"/>
        <w:ind w:left="975"/>
        <w:rPr>
          <w:rFonts w:ascii="Arial" w:hAnsi="Arial" w:cs="Arial"/>
          <w:sz w:val="21"/>
          <w:szCs w:val="21"/>
        </w:rPr>
      </w:pPr>
    </w:p>
    <w:p w14:paraId="76D45D5A"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1.1</w:t>
      </w:r>
      <w:r w:rsidRPr="008928F9">
        <w:rPr>
          <w:rFonts w:ascii="Arial" w:hAnsi="Arial" w:cs="Arial"/>
          <w:sz w:val="21"/>
          <w:szCs w:val="21"/>
        </w:rPr>
        <w:tab/>
      </w:r>
      <w:r w:rsidRPr="008928F9">
        <w:rPr>
          <w:rFonts w:ascii="Arial" w:hAnsi="Arial" w:cs="Arial"/>
          <w:color w:val="000000"/>
          <w:sz w:val="21"/>
          <w:szCs w:val="21"/>
        </w:rPr>
        <w:t xml:space="preserve">In this Schedule 10, save where otherwise provided, words and terms defined in Schedule 1 (Definitions) of the Contract shall have the meaning ascribed to them in Schedule 1 (Definitions) of the Contract. </w:t>
      </w:r>
    </w:p>
    <w:p w14:paraId="4C0E3783"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1.2</w:t>
      </w:r>
      <w:r w:rsidRPr="008928F9">
        <w:rPr>
          <w:rFonts w:ascii="Arial" w:hAnsi="Arial" w:cs="Arial"/>
          <w:sz w:val="21"/>
          <w:szCs w:val="21"/>
        </w:rPr>
        <w:tab/>
      </w:r>
      <w:r w:rsidRPr="008928F9">
        <w:rPr>
          <w:rFonts w:ascii="Arial" w:hAnsi="Arial" w:cs="Arial"/>
          <w:color w:val="000000"/>
          <w:sz w:val="21"/>
          <w:szCs w:val="21"/>
        </w:rPr>
        <w:t>Without prejudice to Schedule 1 (Definitions) of the Contract unless the context otherwise requires:</w:t>
      </w:r>
    </w:p>
    <w:p w14:paraId="58747321" w14:textId="77777777" w:rsidR="008928F9" w:rsidRPr="008928F9" w:rsidRDefault="008928F9" w:rsidP="008928F9">
      <w:pPr>
        <w:widowControl w:val="0"/>
        <w:autoSpaceDE w:val="0"/>
        <w:autoSpaceDN w:val="0"/>
        <w:adjustRightInd w:val="0"/>
        <w:spacing w:before="200" w:after="26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Data Protection Legislation</w:t>
      </w:r>
      <w:r w:rsidRPr="008928F9">
        <w:rPr>
          <w:rFonts w:ascii="Arial" w:hAnsi="Arial" w:cs="Arial"/>
          <w:color w:val="000000"/>
          <w:sz w:val="21"/>
          <w:szCs w:val="21"/>
        </w:rPr>
        <w:t>" means: (</w:t>
      </w:r>
      <w:proofErr w:type="spellStart"/>
      <w:r w:rsidRPr="008928F9">
        <w:rPr>
          <w:rFonts w:ascii="Arial" w:hAnsi="Arial" w:cs="Arial"/>
          <w:color w:val="000000"/>
          <w:sz w:val="21"/>
          <w:szCs w:val="21"/>
        </w:rPr>
        <w:t>i</w:t>
      </w:r>
      <w:proofErr w:type="spellEnd"/>
      <w:r w:rsidRPr="008928F9">
        <w:rPr>
          <w:rFonts w:ascii="Arial" w:hAnsi="Arial" w:cs="Arial"/>
          <w:color w:val="000000"/>
          <w:sz w:val="21"/>
          <w:szCs w:val="21"/>
        </w:rPr>
        <w:t>) Regulation (EU) 2016/679 on the protection of natural persons with regard to the processing of personal data and on the free movement of such data (the "</w:t>
      </w:r>
      <w:r w:rsidRPr="008928F9">
        <w:rPr>
          <w:rFonts w:ascii="Arial" w:hAnsi="Arial" w:cs="Arial"/>
          <w:b/>
          <w:bCs/>
          <w:color w:val="000000"/>
          <w:sz w:val="21"/>
          <w:szCs w:val="21"/>
        </w:rPr>
        <w:t>General Data Protection Regulation</w:t>
      </w:r>
      <w:r w:rsidRPr="008928F9">
        <w:rPr>
          <w:rFonts w:ascii="Arial" w:hAnsi="Arial" w:cs="Arial"/>
          <w:color w:val="000000"/>
          <w:sz w:val="21"/>
          <w:szCs w:val="21"/>
        </w:rPr>
        <w:t>"); (ii) the Data Protection Act 2018 to the extent that it relates to processing of personal data and privacy; and (iii) all applicable Law about the processing of personal data and privacy;</w:t>
      </w:r>
    </w:p>
    <w:p w14:paraId="0671B154"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Employee Liability Information</w:t>
      </w:r>
      <w:r w:rsidRPr="008928F9">
        <w:rPr>
          <w:rFonts w:ascii="Arial" w:hAnsi="Arial" w:cs="Arial"/>
          <w:color w:val="000000"/>
          <w:sz w:val="21"/>
          <w:szCs w:val="21"/>
        </w:rPr>
        <w:t>" has the same meaning as in Regulation 11(2) of the Transfer Regulations;</w:t>
      </w:r>
    </w:p>
    <w:p w14:paraId="52AC8C0D"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Employing Sub-Contractor</w:t>
      </w:r>
      <w:r w:rsidRPr="008928F9">
        <w:rPr>
          <w:rFonts w:ascii="Arial" w:hAnsi="Arial" w:cs="Arial"/>
          <w:color w:val="000000"/>
          <w:sz w:val="21"/>
          <w:szCs w:val="21"/>
        </w:rPr>
        <w:t>" means any sub-contractor of the Contractor providing all or any part of the Services who employs or engages any person in providing the Services;</w:t>
      </w:r>
    </w:p>
    <w:p w14:paraId="4085B2D4"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New Provider</w:t>
      </w:r>
      <w:r w:rsidRPr="008928F9">
        <w:rPr>
          <w:rFonts w:ascii="Arial" w:hAnsi="Arial" w:cs="Arial"/>
          <w:color w:val="000000"/>
          <w:sz w:val="21"/>
          <w:szCs w:val="21"/>
        </w:rPr>
        <w:t>" means any replacement service provider or providers engaged to provide the Services (or part thereof) or substantially similar services or the Authority itself where the Services or substantially similar services or part thereof continue to be provided by the Authority after partial termination, termination or expiry of this Contract;</w:t>
      </w:r>
    </w:p>
    <w:p w14:paraId="642A3C44"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Relevant Transfer</w:t>
      </w:r>
      <w:r w:rsidRPr="008928F9">
        <w:rPr>
          <w:rFonts w:ascii="Arial" w:hAnsi="Arial" w:cs="Arial"/>
          <w:color w:val="000000"/>
          <w:sz w:val="21"/>
          <w:szCs w:val="21"/>
        </w:rPr>
        <w:t>" means a transfer of the employment of Transferring Employees from the Contractor or any Employing Sub-Contractor to a New Provider or the Authority under the Transfer Regulations;</w:t>
      </w:r>
    </w:p>
    <w:p w14:paraId="4356E0F5"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Transfer Date</w:t>
      </w:r>
      <w:r w:rsidRPr="008928F9">
        <w:rPr>
          <w:rFonts w:ascii="Arial" w:hAnsi="Arial" w:cs="Arial"/>
          <w:color w:val="000000"/>
          <w:sz w:val="21"/>
          <w:szCs w:val="21"/>
        </w:rPr>
        <w:t>" means the date on which the transfer of a Transferring Employee takes place under the Transfer Regulations;</w:t>
      </w:r>
    </w:p>
    <w:p w14:paraId="7700F230" w14:textId="77777777" w:rsidR="008928F9" w:rsidRPr="008928F9" w:rsidRDefault="008928F9" w:rsidP="008928F9">
      <w:pPr>
        <w:widowControl w:val="0"/>
        <w:autoSpaceDE w:val="0"/>
        <w:autoSpaceDN w:val="0"/>
        <w:adjustRightInd w:val="0"/>
        <w:spacing w:after="300" w:line="240" w:lineRule="auto"/>
        <w:ind w:left="971"/>
        <w:rPr>
          <w:rFonts w:ascii="Arial" w:hAnsi="Arial" w:cs="Arial"/>
          <w:sz w:val="21"/>
          <w:szCs w:val="21"/>
        </w:rPr>
      </w:pPr>
      <w:r w:rsidRPr="008928F9">
        <w:rPr>
          <w:rFonts w:ascii="Arial" w:hAnsi="Arial" w:cs="Arial"/>
          <w:color w:val="000000"/>
          <w:sz w:val="21"/>
          <w:szCs w:val="21"/>
        </w:rPr>
        <w:t>"</w:t>
      </w:r>
      <w:r w:rsidRPr="008928F9">
        <w:rPr>
          <w:rFonts w:ascii="Arial" w:hAnsi="Arial" w:cs="Arial"/>
          <w:b/>
          <w:bCs/>
          <w:color w:val="000000"/>
          <w:sz w:val="21"/>
          <w:szCs w:val="21"/>
        </w:rPr>
        <w:t>Transferring Employee</w:t>
      </w:r>
      <w:r w:rsidRPr="008928F9">
        <w:rPr>
          <w:rFonts w:ascii="Arial" w:hAnsi="Arial" w:cs="Arial"/>
          <w:color w:val="000000"/>
          <w:sz w:val="21"/>
          <w:szCs w:val="21"/>
        </w:rPr>
        <w:t>" means an employee wholly or mainly employed or otherwise assigned to the Services (or in respect of partial termination, the relevant part of the Services) whose employment transfers under the Transfer Regulations from the Contractor or any Employing Sub-Contractor to a New Provider;</w:t>
      </w:r>
    </w:p>
    <w:p w14:paraId="7A581DCF" w14:textId="77777777" w:rsidR="008928F9" w:rsidRPr="008928F9" w:rsidRDefault="008928F9" w:rsidP="008928F9">
      <w:pPr>
        <w:widowControl w:val="0"/>
        <w:autoSpaceDE w:val="0"/>
        <w:autoSpaceDN w:val="0"/>
        <w:adjustRightInd w:val="0"/>
        <w:spacing w:after="60" w:line="240" w:lineRule="auto"/>
        <w:ind w:left="970"/>
        <w:rPr>
          <w:rFonts w:ascii="Arial" w:hAnsi="Arial" w:cs="Arial"/>
          <w:color w:val="000000"/>
          <w:sz w:val="21"/>
          <w:szCs w:val="21"/>
        </w:rPr>
      </w:pPr>
      <w:r w:rsidRPr="008928F9">
        <w:rPr>
          <w:rFonts w:ascii="Arial" w:hAnsi="Arial" w:cs="Arial"/>
          <w:color w:val="000000"/>
          <w:sz w:val="21"/>
          <w:szCs w:val="21"/>
        </w:rPr>
        <w:t>"</w:t>
      </w:r>
      <w:r w:rsidRPr="008928F9">
        <w:rPr>
          <w:rFonts w:ascii="Arial" w:hAnsi="Arial" w:cs="Arial"/>
          <w:b/>
          <w:bCs/>
          <w:color w:val="000000"/>
          <w:sz w:val="21"/>
          <w:szCs w:val="21"/>
        </w:rPr>
        <w:t>Transfer Regulations</w:t>
      </w:r>
      <w:r w:rsidRPr="008928F9">
        <w:rPr>
          <w:rFonts w:ascii="Arial" w:hAnsi="Arial" w:cs="Arial"/>
          <w:color w:val="000000"/>
          <w:sz w:val="21"/>
          <w:szCs w:val="21"/>
        </w:rPr>
        <w:t>" means the Transfer of Undertakings (Protection of Employment) Regulations 2006 as amended from time to and/or the Service Provision Change (Protection of Employment) Regulations (Northern Ireland) 2006 (as amended from time to time), as appropriate.</w:t>
      </w:r>
    </w:p>
    <w:p w14:paraId="217C9080" w14:textId="77777777" w:rsidR="008928F9" w:rsidRPr="008928F9" w:rsidRDefault="008928F9" w:rsidP="008928F9">
      <w:pPr>
        <w:widowControl w:val="0"/>
        <w:autoSpaceDE w:val="0"/>
        <w:autoSpaceDN w:val="0"/>
        <w:adjustRightInd w:val="0"/>
        <w:spacing w:after="60" w:line="240" w:lineRule="auto"/>
        <w:ind w:left="970"/>
        <w:rPr>
          <w:rFonts w:ascii="Arial" w:hAnsi="Arial" w:cs="Arial"/>
          <w:sz w:val="21"/>
          <w:szCs w:val="21"/>
        </w:rPr>
      </w:pPr>
    </w:p>
    <w:p w14:paraId="42C0538B"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color w:val="000000"/>
          <w:sz w:val="21"/>
          <w:szCs w:val="21"/>
        </w:rPr>
      </w:pPr>
      <w:r w:rsidRPr="008928F9">
        <w:rPr>
          <w:rFonts w:ascii="Arial" w:hAnsi="Arial" w:cs="Arial"/>
          <w:color w:val="000000"/>
          <w:sz w:val="21"/>
          <w:szCs w:val="21"/>
        </w:rPr>
        <w:t>2.</w:t>
      </w:r>
      <w:r w:rsidRPr="008928F9">
        <w:rPr>
          <w:rFonts w:ascii="Arial" w:hAnsi="Arial" w:cs="Arial"/>
          <w:sz w:val="21"/>
          <w:szCs w:val="21"/>
        </w:rPr>
        <w:tab/>
      </w:r>
      <w:bookmarkStart w:id="94" w:name="#_Ref227475340"/>
      <w:bookmarkStart w:id="95" w:name="#_Ref173051449"/>
      <w:bookmarkEnd w:id="94"/>
      <w:bookmarkEnd w:id="95"/>
      <w:r w:rsidRPr="008928F9">
        <w:rPr>
          <w:rFonts w:ascii="Arial" w:hAnsi="Arial" w:cs="Arial"/>
          <w:color w:val="000000"/>
          <w:sz w:val="21"/>
          <w:szCs w:val="21"/>
        </w:rPr>
        <w:t>EMPLOYMENT</w:t>
      </w:r>
    </w:p>
    <w:p w14:paraId="6751DB8D"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4A60AB2E"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2.1</w:t>
      </w:r>
      <w:r w:rsidRPr="008928F9">
        <w:rPr>
          <w:rFonts w:ascii="Arial" w:hAnsi="Arial" w:cs="Arial"/>
          <w:sz w:val="21"/>
          <w:szCs w:val="21"/>
        </w:rPr>
        <w:tab/>
      </w:r>
      <w:bookmarkStart w:id="96" w:name="#_Ref227474634"/>
      <w:bookmarkEnd w:id="96"/>
      <w:r w:rsidRPr="008928F9">
        <w:rPr>
          <w:rFonts w:ascii="Arial" w:hAnsi="Arial" w:cs="Arial"/>
          <w:b/>
          <w:bCs/>
          <w:color w:val="000000"/>
          <w:sz w:val="21"/>
          <w:szCs w:val="21"/>
        </w:rPr>
        <w:t>Information on Re-tender, Partial Termination, Termination or Expiry</w:t>
      </w:r>
    </w:p>
    <w:p w14:paraId="7993E052"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2.1.1</w:t>
      </w:r>
      <w:r w:rsidRPr="008928F9">
        <w:rPr>
          <w:rFonts w:ascii="Arial" w:hAnsi="Arial" w:cs="Arial"/>
          <w:sz w:val="21"/>
          <w:szCs w:val="21"/>
        </w:rPr>
        <w:tab/>
      </w:r>
      <w:bookmarkStart w:id="97" w:name="#_Ref221415605"/>
      <w:bookmarkEnd w:id="97"/>
      <w:r w:rsidRPr="008928F9">
        <w:rPr>
          <w:rFonts w:ascii="Arial" w:hAnsi="Arial" w:cs="Arial"/>
          <w:sz w:val="21"/>
          <w:szCs w:val="21"/>
        </w:rPr>
        <w:br/>
      </w:r>
      <w:r w:rsidRPr="008928F9">
        <w:rPr>
          <w:rFonts w:ascii="Arial" w:hAnsi="Arial" w:cs="Arial"/>
          <w:color w:val="000000"/>
          <w:sz w:val="21"/>
          <w:szCs w:val="21"/>
        </w:rPr>
        <w:t>No earlier than 10months preceding the termination, partial termination or Expiry of this Contract or a potential Transfer Date or at any time after the service of a notice to terminate this Contract or the provision of any of the Services (whether in whole or part) or on receipt of a written request by the Authority, the Contractor shall (and shall procure that any Employing Sub-Contractor shall):</w:t>
      </w:r>
    </w:p>
    <w:p w14:paraId="3911971C"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72DEE79C" w14:textId="77777777" w:rsidR="008928F9" w:rsidRPr="008928F9" w:rsidRDefault="008928F9" w:rsidP="008928F9">
      <w:pPr>
        <w:widowControl w:val="0"/>
        <w:numPr>
          <w:ilvl w:val="0"/>
          <w:numId w:val="6"/>
        </w:numPr>
        <w:tabs>
          <w:tab w:val="left" w:pos="2671"/>
        </w:tabs>
        <w:autoSpaceDE w:val="0"/>
        <w:autoSpaceDN w:val="0"/>
        <w:adjustRightInd w:val="0"/>
        <w:spacing w:after="0" w:line="240" w:lineRule="auto"/>
        <w:rPr>
          <w:rFonts w:ascii="Arial" w:hAnsi="Arial" w:cs="Arial"/>
          <w:color w:val="000000"/>
          <w:sz w:val="21"/>
          <w:szCs w:val="21"/>
        </w:rPr>
      </w:pPr>
      <w:bookmarkStart w:id="98" w:name="#_Ref216103120"/>
      <w:bookmarkEnd w:id="98"/>
      <w:r w:rsidRPr="008928F9">
        <w:rPr>
          <w:rFonts w:ascii="Arial" w:hAnsi="Arial" w:cs="Arial"/>
          <w:color w:val="000000"/>
          <w:sz w:val="21"/>
          <w:szCs w:val="21"/>
        </w:rPr>
        <w:t xml:space="preserve">supply to the Authority such information as the Authority may reasonably require </w:t>
      </w:r>
      <w:r w:rsidRPr="008928F9">
        <w:rPr>
          <w:rFonts w:ascii="Arial" w:hAnsi="Arial" w:cs="Arial"/>
          <w:color w:val="000000"/>
          <w:sz w:val="21"/>
          <w:szCs w:val="21"/>
        </w:rPr>
        <w:lastRenderedPageBreak/>
        <w:t xml:space="preserve">in order to consider the </w:t>
      </w:r>
      <w:proofErr w:type="spellStart"/>
      <w:r w:rsidRPr="008928F9">
        <w:rPr>
          <w:rFonts w:ascii="Arial" w:hAnsi="Arial" w:cs="Arial"/>
          <w:color w:val="000000"/>
          <w:sz w:val="21"/>
          <w:szCs w:val="21"/>
        </w:rPr>
        <w:t>applicaton</w:t>
      </w:r>
      <w:proofErr w:type="spellEnd"/>
      <w:r w:rsidRPr="008928F9">
        <w:rPr>
          <w:rFonts w:ascii="Arial" w:hAnsi="Arial" w:cs="Arial"/>
          <w:color w:val="000000"/>
          <w:sz w:val="21"/>
          <w:szCs w:val="21"/>
        </w:rPr>
        <w:t xml:space="preserve"> of the Transfer Regulations on the termination, partial termination or expiry of this Contract; </w:t>
      </w:r>
    </w:p>
    <w:p w14:paraId="6C682EBA" w14:textId="77777777" w:rsidR="008928F9" w:rsidRPr="008928F9" w:rsidRDefault="008928F9" w:rsidP="008928F9">
      <w:pPr>
        <w:widowControl w:val="0"/>
        <w:tabs>
          <w:tab w:val="left" w:pos="2671"/>
        </w:tabs>
        <w:autoSpaceDE w:val="0"/>
        <w:autoSpaceDN w:val="0"/>
        <w:adjustRightInd w:val="0"/>
        <w:spacing w:after="0" w:line="240" w:lineRule="auto"/>
        <w:ind w:left="2676"/>
        <w:rPr>
          <w:rFonts w:ascii="Arial" w:hAnsi="Arial" w:cs="Arial"/>
          <w:color w:val="000000"/>
          <w:sz w:val="21"/>
          <w:szCs w:val="21"/>
        </w:rPr>
      </w:pPr>
    </w:p>
    <w:p w14:paraId="73D57480" w14:textId="77777777" w:rsidR="008928F9" w:rsidRPr="008928F9" w:rsidRDefault="008928F9" w:rsidP="008928F9">
      <w:pPr>
        <w:widowControl w:val="0"/>
        <w:numPr>
          <w:ilvl w:val="0"/>
          <w:numId w:val="6"/>
        </w:numPr>
        <w:tabs>
          <w:tab w:val="left" w:pos="2671"/>
        </w:tabs>
        <w:autoSpaceDE w:val="0"/>
        <w:autoSpaceDN w:val="0"/>
        <w:adjustRightInd w:val="0"/>
        <w:spacing w:after="0" w:line="240" w:lineRule="auto"/>
        <w:rPr>
          <w:rFonts w:ascii="Arial" w:hAnsi="Arial" w:cs="Arial"/>
          <w:sz w:val="21"/>
          <w:szCs w:val="21"/>
        </w:rPr>
      </w:pPr>
      <w:r w:rsidRPr="008928F9">
        <w:rPr>
          <w:rFonts w:ascii="Arial" w:hAnsi="Arial" w:cs="Arial"/>
          <w:color w:val="000000"/>
          <w:sz w:val="21"/>
          <w:szCs w:val="21"/>
        </w:rPr>
        <w:t xml:space="preserve">supply to the Authority such full and accurate and up-to-date information as may be requested by the Authority including the information listed in Appendix 1 to this Schedule 10 relating to the employees who are wholly or mainly employed, assigned or engaged in providing the Services or part of the Services under this Contract who may be subject to a Relevant Transfer; </w:t>
      </w:r>
    </w:p>
    <w:p w14:paraId="5EE35818"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52B78BD3" w14:textId="77777777" w:rsidR="008928F9" w:rsidRPr="008928F9" w:rsidRDefault="008928F9" w:rsidP="008928F9">
      <w:pPr>
        <w:widowControl w:val="0"/>
        <w:numPr>
          <w:ilvl w:val="0"/>
          <w:numId w:val="6"/>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 xml:space="preserve">provide the information promptly and in any event not later than three months from the date when a request for such information is made and at no cost to the Authority; </w:t>
      </w:r>
    </w:p>
    <w:p w14:paraId="667C0833"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3F53719B"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8928F9">
        <w:rPr>
          <w:rFonts w:ascii="Arial" w:hAnsi="Arial" w:cs="Arial"/>
          <w:color w:val="000000"/>
          <w:sz w:val="21"/>
          <w:szCs w:val="21"/>
        </w:rPr>
        <w:t>(d)</w:t>
      </w:r>
      <w:r w:rsidRPr="008928F9">
        <w:rPr>
          <w:rFonts w:ascii="Arial" w:hAnsi="Arial" w:cs="Arial"/>
          <w:sz w:val="21"/>
          <w:szCs w:val="21"/>
        </w:rPr>
        <w:tab/>
      </w:r>
      <w:bookmarkStart w:id="99" w:name="#_Ref221020088"/>
      <w:bookmarkEnd w:id="99"/>
      <w:r w:rsidRPr="008928F9">
        <w:rPr>
          <w:rFonts w:ascii="Arial" w:hAnsi="Arial" w:cs="Arial"/>
          <w:color w:val="000000"/>
          <w:sz w:val="21"/>
          <w:szCs w:val="21"/>
        </w:rPr>
        <w:t>acknowledge that the Authority will use the information for informing any prospective New Provider for any services which are substantially the same as the Services or part of the Services provided pursuant to this Contract;</w:t>
      </w:r>
    </w:p>
    <w:p w14:paraId="7F3A226B"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r w:rsidRPr="008928F9">
        <w:rPr>
          <w:rFonts w:ascii="Arial" w:hAnsi="Arial" w:cs="Arial"/>
          <w:color w:val="000000"/>
          <w:sz w:val="21"/>
          <w:szCs w:val="21"/>
        </w:rPr>
        <w:t>(e)</w:t>
      </w:r>
      <w:r w:rsidRPr="008928F9">
        <w:rPr>
          <w:rFonts w:ascii="Arial" w:hAnsi="Arial" w:cs="Arial"/>
          <w:sz w:val="21"/>
          <w:szCs w:val="21"/>
        </w:rPr>
        <w:tab/>
      </w:r>
      <w:r w:rsidRPr="008928F9">
        <w:rPr>
          <w:rFonts w:ascii="Arial" w:hAnsi="Arial" w:cs="Arial"/>
          <w:color w:val="000000"/>
          <w:sz w:val="21"/>
          <w:szCs w:val="21"/>
        </w:rPr>
        <w:t>inform the Authority of any changes to the information provided under paragraph 2.1.1(a) or 2.1.1(b) up to the Transfer Date as soon as reasonably practicable.</w:t>
      </w:r>
    </w:p>
    <w:p w14:paraId="74475E46"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sz w:val="21"/>
          <w:szCs w:val="21"/>
        </w:rPr>
      </w:pPr>
    </w:p>
    <w:p w14:paraId="70F8A9EC"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2.1.2</w:t>
      </w:r>
      <w:r w:rsidRPr="008928F9">
        <w:rPr>
          <w:rFonts w:ascii="Arial" w:hAnsi="Arial" w:cs="Arial"/>
          <w:sz w:val="21"/>
          <w:szCs w:val="21"/>
        </w:rPr>
        <w:tab/>
      </w:r>
      <w:bookmarkStart w:id="100" w:name="#_Ref156138540"/>
      <w:bookmarkStart w:id="101" w:name="#_Ref220664585"/>
      <w:bookmarkEnd w:id="100"/>
      <w:bookmarkEnd w:id="101"/>
      <w:r w:rsidRPr="008928F9">
        <w:rPr>
          <w:rFonts w:ascii="Arial" w:hAnsi="Arial" w:cs="Arial"/>
          <w:color w:val="000000"/>
          <w:sz w:val="21"/>
          <w:szCs w:val="21"/>
        </w:rPr>
        <w:t>Three months preceding the termination, partial termination or expiry of this Contract or on receipt of a written request from the Authority the Contractor shall:</w:t>
      </w:r>
    </w:p>
    <w:p w14:paraId="0E9BC4BD"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08D73FD6" w14:textId="77777777" w:rsidR="008928F9" w:rsidRPr="008928F9" w:rsidRDefault="008928F9" w:rsidP="008928F9">
      <w:pPr>
        <w:widowControl w:val="0"/>
        <w:numPr>
          <w:ilvl w:val="0"/>
          <w:numId w:val="7"/>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ensure that Employee Liability Information and such information listed in Part A of Appendix 2 of this Schedule 10 (Personnel Information) relating to the Transferring Employees is provided to the Authority and/or any New Provider;</w:t>
      </w:r>
    </w:p>
    <w:p w14:paraId="44B8988F" w14:textId="77777777" w:rsidR="008928F9" w:rsidRPr="008928F9" w:rsidRDefault="008928F9" w:rsidP="008928F9">
      <w:pPr>
        <w:widowControl w:val="0"/>
        <w:tabs>
          <w:tab w:val="left" w:pos="2671"/>
        </w:tabs>
        <w:autoSpaceDE w:val="0"/>
        <w:autoSpaceDN w:val="0"/>
        <w:adjustRightInd w:val="0"/>
        <w:spacing w:after="0" w:line="240" w:lineRule="auto"/>
        <w:ind w:left="2676"/>
        <w:rPr>
          <w:rFonts w:ascii="Arial" w:hAnsi="Arial" w:cs="Arial"/>
          <w:sz w:val="21"/>
          <w:szCs w:val="21"/>
        </w:rPr>
      </w:pPr>
    </w:p>
    <w:p w14:paraId="78C1790B" w14:textId="77777777" w:rsidR="008928F9" w:rsidRPr="008928F9" w:rsidRDefault="008928F9" w:rsidP="008928F9">
      <w:pPr>
        <w:widowControl w:val="0"/>
        <w:numPr>
          <w:ilvl w:val="0"/>
          <w:numId w:val="7"/>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 xml:space="preserve">inform the Authority and/or any New Provider of any changes to the information provided under this Paragraph 2.1.2 up to any Transfer Date as soon as reasonably practicable; </w:t>
      </w:r>
    </w:p>
    <w:p w14:paraId="314D85B2"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060ECA52"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r w:rsidRPr="008928F9">
        <w:rPr>
          <w:rFonts w:ascii="Arial" w:hAnsi="Arial" w:cs="Arial"/>
          <w:color w:val="000000"/>
          <w:sz w:val="21"/>
          <w:szCs w:val="21"/>
        </w:rPr>
        <w:t>(c)</w:t>
      </w:r>
      <w:r w:rsidRPr="008928F9">
        <w:rPr>
          <w:rFonts w:ascii="Arial" w:hAnsi="Arial" w:cs="Arial"/>
          <w:sz w:val="21"/>
          <w:szCs w:val="21"/>
        </w:rPr>
        <w:tab/>
      </w:r>
      <w:r w:rsidRPr="008928F9">
        <w:rPr>
          <w:rFonts w:ascii="Arial" w:hAnsi="Arial" w:cs="Arial"/>
          <w:color w:val="000000"/>
          <w:sz w:val="21"/>
          <w:szCs w:val="21"/>
        </w:rPr>
        <w:t>enable and assist the Authority and/or any New Provider or any sub-contractor of a New Provider to communicate with and meet those employees and their trade union or other employee representatives.</w:t>
      </w:r>
    </w:p>
    <w:p w14:paraId="0074584D"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sz w:val="21"/>
          <w:szCs w:val="21"/>
        </w:rPr>
      </w:pPr>
    </w:p>
    <w:p w14:paraId="0A6C3168"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2.1.3</w:t>
      </w:r>
      <w:r w:rsidRPr="008928F9">
        <w:rPr>
          <w:rFonts w:ascii="Arial" w:hAnsi="Arial" w:cs="Arial"/>
          <w:sz w:val="21"/>
          <w:szCs w:val="21"/>
        </w:rPr>
        <w:tab/>
      </w:r>
      <w:bookmarkStart w:id="102" w:name="#_Ref216104844"/>
      <w:bookmarkEnd w:id="102"/>
      <w:r w:rsidRPr="008928F9">
        <w:rPr>
          <w:rFonts w:ascii="Arial" w:hAnsi="Arial" w:cs="Arial"/>
          <w:color w:val="000000"/>
          <w:sz w:val="21"/>
          <w:szCs w:val="21"/>
        </w:rPr>
        <w:t xml:space="preserve">No later than 28 days prior to the Transfer Date the Contractor shall provide the Authority and/or any New Provider with a final list of the Transferring Employees together with the information listed in Part B of Appendix 2 of this Schedule 10 (Personnel Information) relating to the Transferring Employees. The Contractor shall inform the Authority and/or New Provider of any changes to this list or information up to the Transfer Date. </w:t>
      </w:r>
    </w:p>
    <w:p w14:paraId="73B0156E"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45332093"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2.1.4</w:t>
      </w:r>
      <w:r w:rsidRPr="008928F9">
        <w:rPr>
          <w:rFonts w:ascii="Arial" w:hAnsi="Arial" w:cs="Arial"/>
          <w:sz w:val="21"/>
          <w:szCs w:val="21"/>
        </w:rPr>
        <w:tab/>
      </w:r>
      <w:r w:rsidRPr="008928F9">
        <w:rPr>
          <w:rFonts w:ascii="Arial" w:hAnsi="Arial" w:cs="Arial"/>
          <w:color w:val="000000"/>
          <w:sz w:val="21"/>
          <w:szCs w:val="21"/>
        </w:rPr>
        <w:t>Within 14 days following the relevant Transfer Date the Contractor shall provide to the Authority and/or any New Provider the information set out in Part C of Appendix 2 of this Schedule 10 in respect of Transferring Employees.</w:t>
      </w:r>
    </w:p>
    <w:p w14:paraId="55757028"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155C96AF"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2.1.5</w:t>
      </w:r>
      <w:r w:rsidRPr="008928F9">
        <w:rPr>
          <w:rFonts w:ascii="Arial" w:hAnsi="Arial" w:cs="Arial"/>
          <w:sz w:val="21"/>
          <w:szCs w:val="21"/>
        </w:rPr>
        <w:tab/>
      </w:r>
      <w:bookmarkStart w:id="103" w:name="#_Ref156138592"/>
      <w:bookmarkEnd w:id="103"/>
      <w:r w:rsidRPr="008928F9">
        <w:rPr>
          <w:rFonts w:ascii="Arial" w:hAnsi="Arial" w:cs="Arial"/>
          <w:color w:val="000000"/>
          <w:sz w:val="21"/>
          <w:szCs w:val="21"/>
        </w:rPr>
        <w:t xml:space="preserve">Paragraphs 2.1.1 and 2.1.2 of this Appendix are subject to the Contractor's obligations in respect of the Data Protection Legislation and the Contractor shall use its best endeavours to obtain the consent of its employees (and shall procure that its Sub-Contractors use their best endeavours to obtain the consent of their employees) to the extent necessary under the Data Protection Legislation or provide the data in an anonymous form in order to enable disclosure of the information required under paragraphs 2.1.1 and 2.1.2. Notwithstanding this paragraph 2.1.4, the Contractor acknowledges (and shall procure that its Sub-Contractors acknowledge) that they are required to provide sufficient information to the Authority to enable the Authority to determine the nature of the activities being undertaken by employees engaged in providing the Services, to assess whether there is an organised grouping for the purposes of the Transfer Regulations and to assess who is assigned to such organised grouping. To the extent that anonymous data has been provided by the Contractor pursuant to its obligations under Paragraph 2.1.1 or 2.1.2 above, the Contractor shall provide full data to </w:t>
      </w:r>
      <w:r w:rsidRPr="008928F9">
        <w:rPr>
          <w:rFonts w:ascii="Arial" w:hAnsi="Arial" w:cs="Arial"/>
          <w:color w:val="000000"/>
          <w:sz w:val="21"/>
          <w:szCs w:val="21"/>
        </w:rPr>
        <w:lastRenderedPageBreak/>
        <w:t xml:space="preserve">the Authority no later than 28 days prior to the Transfer Date. </w:t>
      </w:r>
    </w:p>
    <w:p w14:paraId="1C0D7D7C"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4C93C394"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2.1.6</w:t>
      </w:r>
      <w:r w:rsidRPr="008928F9">
        <w:rPr>
          <w:rFonts w:ascii="Arial" w:hAnsi="Arial" w:cs="Arial"/>
          <w:sz w:val="21"/>
          <w:szCs w:val="21"/>
        </w:rPr>
        <w:tab/>
      </w:r>
      <w:bookmarkStart w:id="104" w:name="#_Ref157923798"/>
      <w:bookmarkEnd w:id="104"/>
      <w:r w:rsidRPr="008928F9">
        <w:rPr>
          <w:rFonts w:ascii="Arial" w:hAnsi="Arial" w:cs="Arial"/>
          <w:color w:val="000000"/>
          <w:sz w:val="21"/>
          <w:szCs w:val="21"/>
        </w:rPr>
        <w:t>On notification to the Contractor by the Authority of a New Provider or within the period of six months prior to the Termination Date or after service of a notice to terminate this Contract (whether in whole or in part), whichever is earlier and in any event on receipt of a written request by the Authority, the Contractor shall not and shall procure that an Employing Sub-Contractor shall not:</w:t>
      </w:r>
    </w:p>
    <w:p w14:paraId="5BC2F42F"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611E8CBC" w14:textId="77777777" w:rsidR="008928F9" w:rsidRPr="008928F9" w:rsidRDefault="008928F9" w:rsidP="008928F9">
      <w:pPr>
        <w:widowControl w:val="0"/>
        <w:numPr>
          <w:ilvl w:val="0"/>
          <w:numId w:val="8"/>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materially amend or promise to amend the rates of remuneration or other terms and conditions of employment of any person wholly or mainly employed or engaged in providing the Services under this Contract; or</w:t>
      </w:r>
    </w:p>
    <w:p w14:paraId="6C09E415" w14:textId="77777777" w:rsidR="008928F9" w:rsidRPr="008928F9" w:rsidRDefault="008928F9" w:rsidP="008928F9">
      <w:pPr>
        <w:widowControl w:val="0"/>
        <w:tabs>
          <w:tab w:val="left" w:pos="2671"/>
        </w:tabs>
        <w:autoSpaceDE w:val="0"/>
        <w:autoSpaceDN w:val="0"/>
        <w:adjustRightInd w:val="0"/>
        <w:spacing w:after="0" w:line="240" w:lineRule="auto"/>
        <w:ind w:left="2676"/>
        <w:rPr>
          <w:rFonts w:ascii="Arial" w:hAnsi="Arial" w:cs="Arial"/>
          <w:sz w:val="21"/>
          <w:szCs w:val="21"/>
        </w:rPr>
      </w:pPr>
    </w:p>
    <w:p w14:paraId="527FE706" w14:textId="77777777" w:rsidR="008928F9" w:rsidRPr="008928F9" w:rsidRDefault="008928F9" w:rsidP="008928F9">
      <w:pPr>
        <w:widowControl w:val="0"/>
        <w:numPr>
          <w:ilvl w:val="0"/>
          <w:numId w:val="8"/>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replace or re-deploy from the Services any person wholly or mainly employed or engaged in providing the Services, or materially increase or decrease the number of persons performing the Services under this Contract or the working time spent on the Services (or any part thereof); or</w:t>
      </w:r>
    </w:p>
    <w:p w14:paraId="0FCEB284"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07A3238F" w14:textId="77777777" w:rsidR="008928F9" w:rsidRPr="008928F9" w:rsidRDefault="008928F9" w:rsidP="008928F9">
      <w:pPr>
        <w:widowControl w:val="0"/>
        <w:numPr>
          <w:ilvl w:val="0"/>
          <w:numId w:val="8"/>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reorganise any working methods or assign to any person wholly or mainly employed or engaged in providing the Services (or any part thereof) any duties unconnected with the Services (or any part thereof) under this Contract; or</w:t>
      </w:r>
    </w:p>
    <w:p w14:paraId="1897E1DE"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15C0CEFA" w14:textId="77777777" w:rsidR="008928F9" w:rsidRPr="008928F9" w:rsidRDefault="008928F9" w:rsidP="008928F9">
      <w:pPr>
        <w:widowControl w:val="0"/>
        <w:numPr>
          <w:ilvl w:val="0"/>
          <w:numId w:val="8"/>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 xml:space="preserve">terminate or give notice to terminate the employment of any person wholly or mainly employed or engaged in providing the Services (or any part thereof) under this Contract other than in the case of serious misconduct or for poor performance, </w:t>
      </w:r>
    </w:p>
    <w:p w14:paraId="20D111AF" w14:textId="77777777" w:rsidR="008928F9" w:rsidRPr="008928F9" w:rsidRDefault="008928F9" w:rsidP="008928F9">
      <w:pPr>
        <w:ind w:left="720"/>
        <w:rPr>
          <w:rFonts w:ascii="Arial" w:hAnsi="Arial" w:cs="Arial"/>
          <w:sz w:val="21"/>
          <w:szCs w:val="21"/>
        </w:rPr>
      </w:pPr>
    </w:p>
    <w:p w14:paraId="0FA01748" w14:textId="77777777" w:rsidR="008928F9" w:rsidRPr="008928F9" w:rsidRDefault="008928F9" w:rsidP="008928F9">
      <w:pPr>
        <w:widowControl w:val="0"/>
        <w:numPr>
          <w:ilvl w:val="0"/>
          <w:numId w:val="8"/>
        </w:numPr>
        <w:tabs>
          <w:tab w:val="left" w:pos="2671"/>
        </w:tabs>
        <w:autoSpaceDE w:val="0"/>
        <w:autoSpaceDN w:val="0"/>
        <w:adjustRightInd w:val="0"/>
        <w:spacing w:after="0" w:line="240" w:lineRule="auto"/>
        <w:rPr>
          <w:rFonts w:ascii="Arial" w:hAnsi="Arial" w:cs="Arial"/>
          <w:sz w:val="21"/>
          <w:szCs w:val="21"/>
        </w:rPr>
      </w:pPr>
    </w:p>
    <w:p w14:paraId="0BA9DB2F" w14:textId="77777777" w:rsidR="008928F9" w:rsidRPr="008928F9" w:rsidRDefault="008928F9" w:rsidP="008928F9">
      <w:pPr>
        <w:widowControl w:val="0"/>
        <w:autoSpaceDE w:val="0"/>
        <w:autoSpaceDN w:val="0"/>
        <w:adjustRightInd w:val="0"/>
        <w:spacing w:after="60" w:line="240" w:lineRule="auto"/>
        <w:ind w:left="1821"/>
        <w:rPr>
          <w:rFonts w:ascii="Arial" w:hAnsi="Arial" w:cs="Arial"/>
          <w:color w:val="000000"/>
          <w:sz w:val="21"/>
          <w:szCs w:val="21"/>
        </w:rPr>
      </w:pPr>
      <w:r w:rsidRPr="008928F9">
        <w:rPr>
          <w:rFonts w:ascii="Arial" w:hAnsi="Arial" w:cs="Arial"/>
          <w:color w:val="000000"/>
          <w:sz w:val="21"/>
          <w:szCs w:val="21"/>
        </w:rPr>
        <w:t xml:space="preserve">save in the ordinary course of business and with the prior written consent of the Authority (not to be unreasonably withheld or delayed) and the Contractor shall indemnify and keep indemnified the Authority in respect of any reasonable costs (including reasonable legal costs), losses and expenses and all damages, compensation, fines and liabilities arising out of or in connection with any breach of paragraphs 2.1.1, 2.1.2, 2.1.3, 2.1.4  or 2.1.6 of this Schedule 10. </w:t>
      </w:r>
    </w:p>
    <w:p w14:paraId="0E4A4C21" w14:textId="77777777" w:rsidR="008928F9" w:rsidRPr="008928F9" w:rsidRDefault="008928F9" w:rsidP="008928F9">
      <w:pPr>
        <w:widowControl w:val="0"/>
        <w:autoSpaceDE w:val="0"/>
        <w:autoSpaceDN w:val="0"/>
        <w:adjustRightInd w:val="0"/>
        <w:spacing w:after="60" w:line="240" w:lineRule="auto"/>
        <w:ind w:left="1821"/>
        <w:rPr>
          <w:rFonts w:ascii="Arial" w:hAnsi="Arial" w:cs="Arial"/>
          <w:sz w:val="21"/>
          <w:szCs w:val="21"/>
        </w:rPr>
      </w:pPr>
    </w:p>
    <w:p w14:paraId="53574E5A"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2.1.7</w:t>
      </w:r>
      <w:r w:rsidRPr="008928F9">
        <w:rPr>
          <w:rFonts w:ascii="Arial" w:hAnsi="Arial" w:cs="Arial"/>
          <w:sz w:val="21"/>
          <w:szCs w:val="21"/>
        </w:rPr>
        <w:tab/>
      </w:r>
      <w:r w:rsidRPr="008928F9">
        <w:rPr>
          <w:rFonts w:ascii="Arial" w:hAnsi="Arial" w:cs="Arial"/>
          <w:color w:val="000000"/>
          <w:sz w:val="21"/>
          <w:szCs w:val="21"/>
        </w:rPr>
        <w:t>The Authority may at any time prior to the period set out in paragraph 2.1.5 of this Schedule 10 request from the Contractor any of the information in sections 1(a) to (d) of Appendix 1 and the Contractor shall and shall procure any Sub-Contractor will provide the information requested within 28 days of receipt of that request.</w:t>
      </w:r>
    </w:p>
    <w:p w14:paraId="5765ADA8"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72C3F380"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62615DCC"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8928F9">
        <w:rPr>
          <w:rFonts w:ascii="Arial" w:hAnsi="Arial" w:cs="Arial"/>
          <w:color w:val="000000"/>
          <w:sz w:val="21"/>
          <w:szCs w:val="21"/>
        </w:rPr>
        <w:t>2.2</w:t>
      </w:r>
      <w:r w:rsidRPr="008928F9">
        <w:rPr>
          <w:rFonts w:ascii="Arial" w:hAnsi="Arial" w:cs="Arial"/>
          <w:sz w:val="21"/>
          <w:szCs w:val="21"/>
        </w:rPr>
        <w:tab/>
      </w:r>
      <w:bookmarkStart w:id="105" w:name="#_Ref220667521"/>
      <w:bookmarkEnd w:id="105"/>
      <w:r w:rsidRPr="008928F9">
        <w:rPr>
          <w:rFonts w:ascii="Arial" w:hAnsi="Arial" w:cs="Arial"/>
          <w:b/>
          <w:bCs/>
          <w:color w:val="000000"/>
          <w:sz w:val="21"/>
          <w:szCs w:val="21"/>
        </w:rPr>
        <w:t xml:space="preserve">Obligations in Respect of Transferring Employees </w:t>
      </w:r>
    </w:p>
    <w:p w14:paraId="4C585551"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73CDE814"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2.2.1</w:t>
      </w:r>
      <w:r w:rsidRPr="008928F9">
        <w:rPr>
          <w:rFonts w:ascii="Arial" w:hAnsi="Arial" w:cs="Arial"/>
          <w:sz w:val="21"/>
          <w:szCs w:val="21"/>
        </w:rPr>
        <w:tab/>
      </w:r>
      <w:r w:rsidRPr="008928F9">
        <w:rPr>
          <w:rFonts w:ascii="Arial" w:hAnsi="Arial" w:cs="Arial"/>
          <w:color w:val="000000"/>
          <w:sz w:val="21"/>
          <w:szCs w:val="21"/>
        </w:rPr>
        <w:t>To the extent that the Transfer Regulations apply on expiry, termination or partial termination of this contract, the Contractor shall and shall procure any Employing Sub-Contractor shall and the Authority shall and shall procure that a New Provider shall in such circumstances:</w:t>
      </w:r>
    </w:p>
    <w:p w14:paraId="3D4D376F"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56547404" w14:textId="77777777" w:rsidR="008928F9" w:rsidRPr="008928F9" w:rsidRDefault="008928F9" w:rsidP="008928F9">
      <w:pPr>
        <w:widowControl w:val="0"/>
        <w:numPr>
          <w:ilvl w:val="0"/>
          <w:numId w:val="9"/>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before and in relation to the Transfer Date liaise with each other and shall co-operate with each other in order to implement effectively the smooth transfer of the Transferring Employees to the Authority and/or a New Provider; and</w:t>
      </w:r>
    </w:p>
    <w:p w14:paraId="00F39D5E" w14:textId="77777777" w:rsidR="008928F9" w:rsidRPr="008928F9" w:rsidRDefault="008928F9" w:rsidP="008928F9">
      <w:pPr>
        <w:widowControl w:val="0"/>
        <w:tabs>
          <w:tab w:val="left" w:pos="2671"/>
        </w:tabs>
        <w:autoSpaceDE w:val="0"/>
        <w:autoSpaceDN w:val="0"/>
        <w:adjustRightInd w:val="0"/>
        <w:spacing w:after="0" w:line="240" w:lineRule="auto"/>
        <w:ind w:left="1821"/>
        <w:rPr>
          <w:rFonts w:ascii="Arial" w:hAnsi="Arial" w:cs="Arial"/>
          <w:sz w:val="21"/>
          <w:szCs w:val="21"/>
        </w:rPr>
      </w:pPr>
    </w:p>
    <w:p w14:paraId="1CE8BF72"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8928F9">
        <w:rPr>
          <w:rFonts w:ascii="Arial" w:hAnsi="Arial" w:cs="Arial"/>
          <w:color w:val="000000"/>
          <w:sz w:val="21"/>
          <w:szCs w:val="21"/>
        </w:rPr>
        <w:t>(b)</w:t>
      </w:r>
      <w:r w:rsidRPr="008928F9">
        <w:rPr>
          <w:rFonts w:ascii="Arial" w:hAnsi="Arial" w:cs="Arial"/>
          <w:sz w:val="21"/>
          <w:szCs w:val="21"/>
        </w:rPr>
        <w:tab/>
      </w:r>
      <w:r w:rsidRPr="008928F9">
        <w:rPr>
          <w:rFonts w:ascii="Arial" w:hAnsi="Arial" w:cs="Arial"/>
          <w:color w:val="000000"/>
          <w:sz w:val="21"/>
          <w:szCs w:val="21"/>
        </w:rPr>
        <w:t>comply with their respective obligations under the Transfer Regulations including their obligations to inform and consult under Regulation 13 of the Transfer Regulations.</w:t>
      </w:r>
    </w:p>
    <w:p w14:paraId="280536E8" w14:textId="3C0A39E0" w:rsidR="008928F9" w:rsidRDefault="008928F9" w:rsidP="008928F9">
      <w:pPr>
        <w:widowControl w:val="0"/>
        <w:autoSpaceDE w:val="0"/>
        <w:autoSpaceDN w:val="0"/>
        <w:adjustRightInd w:val="0"/>
        <w:spacing w:after="60" w:line="240" w:lineRule="auto"/>
        <w:ind w:left="2671"/>
        <w:rPr>
          <w:rFonts w:ascii="Arial" w:hAnsi="Arial" w:cs="Arial"/>
          <w:color w:val="000000"/>
          <w:sz w:val="21"/>
          <w:szCs w:val="21"/>
        </w:rPr>
      </w:pPr>
    </w:p>
    <w:p w14:paraId="6F5B1293" w14:textId="77777777" w:rsidR="00436FFF" w:rsidRPr="008928F9" w:rsidRDefault="00436FFF" w:rsidP="008928F9">
      <w:pPr>
        <w:widowControl w:val="0"/>
        <w:autoSpaceDE w:val="0"/>
        <w:autoSpaceDN w:val="0"/>
        <w:adjustRightInd w:val="0"/>
        <w:spacing w:after="60" w:line="240" w:lineRule="auto"/>
        <w:ind w:left="2671"/>
        <w:rPr>
          <w:rFonts w:ascii="Arial" w:hAnsi="Arial" w:cs="Arial"/>
          <w:color w:val="000000"/>
          <w:sz w:val="21"/>
          <w:szCs w:val="21"/>
        </w:rPr>
      </w:pPr>
    </w:p>
    <w:p w14:paraId="6B1833FD"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8928F9">
        <w:rPr>
          <w:rFonts w:ascii="Arial" w:hAnsi="Arial" w:cs="Arial"/>
          <w:color w:val="000000"/>
          <w:sz w:val="21"/>
          <w:szCs w:val="21"/>
        </w:rPr>
        <w:lastRenderedPageBreak/>
        <w:t>2.3</w:t>
      </w:r>
      <w:r w:rsidRPr="008928F9">
        <w:rPr>
          <w:rFonts w:ascii="Arial" w:hAnsi="Arial" w:cs="Arial"/>
          <w:sz w:val="21"/>
          <w:szCs w:val="21"/>
        </w:rPr>
        <w:tab/>
      </w:r>
      <w:bookmarkStart w:id="106" w:name="#_Ref227474645"/>
      <w:bookmarkStart w:id="107" w:name="#_Ref216104552"/>
      <w:bookmarkEnd w:id="106"/>
      <w:bookmarkEnd w:id="107"/>
      <w:r w:rsidRPr="008928F9">
        <w:rPr>
          <w:rFonts w:ascii="Arial" w:hAnsi="Arial" w:cs="Arial"/>
          <w:b/>
          <w:bCs/>
          <w:color w:val="000000"/>
          <w:sz w:val="21"/>
          <w:szCs w:val="21"/>
        </w:rPr>
        <w:t>Unexpected Transferring Employees</w:t>
      </w:r>
    </w:p>
    <w:p w14:paraId="1A8F60F8"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0987C31E"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2.3.1</w:t>
      </w:r>
      <w:r w:rsidRPr="008928F9">
        <w:rPr>
          <w:rFonts w:ascii="Arial" w:hAnsi="Arial" w:cs="Arial"/>
          <w:sz w:val="21"/>
          <w:szCs w:val="21"/>
        </w:rPr>
        <w:tab/>
      </w:r>
      <w:r w:rsidRPr="008928F9">
        <w:rPr>
          <w:rFonts w:ascii="Arial" w:hAnsi="Arial" w:cs="Arial"/>
          <w:color w:val="000000"/>
          <w:sz w:val="21"/>
          <w:szCs w:val="21"/>
        </w:rPr>
        <w:t>If a claim or allegation is made by an employee or former employee of the Contractor or any Employing Sub-Contractor who is not named on the list of Transferring Employees provided under paragraph 2.1.3 (an "</w:t>
      </w:r>
      <w:r w:rsidRPr="008928F9">
        <w:rPr>
          <w:rFonts w:ascii="Arial" w:hAnsi="Arial" w:cs="Arial"/>
          <w:b/>
          <w:bCs/>
          <w:color w:val="000000"/>
          <w:sz w:val="21"/>
          <w:szCs w:val="21"/>
        </w:rPr>
        <w:t>Unexpected Transferring Employee</w:t>
      </w:r>
      <w:r w:rsidRPr="008928F9">
        <w:rPr>
          <w:rFonts w:ascii="Arial" w:hAnsi="Arial" w:cs="Arial"/>
          <w:color w:val="000000"/>
          <w:sz w:val="21"/>
          <w:szCs w:val="21"/>
        </w:rPr>
        <w:t>") that he has or should have transferred to the Authority and/or New Provider by virtue of the Transfer Regulations, the Party receiving the claim or allegation shall notify the other Party (or the Contractor shall notify the Authority on the Sub-Contractor’s behalf and the Authority shall notify the Contractor on the New Provider’s behalf) in writing as soon as reasonably practicable and no later than ten Business Days after receiving notification of the Unexpected Transferring Employee's claim or allegation, whereupon:</w:t>
      </w:r>
    </w:p>
    <w:p w14:paraId="38551224"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32A5CA6B" w14:textId="77777777" w:rsidR="008928F9" w:rsidRPr="008928F9" w:rsidRDefault="008928F9" w:rsidP="008928F9">
      <w:pPr>
        <w:widowControl w:val="0"/>
        <w:numPr>
          <w:ilvl w:val="0"/>
          <w:numId w:val="10"/>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the Contractor shall (or shall procure that the Employing Sub-Contractor shall), as soon as reasonably practicable, offer and/or confirm continued employment to the Unexpected Transferring Employee or take such other steps so as to effect a written withdrawal of the claim or allegation; and</w:t>
      </w:r>
    </w:p>
    <w:p w14:paraId="1D532E75" w14:textId="77777777" w:rsidR="008928F9" w:rsidRPr="008928F9" w:rsidRDefault="008928F9" w:rsidP="008928F9">
      <w:pPr>
        <w:widowControl w:val="0"/>
        <w:tabs>
          <w:tab w:val="left" w:pos="2671"/>
        </w:tabs>
        <w:autoSpaceDE w:val="0"/>
        <w:autoSpaceDN w:val="0"/>
        <w:adjustRightInd w:val="0"/>
        <w:spacing w:after="0" w:line="240" w:lineRule="auto"/>
        <w:ind w:left="2676"/>
        <w:rPr>
          <w:rFonts w:ascii="Arial" w:hAnsi="Arial" w:cs="Arial"/>
          <w:sz w:val="21"/>
          <w:szCs w:val="21"/>
        </w:rPr>
      </w:pPr>
    </w:p>
    <w:p w14:paraId="1B2A1234" w14:textId="77777777" w:rsidR="008928F9" w:rsidRPr="008928F9" w:rsidRDefault="008928F9" w:rsidP="008928F9">
      <w:pPr>
        <w:widowControl w:val="0"/>
        <w:numPr>
          <w:ilvl w:val="0"/>
          <w:numId w:val="10"/>
        </w:numPr>
        <w:tabs>
          <w:tab w:val="left" w:pos="2671"/>
        </w:tabs>
        <w:autoSpaceDE w:val="0"/>
        <w:autoSpaceDN w:val="0"/>
        <w:adjustRightInd w:val="0"/>
        <w:spacing w:after="0" w:line="240" w:lineRule="auto"/>
        <w:rPr>
          <w:rFonts w:ascii="Arial" w:hAnsi="Arial" w:cs="Arial"/>
          <w:color w:val="000000"/>
          <w:sz w:val="21"/>
          <w:szCs w:val="21"/>
        </w:rPr>
      </w:pPr>
      <w:bookmarkStart w:id="108" w:name="#_Ref215822873"/>
      <w:bookmarkEnd w:id="108"/>
      <w:r w:rsidRPr="008928F9">
        <w:rPr>
          <w:rFonts w:ascii="Arial" w:hAnsi="Arial" w:cs="Arial"/>
          <w:color w:val="000000"/>
          <w:sz w:val="21"/>
          <w:szCs w:val="21"/>
        </w:rPr>
        <w:t>if the Unexpected Transferring Employee's claim or allegation is not withdrawn or resolved the Contractor shall notify the Authority (who will notify any New Provider who is a party to such claim or allegation), and the Authority (insofar as it is permitted) and/or New Provider (as appropriate) shall employ the Unexpected Transferring Employee or as soon as reasonably practicable, (subject to compliance with its obligations at paragraph 2.3.1(c)(iii)), serve notice to terminate the Unexpected Transferring Employee's employment in accordance with his contract of employment; and</w:t>
      </w:r>
    </w:p>
    <w:p w14:paraId="3809043F"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4CF4B6EF" w14:textId="77777777" w:rsidR="008928F9" w:rsidRPr="008928F9" w:rsidRDefault="008928F9" w:rsidP="008928F9">
      <w:pPr>
        <w:widowControl w:val="0"/>
        <w:numPr>
          <w:ilvl w:val="0"/>
          <w:numId w:val="10"/>
        </w:numPr>
        <w:tabs>
          <w:tab w:val="left" w:pos="2671"/>
        </w:tabs>
        <w:autoSpaceDE w:val="0"/>
        <w:autoSpaceDN w:val="0"/>
        <w:adjustRightInd w:val="0"/>
        <w:spacing w:after="0" w:line="240" w:lineRule="auto"/>
        <w:rPr>
          <w:rFonts w:ascii="Arial" w:hAnsi="Arial" w:cs="Arial"/>
          <w:color w:val="000000"/>
          <w:sz w:val="21"/>
          <w:szCs w:val="21"/>
        </w:rPr>
      </w:pPr>
      <w:bookmarkStart w:id="109" w:name="#_Ref216104631"/>
      <w:bookmarkEnd w:id="109"/>
      <w:r w:rsidRPr="008928F9">
        <w:rPr>
          <w:rFonts w:ascii="Arial" w:hAnsi="Arial" w:cs="Arial"/>
          <w:color w:val="000000"/>
          <w:sz w:val="21"/>
          <w:szCs w:val="21"/>
        </w:rPr>
        <w:t>the Contractor shall indemnify the Authority against all reasonable costs (including reasonable legal costs) losses and expenses and all damages, compensation, fines and liabilities arising out of or in connection with any of the following liabilities incurred by the Authority or New Provider in dealing with or disposing of the Unexpected Transferring Employee's claim or allegation:</w:t>
      </w:r>
    </w:p>
    <w:p w14:paraId="631AC4B1" w14:textId="77777777" w:rsidR="008928F9" w:rsidRPr="008928F9" w:rsidRDefault="008928F9" w:rsidP="008928F9">
      <w:pPr>
        <w:widowControl w:val="0"/>
        <w:tabs>
          <w:tab w:val="left" w:pos="2671"/>
        </w:tabs>
        <w:autoSpaceDE w:val="0"/>
        <w:autoSpaceDN w:val="0"/>
        <w:adjustRightInd w:val="0"/>
        <w:spacing w:after="0" w:line="240" w:lineRule="auto"/>
        <w:rPr>
          <w:rFonts w:ascii="Arial" w:hAnsi="Arial" w:cs="Arial"/>
          <w:sz w:val="21"/>
          <w:szCs w:val="21"/>
        </w:rPr>
      </w:pPr>
    </w:p>
    <w:p w14:paraId="14F89A49" w14:textId="77777777" w:rsidR="008928F9" w:rsidRPr="008928F9" w:rsidRDefault="008928F9" w:rsidP="008928F9">
      <w:pPr>
        <w:widowControl w:val="0"/>
        <w:numPr>
          <w:ilvl w:val="0"/>
          <w:numId w:val="11"/>
        </w:numPr>
        <w:tabs>
          <w:tab w:val="left" w:pos="3522"/>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any additional costs of employing the Unexpected Transferring Employee up to the date of dismissal where the Unexpected Transferring Employee has been dismissed in accordance with paragraph 2.3.1(b);</w:t>
      </w:r>
    </w:p>
    <w:p w14:paraId="2043B026" w14:textId="77777777" w:rsidR="008928F9" w:rsidRPr="008928F9" w:rsidRDefault="008928F9" w:rsidP="008928F9">
      <w:pPr>
        <w:widowControl w:val="0"/>
        <w:tabs>
          <w:tab w:val="left" w:pos="3522"/>
        </w:tabs>
        <w:autoSpaceDE w:val="0"/>
        <w:autoSpaceDN w:val="0"/>
        <w:adjustRightInd w:val="0"/>
        <w:spacing w:after="0" w:line="240" w:lineRule="auto"/>
        <w:ind w:left="2671"/>
        <w:rPr>
          <w:rFonts w:ascii="Arial" w:hAnsi="Arial" w:cs="Arial"/>
          <w:sz w:val="21"/>
          <w:szCs w:val="21"/>
        </w:rPr>
      </w:pPr>
    </w:p>
    <w:p w14:paraId="5FC95C2C" w14:textId="77777777" w:rsidR="008928F9" w:rsidRPr="008928F9" w:rsidRDefault="008928F9" w:rsidP="008928F9">
      <w:pPr>
        <w:widowControl w:val="0"/>
        <w:numPr>
          <w:ilvl w:val="0"/>
          <w:numId w:val="11"/>
        </w:numPr>
        <w:tabs>
          <w:tab w:val="left" w:pos="3522"/>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any liabilities acquired by virtue of the Transfer Regulations in relation to the Unexpected Transferring Employee;</w:t>
      </w:r>
    </w:p>
    <w:p w14:paraId="4AE1F0EE" w14:textId="77777777" w:rsidR="008928F9" w:rsidRPr="008928F9" w:rsidRDefault="008928F9" w:rsidP="008928F9">
      <w:pPr>
        <w:widowControl w:val="0"/>
        <w:tabs>
          <w:tab w:val="left" w:pos="3522"/>
        </w:tabs>
        <w:autoSpaceDE w:val="0"/>
        <w:autoSpaceDN w:val="0"/>
        <w:adjustRightInd w:val="0"/>
        <w:spacing w:after="0" w:line="240" w:lineRule="auto"/>
        <w:rPr>
          <w:rFonts w:ascii="Arial" w:hAnsi="Arial" w:cs="Arial"/>
          <w:sz w:val="21"/>
          <w:szCs w:val="21"/>
        </w:rPr>
      </w:pPr>
    </w:p>
    <w:p w14:paraId="58E4B858" w14:textId="77777777" w:rsidR="008928F9" w:rsidRPr="008928F9" w:rsidRDefault="008928F9" w:rsidP="008928F9">
      <w:pPr>
        <w:widowControl w:val="0"/>
        <w:numPr>
          <w:ilvl w:val="0"/>
          <w:numId w:val="11"/>
        </w:numPr>
        <w:tabs>
          <w:tab w:val="left" w:pos="3522"/>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any liabilities relating to the termination of the Unexpected Transferring Employee's employment  but excluding such proportion or amount of any liability for unfair dismissal, breach of contract or discrimination attributable:</w:t>
      </w:r>
    </w:p>
    <w:p w14:paraId="5980F8A9" w14:textId="77777777" w:rsidR="008928F9" w:rsidRPr="008928F9" w:rsidRDefault="008928F9" w:rsidP="008928F9">
      <w:pPr>
        <w:widowControl w:val="0"/>
        <w:tabs>
          <w:tab w:val="left" w:pos="3522"/>
        </w:tabs>
        <w:autoSpaceDE w:val="0"/>
        <w:autoSpaceDN w:val="0"/>
        <w:adjustRightInd w:val="0"/>
        <w:spacing w:after="0" w:line="240" w:lineRule="auto"/>
        <w:rPr>
          <w:rFonts w:ascii="Arial" w:hAnsi="Arial" w:cs="Arial"/>
          <w:sz w:val="21"/>
          <w:szCs w:val="21"/>
        </w:rPr>
      </w:pPr>
    </w:p>
    <w:p w14:paraId="43D04C6D" w14:textId="77777777" w:rsidR="008928F9" w:rsidRPr="008928F9" w:rsidRDefault="008928F9" w:rsidP="008928F9">
      <w:pPr>
        <w:widowControl w:val="0"/>
        <w:numPr>
          <w:ilvl w:val="0"/>
          <w:numId w:val="12"/>
        </w:numPr>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to a failure by the Authority or a New Provider to act reasonably to mitigate the costs of dismissing such person);</w:t>
      </w:r>
    </w:p>
    <w:p w14:paraId="2910D40E" w14:textId="77777777" w:rsidR="008928F9" w:rsidRPr="008928F9" w:rsidRDefault="008928F9" w:rsidP="008928F9">
      <w:pPr>
        <w:widowControl w:val="0"/>
        <w:numPr>
          <w:ilvl w:val="0"/>
          <w:numId w:val="12"/>
        </w:numPr>
        <w:autoSpaceDE w:val="0"/>
        <w:autoSpaceDN w:val="0"/>
        <w:adjustRightInd w:val="0"/>
        <w:spacing w:after="0" w:line="240" w:lineRule="auto"/>
        <w:rPr>
          <w:rFonts w:ascii="Arial" w:hAnsi="Arial" w:cs="Arial"/>
          <w:sz w:val="21"/>
          <w:szCs w:val="21"/>
        </w:rPr>
      </w:pPr>
      <w:r w:rsidRPr="008928F9">
        <w:rPr>
          <w:rFonts w:ascii="Arial" w:hAnsi="Arial" w:cs="Arial"/>
          <w:color w:val="000000"/>
          <w:sz w:val="21"/>
          <w:szCs w:val="21"/>
        </w:rPr>
        <w:t xml:space="preserve">directly or indirectly to the procedure followed by the Authority or a New Provider in dismissing the Unexpected Transferee; or </w:t>
      </w:r>
    </w:p>
    <w:p w14:paraId="05A3EA7E" w14:textId="77777777" w:rsidR="008928F9" w:rsidRPr="008928F9" w:rsidRDefault="008928F9" w:rsidP="008928F9">
      <w:pPr>
        <w:widowControl w:val="0"/>
        <w:autoSpaceDE w:val="0"/>
        <w:autoSpaceDN w:val="0"/>
        <w:adjustRightInd w:val="0"/>
        <w:spacing w:after="0" w:line="240" w:lineRule="auto"/>
        <w:ind w:left="4324"/>
        <w:rPr>
          <w:rFonts w:ascii="Arial" w:hAnsi="Arial" w:cs="Arial"/>
          <w:sz w:val="21"/>
          <w:szCs w:val="21"/>
        </w:rPr>
      </w:pPr>
    </w:p>
    <w:p w14:paraId="7C67893C" w14:textId="77777777" w:rsidR="008928F9" w:rsidRPr="008928F9" w:rsidRDefault="008928F9" w:rsidP="008928F9">
      <w:pPr>
        <w:widowControl w:val="0"/>
        <w:numPr>
          <w:ilvl w:val="0"/>
          <w:numId w:val="12"/>
        </w:numPr>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to the acts/omissions of the Authority or a New Provider not wholly connected to the dismissal of that person;</w:t>
      </w:r>
    </w:p>
    <w:p w14:paraId="2B08BC1B" w14:textId="77777777" w:rsidR="008928F9" w:rsidRPr="008928F9" w:rsidRDefault="008928F9" w:rsidP="008928F9">
      <w:pPr>
        <w:widowControl w:val="0"/>
        <w:autoSpaceDE w:val="0"/>
        <w:autoSpaceDN w:val="0"/>
        <w:adjustRightInd w:val="0"/>
        <w:spacing w:after="0" w:line="240" w:lineRule="auto"/>
        <w:rPr>
          <w:rFonts w:ascii="Arial" w:hAnsi="Arial" w:cs="Arial"/>
          <w:sz w:val="21"/>
          <w:szCs w:val="21"/>
        </w:rPr>
      </w:pPr>
    </w:p>
    <w:p w14:paraId="092534A6" w14:textId="77777777" w:rsidR="008928F9" w:rsidRPr="008928F9" w:rsidRDefault="008928F9" w:rsidP="008928F9">
      <w:pPr>
        <w:widowControl w:val="0"/>
        <w:numPr>
          <w:ilvl w:val="0"/>
          <w:numId w:val="11"/>
        </w:numPr>
        <w:tabs>
          <w:tab w:val="left" w:pos="3522"/>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any liabilities incurred under a settlement of the Unexpected Transferring Employee's claim which was reached with the express permission of the Contractor (not to be unreasonably withheld or delayed);</w:t>
      </w:r>
    </w:p>
    <w:p w14:paraId="736179CD" w14:textId="77777777" w:rsidR="008928F9" w:rsidRPr="008928F9" w:rsidRDefault="008928F9" w:rsidP="008928F9">
      <w:pPr>
        <w:widowControl w:val="0"/>
        <w:tabs>
          <w:tab w:val="left" w:pos="3522"/>
        </w:tabs>
        <w:autoSpaceDE w:val="0"/>
        <w:autoSpaceDN w:val="0"/>
        <w:adjustRightInd w:val="0"/>
        <w:spacing w:after="0" w:line="240" w:lineRule="auto"/>
        <w:ind w:left="3526"/>
        <w:rPr>
          <w:rFonts w:ascii="Arial" w:hAnsi="Arial" w:cs="Arial"/>
          <w:sz w:val="21"/>
          <w:szCs w:val="21"/>
        </w:rPr>
      </w:pPr>
    </w:p>
    <w:p w14:paraId="7D8AA1D5" w14:textId="77777777" w:rsidR="008928F9" w:rsidRPr="008928F9" w:rsidRDefault="008928F9" w:rsidP="008928F9">
      <w:pPr>
        <w:widowControl w:val="0"/>
        <w:numPr>
          <w:ilvl w:val="0"/>
          <w:numId w:val="11"/>
        </w:numPr>
        <w:tabs>
          <w:tab w:val="left" w:pos="3522"/>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lastRenderedPageBreak/>
        <w:t>reasonable administrative costs incurred by the Authority or New Provider in dealing with the Unexpected Transferring Employee's claim or allegation, subject to a cap per Unexpected Transferring Employee of £5,000; and</w:t>
      </w:r>
    </w:p>
    <w:p w14:paraId="4A6F6C07" w14:textId="77777777" w:rsidR="008928F9" w:rsidRPr="008928F9" w:rsidRDefault="008928F9" w:rsidP="008928F9">
      <w:pPr>
        <w:widowControl w:val="0"/>
        <w:tabs>
          <w:tab w:val="left" w:pos="3522"/>
        </w:tabs>
        <w:autoSpaceDE w:val="0"/>
        <w:autoSpaceDN w:val="0"/>
        <w:adjustRightInd w:val="0"/>
        <w:spacing w:after="0" w:line="240" w:lineRule="auto"/>
        <w:rPr>
          <w:rFonts w:ascii="Arial" w:hAnsi="Arial" w:cs="Arial"/>
          <w:sz w:val="21"/>
          <w:szCs w:val="21"/>
        </w:rPr>
      </w:pPr>
    </w:p>
    <w:p w14:paraId="2F9027EE" w14:textId="77777777" w:rsidR="008928F9" w:rsidRPr="008928F9" w:rsidRDefault="008928F9" w:rsidP="008928F9">
      <w:pPr>
        <w:widowControl w:val="0"/>
        <w:numPr>
          <w:ilvl w:val="0"/>
          <w:numId w:val="11"/>
        </w:numPr>
        <w:tabs>
          <w:tab w:val="left" w:pos="3522"/>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legal and other professional costs reasonably incurred;</w:t>
      </w:r>
    </w:p>
    <w:p w14:paraId="485891B4" w14:textId="77777777" w:rsidR="008928F9" w:rsidRPr="008928F9" w:rsidRDefault="008928F9" w:rsidP="008928F9">
      <w:pPr>
        <w:widowControl w:val="0"/>
        <w:tabs>
          <w:tab w:val="left" w:pos="3522"/>
        </w:tabs>
        <w:autoSpaceDE w:val="0"/>
        <w:autoSpaceDN w:val="0"/>
        <w:adjustRightInd w:val="0"/>
        <w:spacing w:after="0" w:line="240" w:lineRule="auto"/>
        <w:rPr>
          <w:rFonts w:ascii="Arial" w:hAnsi="Arial" w:cs="Arial"/>
          <w:sz w:val="21"/>
          <w:szCs w:val="21"/>
        </w:rPr>
      </w:pPr>
    </w:p>
    <w:p w14:paraId="08DA81BB"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2.3.2</w:t>
      </w:r>
      <w:r w:rsidRPr="008928F9">
        <w:rPr>
          <w:rFonts w:ascii="Arial" w:hAnsi="Arial" w:cs="Arial"/>
          <w:sz w:val="21"/>
          <w:szCs w:val="21"/>
        </w:rPr>
        <w:tab/>
      </w:r>
      <w:r w:rsidRPr="008928F9">
        <w:rPr>
          <w:rFonts w:ascii="Arial" w:hAnsi="Arial" w:cs="Arial"/>
          <w:color w:val="000000"/>
          <w:sz w:val="21"/>
          <w:szCs w:val="21"/>
        </w:rPr>
        <w:t>the Authority shall be deemed to have waived its right to an indemnity under paragraph 2.3.1(c) if it fails without reasonable cause to take, or fails to procure any New Provider takes, any action in accordance with any of the timescales referred to in this paragraph 2.3.</w:t>
      </w:r>
    </w:p>
    <w:p w14:paraId="41AFA685" w14:textId="77777777" w:rsidR="008928F9" w:rsidRPr="008928F9" w:rsidRDefault="008928F9" w:rsidP="008928F9">
      <w:pPr>
        <w:widowControl w:val="0"/>
        <w:tabs>
          <w:tab w:val="left" w:pos="1821"/>
        </w:tabs>
        <w:autoSpaceDE w:val="0"/>
        <w:autoSpaceDN w:val="0"/>
        <w:adjustRightInd w:val="0"/>
        <w:spacing w:after="0" w:line="240" w:lineRule="auto"/>
        <w:rPr>
          <w:rFonts w:ascii="Arial" w:hAnsi="Arial" w:cs="Arial"/>
          <w:sz w:val="21"/>
          <w:szCs w:val="21"/>
        </w:rPr>
      </w:pPr>
    </w:p>
    <w:p w14:paraId="0A941004"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8928F9">
        <w:rPr>
          <w:rFonts w:ascii="Arial" w:hAnsi="Arial" w:cs="Arial"/>
          <w:color w:val="000000"/>
          <w:sz w:val="21"/>
          <w:szCs w:val="21"/>
        </w:rPr>
        <w:t>2.4</w:t>
      </w:r>
      <w:r w:rsidRPr="008928F9">
        <w:rPr>
          <w:rFonts w:ascii="Arial" w:hAnsi="Arial" w:cs="Arial"/>
          <w:sz w:val="21"/>
          <w:szCs w:val="21"/>
        </w:rPr>
        <w:tab/>
      </w:r>
      <w:bookmarkStart w:id="110" w:name="#_Ref221020658"/>
      <w:bookmarkEnd w:id="110"/>
      <w:r w:rsidRPr="008928F9">
        <w:rPr>
          <w:rFonts w:ascii="Arial" w:hAnsi="Arial" w:cs="Arial"/>
          <w:b/>
          <w:bCs/>
          <w:color w:val="000000"/>
          <w:sz w:val="21"/>
          <w:szCs w:val="21"/>
        </w:rPr>
        <w:t>Indemnities on transfer under the Transfer Regulations on Partial Termination, Termination or Expiry of the Contract</w:t>
      </w:r>
    </w:p>
    <w:p w14:paraId="6D3718CE"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75BF8F3E"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2.4.1</w:t>
      </w:r>
      <w:r w:rsidRPr="008928F9">
        <w:rPr>
          <w:rFonts w:ascii="Arial" w:hAnsi="Arial" w:cs="Arial"/>
          <w:sz w:val="21"/>
          <w:szCs w:val="21"/>
        </w:rPr>
        <w:tab/>
      </w:r>
      <w:r w:rsidRPr="008928F9">
        <w:rPr>
          <w:rFonts w:ascii="Arial" w:hAnsi="Arial" w:cs="Arial"/>
          <w:color w:val="000000"/>
          <w:sz w:val="21"/>
          <w:szCs w:val="21"/>
        </w:rPr>
        <w:t>If on the expiry, termination or partial termination of the Contract there is a Relevant Transfer, the Contractor shall indemnify the Authority and any New Provider against all reasonable costs (including reasonable legal costs) losses and expenses and all damages, compensation, fines and liabilities arising out of or in connection with any claim by any employee or trade union representative or employee representative arising whether before or after the Transfer Date out of any failure by the Contractor or any Sub-Contractor to comply with their obligations under Regulation 13 of the Transfer Regulations in relation to any  Transferring Employee or any other employee of the Contractor or any Sub-Contractor affected by the Relevant Transfer (as defined by Regulation 13 of the Transfer Regulations), save to the extent that all reasonable costs (including reasonable legal costs), losses and expenses and all damages, compensation, fines and liabilities are a result of the act or omission of the Authority or the New Provider.</w:t>
      </w:r>
    </w:p>
    <w:p w14:paraId="50E739D4"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51A2610B"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2.4.2</w:t>
      </w:r>
      <w:r w:rsidRPr="008928F9">
        <w:rPr>
          <w:rFonts w:ascii="Arial" w:hAnsi="Arial" w:cs="Arial"/>
          <w:sz w:val="21"/>
          <w:szCs w:val="21"/>
        </w:rPr>
        <w:tab/>
      </w:r>
      <w:bookmarkStart w:id="111" w:name="#_Ref220670788"/>
      <w:bookmarkEnd w:id="111"/>
      <w:r w:rsidRPr="008928F9">
        <w:rPr>
          <w:rFonts w:ascii="Arial" w:hAnsi="Arial" w:cs="Arial"/>
          <w:color w:val="000000"/>
          <w:sz w:val="21"/>
          <w:szCs w:val="21"/>
        </w:rPr>
        <w:t>If there is a Relevant Transfer, the Authority shall indemnify the Contractor against all reasonable costs (including reasonable legal costs) losses and expenses and all damages, compensation, fines and liabilities arising out of, or in connection with:</w:t>
      </w:r>
    </w:p>
    <w:p w14:paraId="5D71B378"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6DFEDF94" w14:textId="77777777" w:rsidR="008928F9" w:rsidRPr="008928F9" w:rsidRDefault="008928F9" w:rsidP="008928F9">
      <w:pPr>
        <w:widowControl w:val="0"/>
        <w:numPr>
          <w:ilvl w:val="0"/>
          <w:numId w:val="13"/>
        </w:numPr>
        <w:tabs>
          <w:tab w:val="left" w:pos="2671"/>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any claim or claims by a Transferring Employee at any time on or after the Transfer Date which arise as a result of an act or omission of the Authority or a New Provider or a sub-contractor of a New Provider during the period from and including the  Transfer Date;</w:t>
      </w:r>
    </w:p>
    <w:p w14:paraId="65D41A90" w14:textId="77777777" w:rsidR="008928F9" w:rsidRPr="008928F9" w:rsidRDefault="008928F9" w:rsidP="008928F9">
      <w:pPr>
        <w:widowControl w:val="0"/>
        <w:tabs>
          <w:tab w:val="left" w:pos="2671"/>
        </w:tabs>
        <w:autoSpaceDE w:val="0"/>
        <w:autoSpaceDN w:val="0"/>
        <w:adjustRightInd w:val="0"/>
        <w:spacing w:after="0" w:line="240" w:lineRule="auto"/>
        <w:ind w:left="2676"/>
        <w:rPr>
          <w:rFonts w:ascii="Arial" w:hAnsi="Arial" w:cs="Arial"/>
          <w:sz w:val="21"/>
          <w:szCs w:val="21"/>
        </w:rPr>
      </w:pPr>
    </w:p>
    <w:p w14:paraId="150BF270" w14:textId="77777777" w:rsidR="008928F9" w:rsidRPr="008928F9" w:rsidRDefault="008928F9" w:rsidP="008928F9">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8928F9">
        <w:rPr>
          <w:rFonts w:ascii="Arial" w:hAnsi="Arial" w:cs="Arial"/>
          <w:color w:val="000000"/>
          <w:sz w:val="21"/>
          <w:szCs w:val="21"/>
        </w:rPr>
        <w:t>(b)</w:t>
      </w:r>
      <w:r w:rsidRPr="008928F9">
        <w:rPr>
          <w:rFonts w:ascii="Arial" w:hAnsi="Arial" w:cs="Arial"/>
          <w:sz w:val="21"/>
          <w:szCs w:val="21"/>
        </w:rPr>
        <w:tab/>
      </w:r>
      <w:r w:rsidRPr="008928F9">
        <w:rPr>
          <w:rFonts w:ascii="Arial" w:hAnsi="Arial" w:cs="Arial"/>
          <w:color w:val="000000"/>
          <w:sz w:val="21"/>
          <w:szCs w:val="21"/>
        </w:rPr>
        <w:t>subject to paragraph 2.4.1 any claim by any employee or trade union representative or employee representative arising whether before or after the Transfer Date out of any failure by the Authority or a New Provider or a sub-contractor of a New Provider to comply with their obligations under Regulation 13 of the Transfer Regulations in relation to any Transferring Employee or any other employee engaged wholly or mainly in connection with the Services by the New Provider or any other employee of the Authority or any New Provider affected by the  Relevant Transfer effected by this Contract (as defined by Regulation 13 of the Transfer Regulations),</w:t>
      </w:r>
    </w:p>
    <w:p w14:paraId="06606A4A" w14:textId="77777777" w:rsidR="008928F9" w:rsidRPr="008928F9" w:rsidRDefault="008928F9" w:rsidP="008928F9">
      <w:pPr>
        <w:widowControl w:val="0"/>
        <w:autoSpaceDE w:val="0"/>
        <w:autoSpaceDN w:val="0"/>
        <w:adjustRightInd w:val="0"/>
        <w:spacing w:after="60" w:line="240" w:lineRule="auto"/>
        <w:ind w:left="2694"/>
        <w:rPr>
          <w:rFonts w:ascii="Arial" w:hAnsi="Arial" w:cs="Arial"/>
          <w:color w:val="000000"/>
          <w:sz w:val="21"/>
          <w:szCs w:val="21"/>
        </w:rPr>
      </w:pPr>
      <w:r w:rsidRPr="008928F9">
        <w:rPr>
          <w:rFonts w:ascii="Arial" w:hAnsi="Arial" w:cs="Arial"/>
          <w:color w:val="000000"/>
          <w:sz w:val="21"/>
          <w:szCs w:val="21"/>
        </w:rPr>
        <w:t>save to the extent that all reasonable costs (including reasonable legal costs), losses and expenses and all damages, compensation, fines and liabilities are a result of the act or omission of the Contractor or any Employing Sub-Contractor.</w:t>
      </w:r>
    </w:p>
    <w:p w14:paraId="3BDA43D1" w14:textId="77777777" w:rsidR="008928F9" w:rsidRPr="008928F9" w:rsidRDefault="008928F9" w:rsidP="008928F9">
      <w:pPr>
        <w:widowControl w:val="0"/>
        <w:autoSpaceDE w:val="0"/>
        <w:autoSpaceDN w:val="0"/>
        <w:adjustRightInd w:val="0"/>
        <w:spacing w:after="60" w:line="240" w:lineRule="auto"/>
        <w:rPr>
          <w:rFonts w:ascii="Arial" w:hAnsi="Arial" w:cs="Arial"/>
          <w:sz w:val="21"/>
          <w:szCs w:val="21"/>
        </w:rPr>
      </w:pPr>
    </w:p>
    <w:p w14:paraId="3F6885D6"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2.4.3</w:t>
      </w:r>
      <w:r w:rsidRPr="008928F9">
        <w:rPr>
          <w:rFonts w:ascii="Arial" w:hAnsi="Arial" w:cs="Arial"/>
          <w:sz w:val="21"/>
          <w:szCs w:val="21"/>
        </w:rPr>
        <w:tab/>
      </w:r>
      <w:bookmarkStart w:id="112" w:name="#_Ref220669661"/>
      <w:bookmarkEnd w:id="112"/>
      <w:r w:rsidRPr="008928F9">
        <w:rPr>
          <w:rFonts w:ascii="Arial" w:hAnsi="Arial" w:cs="Arial"/>
          <w:color w:val="000000"/>
          <w:sz w:val="21"/>
          <w:szCs w:val="21"/>
        </w:rPr>
        <w:t xml:space="preserve">In the event of a Relevant Transfer, the Authority shall indemnify the Contractor in respect of all reasonable costs (including reasonable legal costs), losses and expenses and all damages, compensation, fines and other liabilities arising out of or in connection with or as a result of a substantial change by the Authority [or a New Provider or any sub-contractor of a New Provider] on or after the Transfer Date to the working conditions of any Transferring Employee to the material detriment of any such Transferring Employee.  For the purposes of this paragraph 2.4.3, the expressions "substantial change" and "material detriment" shall have the meanings as are ascribed to them for the purposes of </w:t>
      </w:r>
      <w:r w:rsidRPr="008928F9">
        <w:rPr>
          <w:rFonts w:ascii="Arial" w:hAnsi="Arial" w:cs="Arial"/>
          <w:color w:val="000000"/>
          <w:sz w:val="21"/>
          <w:szCs w:val="21"/>
        </w:rPr>
        <w:lastRenderedPageBreak/>
        <w:t>Regulation 4(9) of the Transfer Regulations.</w:t>
      </w:r>
    </w:p>
    <w:p w14:paraId="27E34593" w14:textId="77777777" w:rsidR="008928F9" w:rsidRPr="008928F9" w:rsidRDefault="008928F9" w:rsidP="008928F9">
      <w:pPr>
        <w:widowControl w:val="0"/>
        <w:tabs>
          <w:tab w:val="left" w:pos="1821"/>
        </w:tabs>
        <w:autoSpaceDE w:val="0"/>
        <w:autoSpaceDN w:val="0"/>
        <w:adjustRightInd w:val="0"/>
        <w:spacing w:after="0" w:line="240" w:lineRule="auto"/>
        <w:rPr>
          <w:rFonts w:ascii="Arial" w:hAnsi="Arial" w:cs="Arial"/>
          <w:sz w:val="21"/>
          <w:szCs w:val="21"/>
        </w:rPr>
      </w:pPr>
    </w:p>
    <w:p w14:paraId="54F0E248"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8928F9">
        <w:rPr>
          <w:rFonts w:ascii="Arial" w:hAnsi="Arial" w:cs="Arial"/>
          <w:color w:val="000000"/>
          <w:sz w:val="21"/>
          <w:szCs w:val="21"/>
        </w:rPr>
        <w:t>2.5</w:t>
      </w:r>
      <w:r w:rsidRPr="008928F9">
        <w:rPr>
          <w:rFonts w:ascii="Arial" w:hAnsi="Arial" w:cs="Arial"/>
          <w:sz w:val="21"/>
          <w:szCs w:val="21"/>
        </w:rPr>
        <w:tab/>
      </w:r>
      <w:bookmarkStart w:id="113" w:name="#_Ref156138824"/>
      <w:bookmarkEnd w:id="113"/>
      <w:r w:rsidRPr="008928F9">
        <w:rPr>
          <w:rFonts w:ascii="Arial" w:hAnsi="Arial" w:cs="Arial"/>
          <w:b/>
          <w:bCs/>
          <w:color w:val="000000"/>
          <w:sz w:val="21"/>
          <w:szCs w:val="21"/>
        </w:rPr>
        <w:t>Contracts (Rights of Third Parties) Act 1999</w:t>
      </w:r>
    </w:p>
    <w:p w14:paraId="3825C1BE"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1B866AD8"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2.5.1</w:t>
      </w:r>
      <w:r w:rsidRPr="008928F9">
        <w:rPr>
          <w:rFonts w:ascii="Arial" w:hAnsi="Arial" w:cs="Arial"/>
          <w:sz w:val="21"/>
          <w:szCs w:val="21"/>
        </w:rPr>
        <w:tab/>
      </w:r>
      <w:r w:rsidRPr="008928F9">
        <w:rPr>
          <w:rFonts w:ascii="Arial" w:hAnsi="Arial" w:cs="Arial"/>
          <w:color w:val="000000"/>
          <w:sz w:val="21"/>
          <w:szCs w:val="21"/>
        </w:rPr>
        <w:t>A New Provider may enforce the terms of paragraph 2.3 and 2.4 against the Contractor in accordance with the Contracts (Rights of Third Parties) Act 1999.</w:t>
      </w:r>
    </w:p>
    <w:p w14:paraId="0EBDABA0"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1D6DD3B9"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2.5.2</w:t>
      </w:r>
      <w:r w:rsidRPr="008928F9">
        <w:rPr>
          <w:rFonts w:ascii="Arial" w:hAnsi="Arial" w:cs="Arial"/>
          <w:sz w:val="21"/>
          <w:szCs w:val="21"/>
        </w:rPr>
        <w:tab/>
      </w:r>
      <w:r w:rsidRPr="008928F9">
        <w:rPr>
          <w:rFonts w:ascii="Arial" w:hAnsi="Arial" w:cs="Arial"/>
          <w:color w:val="000000"/>
          <w:sz w:val="21"/>
          <w:szCs w:val="21"/>
        </w:rPr>
        <w:t xml:space="preserve">The consent of a New Provider (save where the New Provider is the Authority) is not required to rescind, vary or terminate this Contract. </w:t>
      </w:r>
    </w:p>
    <w:p w14:paraId="19601555"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161F2F67"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8928F9">
        <w:rPr>
          <w:rFonts w:ascii="Arial" w:hAnsi="Arial" w:cs="Arial"/>
          <w:color w:val="000000"/>
          <w:sz w:val="21"/>
          <w:szCs w:val="21"/>
        </w:rPr>
        <w:t>2.5.3</w:t>
      </w:r>
      <w:r w:rsidRPr="008928F9">
        <w:rPr>
          <w:rFonts w:ascii="Arial" w:hAnsi="Arial" w:cs="Arial"/>
          <w:sz w:val="21"/>
          <w:szCs w:val="21"/>
        </w:rPr>
        <w:tab/>
      </w:r>
      <w:r w:rsidRPr="008928F9">
        <w:rPr>
          <w:rFonts w:ascii="Arial" w:hAnsi="Arial" w:cs="Arial"/>
          <w:color w:val="000000"/>
          <w:sz w:val="21"/>
          <w:szCs w:val="21"/>
        </w:rPr>
        <w:t>Nothing in this paragraph 2.5 shall affect the accrued rights of the New Provider prior to the rescission, variation, expiry or termination of this Contract.</w:t>
      </w:r>
    </w:p>
    <w:p w14:paraId="456A4DDF"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1A3A3A7B"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8928F9">
        <w:rPr>
          <w:rFonts w:ascii="Arial" w:hAnsi="Arial" w:cs="Arial"/>
          <w:color w:val="000000"/>
          <w:sz w:val="21"/>
          <w:szCs w:val="21"/>
        </w:rPr>
        <w:t>2.6</w:t>
      </w:r>
      <w:r w:rsidRPr="008928F9">
        <w:rPr>
          <w:rFonts w:ascii="Arial" w:hAnsi="Arial" w:cs="Arial"/>
          <w:sz w:val="21"/>
          <w:szCs w:val="21"/>
        </w:rPr>
        <w:tab/>
      </w:r>
      <w:r w:rsidRPr="008928F9">
        <w:rPr>
          <w:rFonts w:ascii="Arial" w:hAnsi="Arial" w:cs="Arial"/>
          <w:b/>
          <w:bCs/>
          <w:color w:val="000000"/>
          <w:sz w:val="21"/>
          <w:szCs w:val="21"/>
        </w:rPr>
        <w:t>General</w:t>
      </w:r>
    </w:p>
    <w:p w14:paraId="46E24BB0"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727E71F5"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8928F9">
        <w:rPr>
          <w:rFonts w:ascii="Arial" w:hAnsi="Arial" w:cs="Arial"/>
          <w:color w:val="000000"/>
          <w:sz w:val="21"/>
          <w:szCs w:val="21"/>
        </w:rPr>
        <w:t>2.6.1</w:t>
      </w:r>
      <w:r w:rsidRPr="008928F9">
        <w:rPr>
          <w:rFonts w:ascii="Arial" w:hAnsi="Arial" w:cs="Arial"/>
          <w:sz w:val="21"/>
          <w:szCs w:val="21"/>
        </w:rPr>
        <w:tab/>
      </w:r>
      <w:r w:rsidRPr="008928F9">
        <w:rPr>
          <w:rFonts w:ascii="Arial" w:hAnsi="Arial" w:cs="Arial"/>
          <w:color w:val="000000"/>
          <w:sz w:val="21"/>
          <w:szCs w:val="21"/>
        </w:rPr>
        <w:t xml:space="preserve">The Contractor shall not recover any Costs and/or other losses under this Schedule 10 where such Costs and/or losses are recoverable by the Contractor elsewhere in this Contract and/or are recoverable under the Transfer Regulations or otherwise. </w:t>
      </w:r>
    </w:p>
    <w:p w14:paraId="77E6A7BB"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1"/>
          <w:szCs w:val="21"/>
        </w:rPr>
        <w:sectPr w:rsidR="008928F9" w:rsidRPr="008928F9" w:rsidSect="00B10907">
          <w:headerReference w:type="default" r:id="rId62"/>
          <w:pgSz w:w="11900" w:h="16820"/>
          <w:pgMar w:top="1270" w:right="843" w:bottom="1420" w:left="851" w:header="284" w:footer="708" w:gutter="0"/>
          <w:cols w:space="720"/>
          <w:noEndnote/>
          <w:docGrid w:linePitch="299"/>
        </w:sectPr>
      </w:pPr>
    </w:p>
    <w:p w14:paraId="66BDA824"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14E86CFC" w14:textId="77777777" w:rsidR="008928F9" w:rsidRPr="008928F9" w:rsidRDefault="008928F9" w:rsidP="008928F9">
      <w:pPr>
        <w:widowControl w:val="0"/>
        <w:autoSpaceDE w:val="0"/>
        <w:autoSpaceDN w:val="0"/>
        <w:adjustRightInd w:val="0"/>
        <w:spacing w:after="60" w:line="240" w:lineRule="auto"/>
        <w:ind w:left="120"/>
        <w:rPr>
          <w:rFonts w:ascii="Arial" w:hAnsi="Arial" w:cs="Arial"/>
          <w:color w:val="000000"/>
          <w:sz w:val="21"/>
          <w:szCs w:val="21"/>
        </w:rPr>
      </w:pPr>
    </w:p>
    <w:p w14:paraId="33A9B559" w14:textId="77777777" w:rsidR="008928F9" w:rsidRPr="008928F9" w:rsidRDefault="008928F9" w:rsidP="008928F9">
      <w:pPr>
        <w:widowControl w:val="0"/>
        <w:autoSpaceDE w:val="0"/>
        <w:autoSpaceDN w:val="0"/>
        <w:adjustRightInd w:val="0"/>
        <w:spacing w:after="60" w:line="240" w:lineRule="auto"/>
        <w:ind w:left="120"/>
        <w:jc w:val="right"/>
        <w:rPr>
          <w:rFonts w:ascii="Arial" w:hAnsi="Arial" w:cs="Arial"/>
          <w:b/>
          <w:sz w:val="21"/>
          <w:szCs w:val="21"/>
        </w:rPr>
      </w:pPr>
      <w:r w:rsidRPr="008928F9">
        <w:rPr>
          <w:rFonts w:ascii="Arial" w:hAnsi="Arial" w:cs="Arial"/>
          <w:b/>
          <w:sz w:val="21"/>
          <w:szCs w:val="21"/>
        </w:rPr>
        <w:t>Appendix 1</w:t>
      </w:r>
    </w:p>
    <w:p w14:paraId="109EDAD8" w14:textId="77777777" w:rsidR="008928F9" w:rsidRPr="008928F9" w:rsidRDefault="008928F9" w:rsidP="008928F9">
      <w:pPr>
        <w:widowControl w:val="0"/>
        <w:autoSpaceDE w:val="0"/>
        <w:autoSpaceDN w:val="0"/>
        <w:adjustRightInd w:val="0"/>
        <w:spacing w:after="60" w:line="240" w:lineRule="auto"/>
        <w:ind w:left="120"/>
        <w:jc w:val="center"/>
        <w:rPr>
          <w:rFonts w:ascii="Arial" w:hAnsi="Arial" w:cs="Arial"/>
          <w:sz w:val="21"/>
          <w:szCs w:val="21"/>
        </w:rPr>
      </w:pPr>
    </w:p>
    <w:p w14:paraId="393E5D32" w14:textId="77777777" w:rsidR="008928F9" w:rsidRPr="008928F9" w:rsidRDefault="008928F9" w:rsidP="008928F9">
      <w:pPr>
        <w:widowControl w:val="0"/>
        <w:autoSpaceDE w:val="0"/>
        <w:autoSpaceDN w:val="0"/>
        <w:adjustRightInd w:val="0"/>
        <w:spacing w:after="60" w:line="240" w:lineRule="auto"/>
        <w:ind w:left="120"/>
        <w:jc w:val="center"/>
        <w:rPr>
          <w:rFonts w:ascii="Arial" w:hAnsi="Arial" w:cs="Arial"/>
          <w:sz w:val="21"/>
          <w:szCs w:val="21"/>
        </w:rPr>
      </w:pPr>
      <w:r w:rsidRPr="008928F9">
        <w:rPr>
          <w:rFonts w:ascii="Arial" w:hAnsi="Arial" w:cs="Arial"/>
          <w:b/>
          <w:bCs/>
          <w:color w:val="000000"/>
          <w:sz w:val="21"/>
          <w:szCs w:val="21"/>
        </w:rPr>
        <w:t>CONTRACTOR PERSONNEL-RELATED INFORMATION TO BE RELEASED UPON RE-TENDERING WHERE THE TRANSFER REGULATIONS APPLIES</w:t>
      </w:r>
    </w:p>
    <w:p w14:paraId="288A2101"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p>
    <w:p w14:paraId="5620F509" w14:textId="77777777" w:rsidR="008928F9" w:rsidRPr="008928F9" w:rsidRDefault="008928F9" w:rsidP="008928F9">
      <w:pPr>
        <w:widowControl w:val="0"/>
        <w:tabs>
          <w:tab w:val="left" w:leader="dot" w:pos="1701"/>
        </w:tabs>
        <w:autoSpaceDE w:val="0"/>
        <w:autoSpaceDN w:val="0"/>
        <w:adjustRightInd w:val="0"/>
        <w:spacing w:after="180" w:line="240" w:lineRule="auto"/>
        <w:ind w:left="971"/>
        <w:rPr>
          <w:rFonts w:ascii="Arial" w:hAnsi="Arial" w:cs="Arial"/>
          <w:sz w:val="21"/>
          <w:szCs w:val="21"/>
        </w:rPr>
      </w:pPr>
      <w:r w:rsidRPr="008928F9">
        <w:rPr>
          <w:rFonts w:ascii="Arial" w:hAnsi="Arial" w:cs="Arial"/>
          <w:color w:val="000000"/>
          <w:sz w:val="21"/>
          <w:szCs w:val="21"/>
        </w:rPr>
        <w:t>1.</w:t>
      </w:r>
      <w:r w:rsidRPr="008928F9">
        <w:rPr>
          <w:rFonts w:ascii="Arial" w:hAnsi="Arial" w:cs="Arial"/>
          <w:sz w:val="21"/>
          <w:szCs w:val="21"/>
        </w:rPr>
        <w:tab/>
      </w:r>
      <w:r w:rsidRPr="008928F9">
        <w:rPr>
          <w:rFonts w:ascii="Arial" w:hAnsi="Arial" w:cs="Arial"/>
          <w:color w:val="000000"/>
          <w:sz w:val="21"/>
          <w:szCs w:val="21"/>
        </w:rPr>
        <w:t xml:space="preserve">Pursuant to paragraph 2.1.1(b) of this Schedule 10, the following information will be provided: </w:t>
      </w:r>
    </w:p>
    <w:p w14:paraId="496533A9"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a)</w:t>
      </w:r>
      <w:r w:rsidRPr="008928F9">
        <w:rPr>
          <w:rFonts w:ascii="Arial" w:hAnsi="Arial" w:cs="Arial"/>
          <w:sz w:val="21"/>
          <w:szCs w:val="21"/>
        </w:rPr>
        <w:tab/>
      </w:r>
      <w:r w:rsidRPr="008928F9">
        <w:rPr>
          <w:rFonts w:ascii="Arial" w:hAnsi="Arial" w:cs="Arial"/>
          <w:color w:val="000000"/>
          <w:sz w:val="21"/>
          <w:szCs w:val="21"/>
        </w:rPr>
        <w:t xml:space="preserve">The total number of individual employees (including any employees of Sub-Contractors) that are currently engaged, assigned or employed in providing the Services and who may therefore be transferred.  Alternatively the Contractor should provide information why any of their employees or those of their Sub-Contractors will not transfer; </w:t>
      </w:r>
    </w:p>
    <w:p w14:paraId="4A7BA89F"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b)</w:t>
      </w:r>
      <w:r w:rsidRPr="008928F9">
        <w:rPr>
          <w:rFonts w:ascii="Arial" w:hAnsi="Arial" w:cs="Arial"/>
          <w:sz w:val="21"/>
          <w:szCs w:val="21"/>
        </w:rPr>
        <w:tab/>
      </w:r>
      <w:r w:rsidRPr="008928F9">
        <w:rPr>
          <w:rFonts w:ascii="Arial" w:hAnsi="Arial" w:cs="Arial"/>
          <w:color w:val="000000"/>
          <w:sz w:val="21"/>
          <w:szCs w:val="21"/>
        </w:rPr>
        <w:t>The total number of posts or proportion of posts expressed as a full-time equivalent value that currently undertakes the work that is to transfer;</w:t>
      </w:r>
    </w:p>
    <w:p w14:paraId="0500A785"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c)</w:t>
      </w:r>
      <w:r w:rsidRPr="008928F9">
        <w:rPr>
          <w:rFonts w:ascii="Arial" w:hAnsi="Arial" w:cs="Arial"/>
          <w:sz w:val="21"/>
          <w:szCs w:val="21"/>
        </w:rPr>
        <w:tab/>
      </w:r>
      <w:r w:rsidRPr="008928F9">
        <w:rPr>
          <w:rFonts w:ascii="Arial" w:hAnsi="Arial" w:cs="Arial"/>
          <w:color w:val="000000"/>
          <w:sz w:val="21"/>
          <w:szCs w:val="21"/>
        </w:rPr>
        <w:t xml:space="preserve">The preceding 12 months total pay costs – (Pay, benefits employee/employer ERNIC and Overtime); </w:t>
      </w:r>
    </w:p>
    <w:p w14:paraId="05273EEF" w14:textId="77777777" w:rsidR="008928F9" w:rsidRPr="008928F9" w:rsidRDefault="008928F9" w:rsidP="008928F9">
      <w:pPr>
        <w:widowControl w:val="0"/>
        <w:tabs>
          <w:tab w:val="left" w:leader="dot" w:pos="2268"/>
        </w:tabs>
        <w:autoSpaceDE w:val="0"/>
        <w:autoSpaceDN w:val="0"/>
        <w:adjustRightInd w:val="0"/>
        <w:spacing w:after="60" w:line="240" w:lineRule="auto"/>
        <w:ind w:left="1822"/>
        <w:rPr>
          <w:rFonts w:ascii="Arial" w:hAnsi="Arial" w:cs="Arial"/>
          <w:sz w:val="21"/>
          <w:szCs w:val="21"/>
        </w:rPr>
      </w:pPr>
      <w:r w:rsidRPr="008928F9">
        <w:rPr>
          <w:rFonts w:ascii="Arial" w:hAnsi="Arial" w:cs="Arial"/>
          <w:color w:val="000000"/>
          <w:sz w:val="21"/>
          <w:szCs w:val="21"/>
        </w:rPr>
        <w:t>d)</w:t>
      </w:r>
      <w:r w:rsidRPr="008928F9">
        <w:rPr>
          <w:rFonts w:ascii="Arial" w:hAnsi="Arial" w:cs="Arial"/>
          <w:sz w:val="21"/>
          <w:szCs w:val="21"/>
        </w:rPr>
        <w:tab/>
      </w:r>
      <w:r w:rsidRPr="008928F9">
        <w:rPr>
          <w:rFonts w:ascii="Arial" w:hAnsi="Arial" w:cs="Arial"/>
          <w:color w:val="000000"/>
          <w:sz w:val="21"/>
          <w:szCs w:val="21"/>
        </w:rPr>
        <w:t xml:space="preserve">Total redundancy liability including any enhanced contractual payments; </w:t>
      </w:r>
    </w:p>
    <w:p w14:paraId="4DA61158" w14:textId="77777777" w:rsidR="008928F9" w:rsidRPr="008928F9" w:rsidRDefault="008928F9" w:rsidP="008928F9">
      <w:pPr>
        <w:widowControl w:val="0"/>
        <w:autoSpaceDE w:val="0"/>
        <w:autoSpaceDN w:val="0"/>
        <w:adjustRightInd w:val="0"/>
        <w:spacing w:after="180" w:line="240" w:lineRule="auto"/>
        <w:ind w:left="971"/>
        <w:rPr>
          <w:rFonts w:ascii="Arial" w:hAnsi="Arial" w:cs="Arial"/>
          <w:sz w:val="21"/>
          <w:szCs w:val="21"/>
        </w:rPr>
      </w:pPr>
    </w:p>
    <w:p w14:paraId="76F4317C" w14:textId="77777777" w:rsidR="008928F9" w:rsidRPr="008928F9" w:rsidRDefault="008928F9" w:rsidP="008928F9">
      <w:pPr>
        <w:widowControl w:val="0"/>
        <w:tabs>
          <w:tab w:val="left" w:leader="dot" w:pos="1701"/>
        </w:tabs>
        <w:autoSpaceDE w:val="0"/>
        <w:autoSpaceDN w:val="0"/>
        <w:adjustRightInd w:val="0"/>
        <w:spacing w:after="180" w:line="240" w:lineRule="auto"/>
        <w:ind w:left="971"/>
        <w:rPr>
          <w:rFonts w:ascii="Arial" w:hAnsi="Arial" w:cs="Arial"/>
          <w:sz w:val="21"/>
          <w:szCs w:val="21"/>
        </w:rPr>
      </w:pPr>
      <w:r w:rsidRPr="008928F9">
        <w:rPr>
          <w:rFonts w:ascii="Arial" w:hAnsi="Arial" w:cs="Arial"/>
          <w:color w:val="000000"/>
          <w:sz w:val="21"/>
          <w:szCs w:val="21"/>
        </w:rPr>
        <w:t>2.</w:t>
      </w:r>
      <w:r w:rsidRPr="008928F9">
        <w:rPr>
          <w:rFonts w:ascii="Arial" w:hAnsi="Arial" w:cs="Arial"/>
          <w:sz w:val="21"/>
          <w:szCs w:val="21"/>
        </w:rPr>
        <w:tab/>
      </w:r>
      <w:r w:rsidRPr="008928F9">
        <w:rPr>
          <w:rFonts w:ascii="Arial" w:hAnsi="Arial" w:cs="Arial"/>
          <w:color w:val="000000"/>
          <w:sz w:val="21"/>
          <w:szCs w:val="21"/>
        </w:rPr>
        <w:t xml:space="preserve">In respect of those employees included in the total at 1(a), the following information: </w:t>
      </w:r>
    </w:p>
    <w:p w14:paraId="111B5E0E"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a)</w:t>
      </w:r>
      <w:r w:rsidRPr="008928F9">
        <w:rPr>
          <w:rFonts w:ascii="Arial" w:hAnsi="Arial" w:cs="Arial"/>
          <w:sz w:val="21"/>
          <w:szCs w:val="21"/>
        </w:rPr>
        <w:tab/>
      </w:r>
      <w:r w:rsidRPr="008928F9">
        <w:rPr>
          <w:rFonts w:ascii="Arial" w:hAnsi="Arial" w:cs="Arial"/>
          <w:color w:val="000000"/>
          <w:sz w:val="21"/>
          <w:szCs w:val="21"/>
        </w:rPr>
        <w:t>Age (not date of Birth);</w:t>
      </w:r>
    </w:p>
    <w:p w14:paraId="61F40A3D"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b)</w:t>
      </w:r>
      <w:r w:rsidRPr="008928F9">
        <w:rPr>
          <w:rFonts w:ascii="Arial" w:hAnsi="Arial" w:cs="Arial"/>
          <w:sz w:val="21"/>
          <w:szCs w:val="21"/>
        </w:rPr>
        <w:tab/>
      </w:r>
      <w:r w:rsidRPr="008928F9">
        <w:rPr>
          <w:rFonts w:ascii="Arial" w:hAnsi="Arial" w:cs="Arial"/>
          <w:color w:val="000000"/>
          <w:sz w:val="21"/>
          <w:szCs w:val="21"/>
        </w:rPr>
        <w:t xml:space="preserve">Employment Status (i.e. Fixed Term, Casual, Permanent); </w:t>
      </w:r>
    </w:p>
    <w:p w14:paraId="6A39A71D"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c)</w:t>
      </w:r>
      <w:r w:rsidRPr="008928F9">
        <w:rPr>
          <w:rFonts w:ascii="Arial" w:hAnsi="Arial" w:cs="Arial"/>
          <w:sz w:val="21"/>
          <w:szCs w:val="21"/>
        </w:rPr>
        <w:tab/>
      </w:r>
      <w:r w:rsidRPr="008928F9">
        <w:rPr>
          <w:rFonts w:ascii="Arial" w:hAnsi="Arial" w:cs="Arial"/>
          <w:color w:val="000000"/>
          <w:sz w:val="21"/>
          <w:szCs w:val="21"/>
        </w:rPr>
        <w:t xml:space="preserve">Length of current period of continuous employment (in years, months) and notice entitlement; </w:t>
      </w:r>
    </w:p>
    <w:p w14:paraId="40CD0563"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 xml:space="preserve">d) </w:t>
      </w:r>
      <w:r w:rsidRPr="008928F9">
        <w:rPr>
          <w:rFonts w:ascii="Arial" w:hAnsi="Arial" w:cs="Arial"/>
          <w:sz w:val="21"/>
          <w:szCs w:val="21"/>
        </w:rPr>
        <w:tab/>
      </w:r>
      <w:r w:rsidRPr="008928F9">
        <w:rPr>
          <w:rFonts w:ascii="Arial" w:hAnsi="Arial" w:cs="Arial"/>
          <w:color w:val="000000"/>
          <w:sz w:val="21"/>
          <w:szCs w:val="21"/>
        </w:rPr>
        <w:t xml:space="preserve">Weekly conditioned hours of attendance (gross); </w:t>
      </w:r>
    </w:p>
    <w:p w14:paraId="1454787D"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e)</w:t>
      </w:r>
      <w:r w:rsidRPr="008928F9">
        <w:rPr>
          <w:rFonts w:ascii="Arial" w:hAnsi="Arial" w:cs="Arial"/>
          <w:sz w:val="21"/>
          <w:szCs w:val="21"/>
        </w:rPr>
        <w:tab/>
      </w:r>
      <w:r w:rsidRPr="008928F9">
        <w:rPr>
          <w:rFonts w:ascii="Arial" w:hAnsi="Arial" w:cs="Arial"/>
          <w:color w:val="000000"/>
          <w:sz w:val="21"/>
          <w:szCs w:val="21"/>
        </w:rPr>
        <w:t xml:space="preserve">Standard Annual Holiday Entitlement (not "in year" holiday entitlement that may contain carry over or deficit from previous leave years); </w:t>
      </w:r>
    </w:p>
    <w:p w14:paraId="079F1EDE"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f)</w:t>
      </w:r>
      <w:r w:rsidRPr="008928F9">
        <w:rPr>
          <w:rFonts w:ascii="Arial" w:hAnsi="Arial" w:cs="Arial"/>
          <w:sz w:val="21"/>
          <w:szCs w:val="21"/>
        </w:rPr>
        <w:tab/>
      </w:r>
      <w:r w:rsidRPr="008928F9">
        <w:rPr>
          <w:rFonts w:ascii="Arial" w:hAnsi="Arial" w:cs="Arial"/>
          <w:color w:val="000000"/>
          <w:sz w:val="21"/>
          <w:szCs w:val="21"/>
        </w:rPr>
        <w:t xml:space="preserve">Pension Scheme Membership: </w:t>
      </w:r>
    </w:p>
    <w:p w14:paraId="7E6FDAC0"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g)</w:t>
      </w:r>
      <w:r w:rsidRPr="008928F9">
        <w:rPr>
          <w:rFonts w:ascii="Arial" w:hAnsi="Arial" w:cs="Arial"/>
          <w:sz w:val="21"/>
          <w:szCs w:val="21"/>
        </w:rPr>
        <w:tab/>
      </w:r>
      <w:r w:rsidRPr="008928F9">
        <w:rPr>
          <w:rFonts w:ascii="Arial" w:hAnsi="Arial" w:cs="Arial"/>
          <w:color w:val="000000"/>
          <w:sz w:val="21"/>
          <w:szCs w:val="21"/>
        </w:rPr>
        <w:t xml:space="preserve">Pension and redundancy liability information; </w:t>
      </w:r>
    </w:p>
    <w:p w14:paraId="2427E91E"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h)</w:t>
      </w:r>
      <w:r w:rsidRPr="008928F9">
        <w:rPr>
          <w:rFonts w:ascii="Arial" w:hAnsi="Arial" w:cs="Arial"/>
          <w:sz w:val="21"/>
          <w:szCs w:val="21"/>
        </w:rPr>
        <w:tab/>
      </w:r>
      <w:r w:rsidRPr="008928F9">
        <w:rPr>
          <w:rFonts w:ascii="Arial" w:hAnsi="Arial" w:cs="Arial"/>
          <w:color w:val="000000"/>
          <w:sz w:val="21"/>
          <w:szCs w:val="21"/>
        </w:rPr>
        <w:t xml:space="preserve">Annual Salary; </w:t>
      </w:r>
    </w:p>
    <w:p w14:paraId="2A26F6FF"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proofErr w:type="spellStart"/>
      <w:r w:rsidRPr="008928F9">
        <w:rPr>
          <w:rFonts w:ascii="Arial" w:hAnsi="Arial" w:cs="Arial"/>
          <w:color w:val="000000"/>
          <w:sz w:val="21"/>
          <w:szCs w:val="21"/>
        </w:rPr>
        <w:t>i</w:t>
      </w:r>
      <w:proofErr w:type="spellEnd"/>
      <w:r w:rsidRPr="008928F9">
        <w:rPr>
          <w:rFonts w:ascii="Arial" w:hAnsi="Arial" w:cs="Arial"/>
          <w:color w:val="000000"/>
          <w:sz w:val="21"/>
          <w:szCs w:val="21"/>
        </w:rPr>
        <w:t>)</w:t>
      </w:r>
      <w:r w:rsidRPr="008928F9">
        <w:rPr>
          <w:rFonts w:ascii="Arial" w:hAnsi="Arial" w:cs="Arial"/>
          <w:sz w:val="21"/>
          <w:szCs w:val="21"/>
        </w:rPr>
        <w:tab/>
      </w:r>
      <w:r w:rsidRPr="008928F9">
        <w:rPr>
          <w:rFonts w:ascii="Arial" w:hAnsi="Arial" w:cs="Arial"/>
          <w:color w:val="000000"/>
          <w:sz w:val="21"/>
          <w:szCs w:val="21"/>
        </w:rPr>
        <w:t xml:space="preserve">Details of any regular overtime commitments (these may be weekly, monthly or annual commitments for which staff may receive an overtime payment); </w:t>
      </w:r>
    </w:p>
    <w:p w14:paraId="33DE58F9"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j)</w:t>
      </w:r>
      <w:r w:rsidRPr="008928F9">
        <w:rPr>
          <w:rFonts w:ascii="Arial" w:hAnsi="Arial" w:cs="Arial"/>
          <w:sz w:val="21"/>
          <w:szCs w:val="21"/>
        </w:rPr>
        <w:tab/>
      </w:r>
      <w:r w:rsidRPr="008928F9">
        <w:rPr>
          <w:rFonts w:ascii="Arial" w:hAnsi="Arial" w:cs="Arial"/>
          <w:color w:val="000000"/>
          <w:sz w:val="21"/>
          <w:szCs w:val="21"/>
        </w:rPr>
        <w:t xml:space="preserve">Details of attendance patterns that attract enhanced rates of pay or allowances; </w:t>
      </w:r>
    </w:p>
    <w:p w14:paraId="7408151B" w14:textId="77777777" w:rsidR="008928F9" w:rsidRPr="008928F9" w:rsidRDefault="008928F9" w:rsidP="008928F9">
      <w:pPr>
        <w:widowControl w:val="0"/>
        <w:tabs>
          <w:tab w:val="left" w:leader="dot" w:pos="2268"/>
        </w:tabs>
        <w:autoSpaceDE w:val="0"/>
        <w:autoSpaceDN w:val="0"/>
        <w:adjustRightInd w:val="0"/>
        <w:spacing w:after="180" w:line="240" w:lineRule="auto"/>
        <w:ind w:left="1822"/>
        <w:rPr>
          <w:rFonts w:ascii="Arial" w:hAnsi="Arial" w:cs="Arial"/>
          <w:sz w:val="21"/>
          <w:szCs w:val="21"/>
        </w:rPr>
      </w:pPr>
      <w:r w:rsidRPr="008928F9">
        <w:rPr>
          <w:rFonts w:ascii="Arial" w:hAnsi="Arial" w:cs="Arial"/>
          <w:color w:val="000000"/>
          <w:sz w:val="21"/>
          <w:szCs w:val="21"/>
        </w:rPr>
        <w:t>k)</w:t>
      </w:r>
      <w:r w:rsidRPr="008928F9">
        <w:rPr>
          <w:rFonts w:ascii="Arial" w:hAnsi="Arial" w:cs="Arial"/>
          <w:sz w:val="21"/>
          <w:szCs w:val="21"/>
        </w:rPr>
        <w:tab/>
      </w:r>
      <w:r w:rsidRPr="008928F9">
        <w:rPr>
          <w:rFonts w:ascii="Arial" w:hAnsi="Arial" w:cs="Arial"/>
          <w:color w:val="000000"/>
          <w:sz w:val="21"/>
          <w:szCs w:val="21"/>
        </w:rPr>
        <w:t>Regular/recurring allowances;</w:t>
      </w:r>
    </w:p>
    <w:p w14:paraId="751EA60A" w14:textId="77777777" w:rsidR="008928F9" w:rsidRPr="008928F9" w:rsidRDefault="008928F9" w:rsidP="008928F9">
      <w:pPr>
        <w:widowControl w:val="0"/>
        <w:tabs>
          <w:tab w:val="left" w:leader="dot" w:pos="2268"/>
        </w:tabs>
        <w:autoSpaceDE w:val="0"/>
        <w:autoSpaceDN w:val="0"/>
        <w:adjustRightInd w:val="0"/>
        <w:spacing w:after="60" w:line="240" w:lineRule="auto"/>
        <w:ind w:left="1822"/>
        <w:rPr>
          <w:rFonts w:ascii="Arial" w:hAnsi="Arial" w:cs="Arial"/>
          <w:sz w:val="21"/>
          <w:szCs w:val="21"/>
        </w:rPr>
      </w:pPr>
      <w:r w:rsidRPr="008928F9">
        <w:rPr>
          <w:rFonts w:ascii="Arial" w:hAnsi="Arial" w:cs="Arial"/>
          <w:color w:val="000000"/>
          <w:sz w:val="21"/>
          <w:szCs w:val="21"/>
        </w:rPr>
        <w:t>l)</w:t>
      </w:r>
      <w:r w:rsidRPr="008928F9">
        <w:rPr>
          <w:rFonts w:ascii="Arial" w:hAnsi="Arial" w:cs="Arial"/>
          <w:sz w:val="21"/>
          <w:szCs w:val="21"/>
        </w:rPr>
        <w:tab/>
      </w:r>
      <w:r w:rsidRPr="008928F9">
        <w:rPr>
          <w:rFonts w:ascii="Arial" w:hAnsi="Arial" w:cs="Arial"/>
          <w:color w:val="000000"/>
          <w:sz w:val="21"/>
          <w:szCs w:val="21"/>
        </w:rPr>
        <w:t xml:space="preserve">Outstanding financial claims arising from employment (i.e. season ticket loans, transfer grants); </w:t>
      </w:r>
    </w:p>
    <w:p w14:paraId="33D4C9F1"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p>
    <w:p w14:paraId="0553E338" w14:textId="77777777" w:rsidR="008928F9" w:rsidRPr="008928F9" w:rsidRDefault="008928F9" w:rsidP="008928F9">
      <w:pPr>
        <w:widowControl w:val="0"/>
        <w:tabs>
          <w:tab w:val="left" w:pos="1701"/>
        </w:tabs>
        <w:autoSpaceDE w:val="0"/>
        <w:autoSpaceDN w:val="0"/>
        <w:adjustRightInd w:val="0"/>
        <w:spacing w:after="60" w:line="240" w:lineRule="auto"/>
        <w:ind w:left="971"/>
        <w:rPr>
          <w:rFonts w:ascii="Arial" w:hAnsi="Arial" w:cs="Arial"/>
          <w:sz w:val="21"/>
          <w:szCs w:val="21"/>
        </w:rPr>
      </w:pPr>
      <w:r w:rsidRPr="008928F9">
        <w:rPr>
          <w:rFonts w:ascii="Arial" w:hAnsi="Arial" w:cs="Arial"/>
          <w:color w:val="000000"/>
          <w:sz w:val="21"/>
          <w:szCs w:val="21"/>
        </w:rPr>
        <w:t>3.</w:t>
      </w:r>
      <w:r w:rsidRPr="008928F9">
        <w:rPr>
          <w:rFonts w:ascii="Arial" w:hAnsi="Arial" w:cs="Arial"/>
          <w:sz w:val="21"/>
          <w:szCs w:val="21"/>
        </w:rPr>
        <w:tab/>
      </w:r>
      <w:r w:rsidRPr="008928F9">
        <w:rPr>
          <w:rFonts w:ascii="Arial" w:hAnsi="Arial" w:cs="Arial"/>
          <w:color w:val="000000"/>
          <w:sz w:val="21"/>
          <w:szCs w:val="21"/>
        </w:rPr>
        <w:t xml:space="preserve">The information to be provided under this Appendix 1 should not identify an individual employee by name or other unique personal identifier unless such information is being provided 28 days prior to the Transfer Date. </w:t>
      </w:r>
    </w:p>
    <w:p w14:paraId="7E408573" w14:textId="77777777" w:rsidR="008928F9" w:rsidRPr="008928F9" w:rsidRDefault="008928F9" w:rsidP="008928F9">
      <w:pPr>
        <w:widowControl w:val="0"/>
        <w:autoSpaceDE w:val="0"/>
        <w:autoSpaceDN w:val="0"/>
        <w:adjustRightInd w:val="0"/>
        <w:spacing w:after="60" w:line="240" w:lineRule="auto"/>
        <w:ind w:left="840"/>
        <w:rPr>
          <w:rFonts w:ascii="Arial" w:hAnsi="Arial" w:cs="Arial"/>
          <w:sz w:val="21"/>
          <w:szCs w:val="21"/>
        </w:rPr>
      </w:pPr>
    </w:p>
    <w:p w14:paraId="0C4C9021" w14:textId="77777777" w:rsidR="008928F9" w:rsidRPr="008928F9" w:rsidRDefault="008928F9" w:rsidP="008928F9">
      <w:pPr>
        <w:widowControl w:val="0"/>
        <w:tabs>
          <w:tab w:val="left" w:pos="1701"/>
        </w:tabs>
        <w:autoSpaceDE w:val="0"/>
        <w:autoSpaceDN w:val="0"/>
        <w:adjustRightInd w:val="0"/>
        <w:spacing w:after="60" w:line="240" w:lineRule="auto"/>
        <w:ind w:left="993"/>
        <w:rPr>
          <w:rFonts w:ascii="Arial" w:hAnsi="Arial" w:cs="Arial"/>
          <w:color w:val="000000"/>
          <w:sz w:val="21"/>
          <w:szCs w:val="21"/>
        </w:rPr>
      </w:pPr>
      <w:r w:rsidRPr="008928F9">
        <w:rPr>
          <w:rFonts w:ascii="Arial" w:hAnsi="Arial" w:cs="Arial"/>
          <w:color w:val="000000"/>
          <w:sz w:val="21"/>
          <w:szCs w:val="21"/>
        </w:rPr>
        <w:t>4.</w:t>
      </w:r>
      <w:r w:rsidRPr="008928F9">
        <w:rPr>
          <w:rFonts w:ascii="Arial" w:hAnsi="Arial" w:cs="Arial"/>
          <w:color w:val="000000"/>
          <w:sz w:val="21"/>
          <w:szCs w:val="21"/>
        </w:rPr>
        <w:tab/>
        <w:t>The Contractor will provide (and will procure that the Sub-Contractors provide) the Authority/tenderers with access to the Contractor's and Sub-Contractor’s general employment terms and conditions applicable to those employees identified at paragraph 1(a) of this Appendix 1.</w:t>
      </w:r>
    </w:p>
    <w:p w14:paraId="7042057F" w14:textId="77777777" w:rsidR="008928F9" w:rsidRPr="008928F9" w:rsidRDefault="008928F9" w:rsidP="008928F9">
      <w:pPr>
        <w:widowControl w:val="0"/>
        <w:tabs>
          <w:tab w:val="left" w:pos="1701"/>
        </w:tabs>
        <w:autoSpaceDE w:val="0"/>
        <w:autoSpaceDN w:val="0"/>
        <w:adjustRightInd w:val="0"/>
        <w:spacing w:after="60" w:line="240" w:lineRule="auto"/>
        <w:ind w:left="993"/>
        <w:jc w:val="right"/>
        <w:rPr>
          <w:rFonts w:ascii="Arial" w:hAnsi="Arial" w:cs="Arial"/>
          <w:sz w:val="21"/>
          <w:szCs w:val="21"/>
        </w:rPr>
        <w:sectPr w:rsidR="008928F9" w:rsidRPr="008928F9" w:rsidSect="00B10907">
          <w:headerReference w:type="default" r:id="rId63"/>
          <w:pgSz w:w="11900" w:h="16820"/>
          <w:pgMar w:top="851" w:right="701" w:bottom="1420" w:left="709" w:header="284" w:footer="708" w:gutter="0"/>
          <w:cols w:space="720"/>
          <w:noEndnote/>
          <w:docGrid w:linePitch="299"/>
        </w:sectPr>
      </w:pPr>
    </w:p>
    <w:p w14:paraId="2FD9CC3A" w14:textId="77777777" w:rsidR="008928F9" w:rsidRPr="008928F9" w:rsidRDefault="008928F9" w:rsidP="008928F9">
      <w:pPr>
        <w:widowControl w:val="0"/>
        <w:autoSpaceDE w:val="0"/>
        <w:autoSpaceDN w:val="0"/>
        <w:adjustRightInd w:val="0"/>
        <w:spacing w:after="180" w:line="240" w:lineRule="auto"/>
        <w:ind w:left="120"/>
        <w:jc w:val="center"/>
        <w:rPr>
          <w:rFonts w:ascii="Arial" w:hAnsi="Arial" w:cs="Arial"/>
          <w:sz w:val="21"/>
          <w:szCs w:val="21"/>
        </w:rPr>
      </w:pPr>
    </w:p>
    <w:p w14:paraId="517CA6E9" w14:textId="77777777" w:rsidR="008928F9" w:rsidRPr="008928F9" w:rsidRDefault="008928F9" w:rsidP="008928F9">
      <w:pPr>
        <w:widowControl w:val="0"/>
        <w:autoSpaceDE w:val="0"/>
        <w:autoSpaceDN w:val="0"/>
        <w:adjustRightInd w:val="0"/>
        <w:spacing w:after="180" w:line="240" w:lineRule="auto"/>
        <w:ind w:left="120"/>
        <w:jc w:val="center"/>
        <w:rPr>
          <w:rFonts w:ascii="Arial" w:hAnsi="Arial" w:cs="Arial"/>
          <w:sz w:val="21"/>
          <w:szCs w:val="21"/>
        </w:rPr>
      </w:pPr>
    </w:p>
    <w:p w14:paraId="361C0A51" w14:textId="77777777" w:rsidR="008928F9" w:rsidRPr="008928F9" w:rsidRDefault="008928F9" w:rsidP="008928F9">
      <w:pPr>
        <w:widowControl w:val="0"/>
        <w:autoSpaceDE w:val="0"/>
        <w:autoSpaceDN w:val="0"/>
        <w:adjustRightInd w:val="0"/>
        <w:spacing w:after="180" w:line="240" w:lineRule="auto"/>
        <w:ind w:left="120"/>
        <w:jc w:val="center"/>
        <w:rPr>
          <w:rFonts w:ascii="Arial" w:hAnsi="Arial" w:cs="Arial"/>
          <w:sz w:val="21"/>
          <w:szCs w:val="21"/>
        </w:rPr>
      </w:pPr>
      <w:r w:rsidRPr="008928F9">
        <w:rPr>
          <w:rFonts w:ascii="Arial" w:hAnsi="Arial" w:cs="Arial"/>
          <w:b/>
          <w:bCs/>
          <w:color w:val="000000"/>
          <w:sz w:val="21"/>
          <w:szCs w:val="21"/>
        </w:rPr>
        <w:t>PERSONNEL INFORMATION TO BE RELEASED PURSUANT TO THIS CONTRACT</w:t>
      </w:r>
    </w:p>
    <w:p w14:paraId="6CC49ED0" w14:textId="77777777" w:rsidR="008928F9" w:rsidRPr="008928F9" w:rsidRDefault="008928F9" w:rsidP="008928F9">
      <w:pPr>
        <w:widowControl w:val="0"/>
        <w:autoSpaceDE w:val="0"/>
        <w:autoSpaceDN w:val="0"/>
        <w:adjustRightInd w:val="0"/>
        <w:spacing w:after="180" w:line="240" w:lineRule="auto"/>
        <w:ind w:left="120"/>
        <w:jc w:val="center"/>
        <w:rPr>
          <w:rFonts w:ascii="Arial" w:hAnsi="Arial" w:cs="Arial"/>
          <w:sz w:val="21"/>
          <w:szCs w:val="21"/>
        </w:rPr>
      </w:pPr>
    </w:p>
    <w:p w14:paraId="4E0D8626" w14:textId="77777777" w:rsidR="008928F9" w:rsidRPr="008928F9" w:rsidRDefault="008928F9" w:rsidP="008928F9">
      <w:pPr>
        <w:widowControl w:val="0"/>
        <w:autoSpaceDE w:val="0"/>
        <w:autoSpaceDN w:val="0"/>
        <w:adjustRightInd w:val="0"/>
        <w:spacing w:after="180" w:line="240" w:lineRule="auto"/>
        <w:ind w:left="120"/>
        <w:jc w:val="center"/>
        <w:rPr>
          <w:rFonts w:ascii="Arial" w:hAnsi="Arial" w:cs="Arial"/>
          <w:sz w:val="21"/>
          <w:szCs w:val="21"/>
        </w:rPr>
      </w:pPr>
      <w:r w:rsidRPr="008928F9">
        <w:rPr>
          <w:rFonts w:ascii="Arial" w:hAnsi="Arial" w:cs="Arial"/>
          <w:b/>
          <w:bCs/>
          <w:color w:val="000000"/>
          <w:sz w:val="21"/>
          <w:szCs w:val="21"/>
        </w:rPr>
        <w:t xml:space="preserve">Part A </w:t>
      </w:r>
    </w:p>
    <w:p w14:paraId="77E051EB" w14:textId="77777777" w:rsidR="008928F9" w:rsidRPr="008928F9" w:rsidRDefault="008928F9" w:rsidP="008928F9">
      <w:pPr>
        <w:widowControl w:val="0"/>
        <w:autoSpaceDE w:val="0"/>
        <w:autoSpaceDN w:val="0"/>
        <w:adjustRightInd w:val="0"/>
        <w:spacing w:after="180" w:line="240" w:lineRule="auto"/>
        <w:ind w:left="120"/>
        <w:jc w:val="center"/>
        <w:rPr>
          <w:rFonts w:ascii="Arial" w:hAnsi="Arial" w:cs="Arial"/>
          <w:sz w:val="21"/>
          <w:szCs w:val="21"/>
        </w:rPr>
      </w:pPr>
    </w:p>
    <w:p w14:paraId="73B396B5" w14:textId="77777777" w:rsidR="008928F9" w:rsidRPr="008928F9" w:rsidRDefault="008928F9" w:rsidP="008928F9">
      <w:pPr>
        <w:widowControl w:val="0"/>
        <w:numPr>
          <w:ilvl w:val="0"/>
          <w:numId w:val="14"/>
        </w:numPr>
        <w:tabs>
          <w:tab w:val="left" w:pos="970"/>
        </w:tabs>
        <w:autoSpaceDE w:val="0"/>
        <w:autoSpaceDN w:val="0"/>
        <w:adjustRightInd w:val="0"/>
        <w:spacing w:after="0" w:line="240" w:lineRule="auto"/>
        <w:rPr>
          <w:rFonts w:ascii="Arial" w:hAnsi="Arial" w:cs="Arial"/>
          <w:color w:val="000000"/>
          <w:sz w:val="21"/>
          <w:szCs w:val="21"/>
        </w:rPr>
      </w:pPr>
      <w:r w:rsidRPr="008928F9">
        <w:rPr>
          <w:rFonts w:ascii="Arial" w:hAnsi="Arial" w:cs="Arial"/>
          <w:color w:val="000000"/>
          <w:sz w:val="21"/>
          <w:szCs w:val="21"/>
        </w:rPr>
        <w:t xml:space="preserve">Pursuant to paragraph 2.1.2 of this Schedule 10, the written statement of employment particulars as required by section 1 of the Employment Rights Act 1996 together with the following information (save where that information is included within that statement) which will be provided to the extent it is not included within the written statement of employment particulars: </w:t>
      </w:r>
    </w:p>
    <w:p w14:paraId="4BA9A526" w14:textId="77777777" w:rsidR="008928F9" w:rsidRPr="008928F9" w:rsidRDefault="008928F9" w:rsidP="008928F9">
      <w:pPr>
        <w:widowControl w:val="0"/>
        <w:tabs>
          <w:tab w:val="left" w:pos="970"/>
        </w:tabs>
        <w:autoSpaceDE w:val="0"/>
        <w:autoSpaceDN w:val="0"/>
        <w:adjustRightInd w:val="0"/>
        <w:spacing w:after="0" w:line="240" w:lineRule="auto"/>
        <w:ind w:left="975"/>
        <w:rPr>
          <w:rFonts w:ascii="Arial" w:hAnsi="Arial" w:cs="Arial"/>
          <w:sz w:val="21"/>
          <w:szCs w:val="21"/>
        </w:rPr>
      </w:pPr>
    </w:p>
    <w:p w14:paraId="46318556"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1.1</w:t>
      </w:r>
      <w:r w:rsidRPr="008928F9">
        <w:rPr>
          <w:rFonts w:ascii="Arial" w:hAnsi="Arial" w:cs="Arial"/>
          <w:sz w:val="21"/>
          <w:szCs w:val="21"/>
        </w:rPr>
        <w:tab/>
      </w:r>
      <w:r w:rsidRPr="008928F9">
        <w:rPr>
          <w:rFonts w:ascii="Arial" w:hAnsi="Arial" w:cs="Arial"/>
          <w:b/>
          <w:bCs/>
          <w:color w:val="000000"/>
          <w:sz w:val="21"/>
          <w:szCs w:val="21"/>
        </w:rPr>
        <w:t xml:space="preserve">Personal, Employment and Career </w:t>
      </w:r>
    </w:p>
    <w:p w14:paraId="74D5089C"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a) </w:t>
      </w:r>
      <w:r w:rsidRPr="008928F9">
        <w:rPr>
          <w:rFonts w:ascii="Arial" w:hAnsi="Arial" w:cs="Arial"/>
          <w:sz w:val="21"/>
          <w:szCs w:val="21"/>
        </w:rPr>
        <w:tab/>
      </w:r>
      <w:r w:rsidRPr="008928F9">
        <w:rPr>
          <w:rFonts w:ascii="Arial" w:hAnsi="Arial" w:cs="Arial"/>
          <w:color w:val="000000"/>
          <w:sz w:val="21"/>
          <w:szCs w:val="21"/>
        </w:rPr>
        <w:t xml:space="preserve">Age; </w:t>
      </w:r>
    </w:p>
    <w:p w14:paraId="2BB836BE"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b) </w:t>
      </w:r>
      <w:r w:rsidRPr="008928F9">
        <w:rPr>
          <w:rFonts w:ascii="Arial" w:hAnsi="Arial" w:cs="Arial"/>
          <w:sz w:val="21"/>
          <w:szCs w:val="21"/>
        </w:rPr>
        <w:tab/>
      </w:r>
      <w:r w:rsidRPr="008928F9">
        <w:rPr>
          <w:rFonts w:ascii="Arial" w:hAnsi="Arial" w:cs="Arial"/>
          <w:color w:val="000000"/>
          <w:sz w:val="21"/>
          <w:szCs w:val="21"/>
        </w:rPr>
        <w:t xml:space="preserve">Security Vetting Clearance; </w:t>
      </w:r>
    </w:p>
    <w:p w14:paraId="5518EA6B"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c) </w:t>
      </w:r>
      <w:r w:rsidRPr="008928F9">
        <w:rPr>
          <w:rFonts w:ascii="Arial" w:hAnsi="Arial" w:cs="Arial"/>
          <w:sz w:val="21"/>
          <w:szCs w:val="21"/>
        </w:rPr>
        <w:tab/>
      </w:r>
      <w:r w:rsidRPr="008928F9">
        <w:rPr>
          <w:rFonts w:ascii="Arial" w:hAnsi="Arial" w:cs="Arial"/>
          <w:color w:val="000000"/>
          <w:sz w:val="21"/>
          <w:szCs w:val="21"/>
        </w:rPr>
        <w:t>Job title;</w:t>
      </w:r>
    </w:p>
    <w:p w14:paraId="37E5EB14"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d)</w:t>
      </w:r>
      <w:r w:rsidRPr="008928F9">
        <w:rPr>
          <w:rFonts w:ascii="Arial" w:hAnsi="Arial" w:cs="Arial"/>
          <w:sz w:val="21"/>
          <w:szCs w:val="21"/>
        </w:rPr>
        <w:tab/>
      </w:r>
      <w:r w:rsidRPr="008928F9">
        <w:rPr>
          <w:rFonts w:ascii="Arial" w:hAnsi="Arial" w:cs="Arial"/>
          <w:color w:val="000000"/>
          <w:sz w:val="21"/>
          <w:szCs w:val="21"/>
        </w:rPr>
        <w:t xml:space="preserve">Work location; </w:t>
      </w:r>
    </w:p>
    <w:p w14:paraId="0A7840CD"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e)</w:t>
      </w:r>
      <w:r w:rsidRPr="008928F9">
        <w:rPr>
          <w:rFonts w:ascii="Arial" w:hAnsi="Arial" w:cs="Arial"/>
          <w:sz w:val="21"/>
          <w:szCs w:val="21"/>
        </w:rPr>
        <w:tab/>
      </w:r>
      <w:r w:rsidRPr="008928F9">
        <w:rPr>
          <w:rFonts w:ascii="Arial" w:hAnsi="Arial" w:cs="Arial"/>
          <w:color w:val="000000"/>
          <w:sz w:val="21"/>
          <w:szCs w:val="21"/>
        </w:rPr>
        <w:t xml:space="preserve">Conditioned hours of work; </w:t>
      </w:r>
    </w:p>
    <w:p w14:paraId="425AA67B"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f) </w:t>
      </w:r>
      <w:r w:rsidRPr="008928F9">
        <w:rPr>
          <w:rFonts w:ascii="Arial" w:hAnsi="Arial" w:cs="Arial"/>
          <w:sz w:val="21"/>
          <w:szCs w:val="21"/>
        </w:rPr>
        <w:tab/>
      </w:r>
      <w:r w:rsidRPr="008928F9">
        <w:rPr>
          <w:rFonts w:ascii="Arial" w:hAnsi="Arial" w:cs="Arial"/>
          <w:color w:val="000000"/>
          <w:sz w:val="21"/>
          <w:szCs w:val="21"/>
        </w:rPr>
        <w:t xml:space="preserve">Employment Status; </w:t>
      </w:r>
    </w:p>
    <w:p w14:paraId="2AB18464"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g) </w:t>
      </w:r>
      <w:r w:rsidRPr="008928F9">
        <w:rPr>
          <w:rFonts w:ascii="Arial" w:hAnsi="Arial" w:cs="Arial"/>
          <w:sz w:val="21"/>
          <w:szCs w:val="21"/>
        </w:rPr>
        <w:tab/>
      </w:r>
      <w:r w:rsidRPr="008928F9">
        <w:rPr>
          <w:rFonts w:ascii="Arial" w:hAnsi="Arial" w:cs="Arial"/>
          <w:color w:val="000000"/>
          <w:sz w:val="21"/>
          <w:szCs w:val="21"/>
        </w:rPr>
        <w:t xml:space="preserve">Details of training and operating licensing required for Statutory and Health and Safety reasons; </w:t>
      </w:r>
    </w:p>
    <w:p w14:paraId="7730C3A5"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h) </w:t>
      </w:r>
      <w:r w:rsidRPr="008928F9">
        <w:rPr>
          <w:rFonts w:ascii="Arial" w:hAnsi="Arial" w:cs="Arial"/>
          <w:sz w:val="21"/>
          <w:szCs w:val="21"/>
        </w:rPr>
        <w:tab/>
      </w:r>
      <w:r w:rsidRPr="008928F9">
        <w:rPr>
          <w:rFonts w:ascii="Arial" w:hAnsi="Arial" w:cs="Arial"/>
          <w:color w:val="000000"/>
          <w:sz w:val="21"/>
          <w:szCs w:val="21"/>
        </w:rPr>
        <w:t xml:space="preserve">Details of training or sponsorship commitments; </w:t>
      </w:r>
    </w:p>
    <w:p w14:paraId="24CE908C"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proofErr w:type="spellStart"/>
      <w:r w:rsidRPr="008928F9">
        <w:rPr>
          <w:rFonts w:ascii="Arial" w:hAnsi="Arial" w:cs="Arial"/>
          <w:color w:val="000000"/>
          <w:sz w:val="21"/>
          <w:szCs w:val="21"/>
        </w:rPr>
        <w:t>i</w:t>
      </w:r>
      <w:proofErr w:type="spellEnd"/>
      <w:r w:rsidRPr="008928F9">
        <w:rPr>
          <w:rFonts w:ascii="Arial" w:hAnsi="Arial" w:cs="Arial"/>
          <w:color w:val="000000"/>
          <w:sz w:val="21"/>
          <w:szCs w:val="21"/>
        </w:rPr>
        <w:t xml:space="preserve">) </w:t>
      </w:r>
      <w:r w:rsidRPr="008928F9">
        <w:rPr>
          <w:rFonts w:ascii="Arial" w:hAnsi="Arial" w:cs="Arial"/>
          <w:sz w:val="21"/>
          <w:szCs w:val="21"/>
        </w:rPr>
        <w:tab/>
      </w:r>
      <w:r w:rsidRPr="008928F9">
        <w:rPr>
          <w:rFonts w:ascii="Arial" w:hAnsi="Arial" w:cs="Arial"/>
          <w:color w:val="000000"/>
          <w:sz w:val="21"/>
          <w:szCs w:val="21"/>
        </w:rPr>
        <w:t xml:space="preserve">Standard Annual leave entitlement and current leave year entitlement and record; </w:t>
      </w:r>
    </w:p>
    <w:p w14:paraId="238C0B3A"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j) </w:t>
      </w:r>
      <w:r w:rsidRPr="008928F9">
        <w:rPr>
          <w:rFonts w:ascii="Arial" w:hAnsi="Arial" w:cs="Arial"/>
          <w:sz w:val="21"/>
          <w:szCs w:val="21"/>
        </w:rPr>
        <w:tab/>
      </w:r>
      <w:r w:rsidRPr="008928F9">
        <w:rPr>
          <w:rFonts w:ascii="Arial" w:hAnsi="Arial" w:cs="Arial"/>
          <w:color w:val="000000"/>
          <w:sz w:val="21"/>
          <w:szCs w:val="21"/>
        </w:rPr>
        <w:t xml:space="preserve">Annual leave reckonable service date; </w:t>
      </w:r>
    </w:p>
    <w:p w14:paraId="4E9764AB"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k) </w:t>
      </w:r>
      <w:r w:rsidRPr="008928F9">
        <w:rPr>
          <w:rFonts w:ascii="Arial" w:hAnsi="Arial" w:cs="Arial"/>
          <w:sz w:val="21"/>
          <w:szCs w:val="21"/>
        </w:rPr>
        <w:tab/>
      </w:r>
      <w:r w:rsidRPr="008928F9">
        <w:rPr>
          <w:rFonts w:ascii="Arial" w:hAnsi="Arial" w:cs="Arial"/>
          <w:color w:val="000000"/>
          <w:sz w:val="21"/>
          <w:szCs w:val="21"/>
        </w:rPr>
        <w:t xml:space="preserve">Details of disciplinary or grievance proceedings taken by or against transferring employees in the last two years; </w:t>
      </w:r>
    </w:p>
    <w:p w14:paraId="20FDE198"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l) </w:t>
      </w:r>
      <w:r w:rsidRPr="008928F9">
        <w:rPr>
          <w:rFonts w:ascii="Arial" w:hAnsi="Arial" w:cs="Arial"/>
          <w:sz w:val="21"/>
          <w:szCs w:val="21"/>
        </w:rPr>
        <w:tab/>
      </w:r>
      <w:r w:rsidRPr="008928F9">
        <w:rPr>
          <w:rFonts w:ascii="Arial" w:hAnsi="Arial" w:cs="Arial"/>
          <w:color w:val="000000"/>
          <w:sz w:val="21"/>
          <w:szCs w:val="21"/>
        </w:rPr>
        <w:t xml:space="preserve">Information of any legal proceedings between employees and their employer within the previous two years or such proceedings that the transferor has reasonable grounds to believe that an employee may bring against the transferee arising out of their employment with the transferor; </w:t>
      </w:r>
    </w:p>
    <w:p w14:paraId="46C44628"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m) </w:t>
      </w:r>
      <w:r w:rsidRPr="008928F9">
        <w:rPr>
          <w:rFonts w:ascii="Arial" w:hAnsi="Arial" w:cs="Arial"/>
          <w:sz w:val="21"/>
          <w:szCs w:val="21"/>
        </w:rPr>
        <w:tab/>
      </w:r>
      <w:r w:rsidRPr="008928F9">
        <w:rPr>
          <w:rFonts w:ascii="Arial" w:hAnsi="Arial" w:cs="Arial"/>
          <w:color w:val="000000"/>
          <w:sz w:val="21"/>
          <w:szCs w:val="21"/>
        </w:rPr>
        <w:t xml:space="preserve">Issue of Uniform/Protective Clothing; </w:t>
      </w:r>
    </w:p>
    <w:p w14:paraId="72C44060"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n) </w:t>
      </w:r>
      <w:r w:rsidRPr="008928F9">
        <w:rPr>
          <w:rFonts w:ascii="Arial" w:hAnsi="Arial" w:cs="Arial"/>
          <w:sz w:val="21"/>
          <w:szCs w:val="21"/>
        </w:rPr>
        <w:tab/>
      </w:r>
      <w:r w:rsidRPr="008928F9">
        <w:rPr>
          <w:rFonts w:ascii="Arial" w:hAnsi="Arial" w:cs="Arial"/>
          <w:color w:val="000000"/>
          <w:sz w:val="21"/>
          <w:szCs w:val="21"/>
        </w:rPr>
        <w:t>Working Time Directive opt-out forms; and</w:t>
      </w:r>
    </w:p>
    <w:p w14:paraId="6DE68687" w14:textId="77777777" w:rsidR="008928F9" w:rsidRPr="008928F9" w:rsidRDefault="008928F9" w:rsidP="008928F9">
      <w:pPr>
        <w:widowControl w:val="0"/>
        <w:tabs>
          <w:tab w:val="left" w:leader="dot" w:pos="2694"/>
        </w:tabs>
        <w:autoSpaceDE w:val="0"/>
        <w:autoSpaceDN w:val="0"/>
        <w:adjustRightInd w:val="0"/>
        <w:spacing w:after="60" w:line="240" w:lineRule="auto"/>
        <w:ind w:left="1821"/>
        <w:rPr>
          <w:rFonts w:ascii="Arial" w:hAnsi="Arial" w:cs="Arial"/>
          <w:sz w:val="21"/>
          <w:szCs w:val="21"/>
        </w:rPr>
      </w:pPr>
      <w:r w:rsidRPr="008928F9">
        <w:rPr>
          <w:rFonts w:ascii="Arial" w:hAnsi="Arial" w:cs="Arial"/>
          <w:color w:val="000000"/>
          <w:sz w:val="21"/>
          <w:szCs w:val="21"/>
        </w:rPr>
        <w:t xml:space="preserve">o) </w:t>
      </w:r>
      <w:r w:rsidRPr="008928F9">
        <w:rPr>
          <w:rFonts w:ascii="Arial" w:hAnsi="Arial" w:cs="Arial"/>
          <w:sz w:val="21"/>
          <w:szCs w:val="21"/>
        </w:rPr>
        <w:tab/>
      </w:r>
      <w:r w:rsidRPr="008928F9">
        <w:rPr>
          <w:rFonts w:ascii="Arial" w:hAnsi="Arial" w:cs="Arial"/>
          <w:color w:val="000000"/>
          <w:sz w:val="21"/>
          <w:szCs w:val="21"/>
        </w:rPr>
        <w:t xml:space="preserve">Date from which the latest period of continuous employment began. </w:t>
      </w:r>
    </w:p>
    <w:p w14:paraId="3FC3D95C" w14:textId="77777777" w:rsidR="008928F9" w:rsidRPr="008928F9" w:rsidRDefault="008928F9" w:rsidP="008928F9">
      <w:pPr>
        <w:widowControl w:val="0"/>
        <w:autoSpaceDE w:val="0"/>
        <w:autoSpaceDN w:val="0"/>
        <w:adjustRightInd w:val="0"/>
        <w:spacing w:after="180" w:line="240" w:lineRule="auto"/>
        <w:ind w:left="971"/>
        <w:rPr>
          <w:rFonts w:ascii="Arial" w:hAnsi="Arial" w:cs="Arial"/>
          <w:sz w:val="21"/>
          <w:szCs w:val="21"/>
        </w:rPr>
      </w:pPr>
    </w:p>
    <w:p w14:paraId="5776830D"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1.2</w:t>
      </w:r>
      <w:r w:rsidRPr="008928F9">
        <w:rPr>
          <w:rFonts w:ascii="Arial" w:hAnsi="Arial" w:cs="Arial"/>
          <w:sz w:val="21"/>
          <w:szCs w:val="21"/>
        </w:rPr>
        <w:tab/>
      </w:r>
      <w:r w:rsidRPr="008928F9">
        <w:rPr>
          <w:rFonts w:ascii="Arial" w:hAnsi="Arial" w:cs="Arial"/>
          <w:b/>
          <w:bCs/>
          <w:color w:val="000000"/>
          <w:sz w:val="21"/>
          <w:szCs w:val="21"/>
        </w:rPr>
        <w:t xml:space="preserve">Superannuation and Pay </w:t>
      </w:r>
    </w:p>
    <w:p w14:paraId="788E6163"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a)</w:t>
      </w:r>
      <w:r w:rsidRPr="008928F9">
        <w:rPr>
          <w:rFonts w:ascii="Arial" w:hAnsi="Arial" w:cs="Arial"/>
          <w:sz w:val="21"/>
          <w:szCs w:val="21"/>
        </w:rPr>
        <w:tab/>
      </w:r>
      <w:r w:rsidRPr="008928F9">
        <w:rPr>
          <w:rFonts w:ascii="Arial" w:hAnsi="Arial" w:cs="Arial"/>
          <w:color w:val="000000"/>
          <w:sz w:val="21"/>
          <w:szCs w:val="21"/>
        </w:rPr>
        <w:t>Maternity leave or other long-term leave of absence (meaning more than 4 weeks) planned or taken during the last two years;</w:t>
      </w:r>
    </w:p>
    <w:p w14:paraId="093B00BD"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b) </w:t>
      </w:r>
      <w:r w:rsidRPr="008928F9">
        <w:rPr>
          <w:rFonts w:ascii="Arial" w:hAnsi="Arial" w:cs="Arial"/>
          <w:sz w:val="21"/>
          <w:szCs w:val="21"/>
        </w:rPr>
        <w:tab/>
      </w:r>
      <w:r w:rsidRPr="008928F9">
        <w:rPr>
          <w:rFonts w:ascii="Arial" w:hAnsi="Arial" w:cs="Arial"/>
          <w:color w:val="000000"/>
          <w:sz w:val="21"/>
          <w:szCs w:val="21"/>
        </w:rPr>
        <w:t xml:space="preserve">Annual salary and rates of pay band/grade; </w:t>
      </w:r>
    </w:p>
    <w:p w14:paraId="37980A2F"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c) </w:t>
      </w:r>
      <w:r w:rsidRPr="008928F9">
        <w:rPr>
          <w:rFonts w:ascii="Arial" w:hAnsi="Arial" w:cs="Arial"/>
          <w:sz w:val="21"/>
          <w:szCs w:val="21"/>
        </w:rPr>
        <w:tab/>
      </w:r>
      <w:r w:rsidRPr="008928F9">
        <w:rPr>
          <w:rFonts w:ascii="Arial" w:hAnsi="Arial" w:cs="Arial"/>
          <w:color w:val="000000"/>
          <w:sz w:val="21"/>
          <w:szCs w:val="21"/>
        </w:rPr>
        <w:t xml:space="preserve">Shifts, unsociable hours or other premium rates of pay; </w:t>
      </w:r>
    </w:p>
    <w:p w14:paraId="5ECB7767"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d) </w:t>
      </w:r>
      <w:r w:rsidRPr="008928F9">
        <w:rPr>
          <w:rFonts w:ascii="Arial" w:hAnsi="Arial" w:cs="Arial"/>
          <w:sz w:val="21"/>
          <w:szCs w:val="21"/>
        </w:rPr>
        <w:tab/>
      </w:r>
      <w:r w:rsidRPr="008928F9">
        <w:rPr>
          <w:rFonts w:ascii="Arial" w:hAnsi="Arial" w:cs="Arial"/>
          <w:color w:val="000000"/>
          <w:sz w:val="21"/>
          <w:szCs w:val="21"/>
        </w:rPr>
        <w:t>Overtime history for the preceding twelve-month period;</w:t>
      </w:r>
    </w:p>
    <w:p w14:paraId="3EB08B73"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lastRenderedPageBreak/>
        <w:t xml:space="preserve">e) </w:t>
      </w:r>
      <w:r w:rsidRPr="008928F9">
        <w:rPr>
          <w:rFonts w:ascii="Arial" w:hAnsi="Arial" w:cs="Arial"/>
          <w:sz w:val="21"/>
          <w:szCs w:val="21"/>
        </w:rPr>
        <w:tab/>
      </w:r>
      <w:r w:rsidRPr="008928F9">
        <w:rPr>
          <w:rFonts w:ascii="Arial" w:hAnsi="Arial" w:cs="Arial"/>
          <w:color w:val="000000"/>
          <w:sz w:val="21"/>
          <w:szCs w:val="21"/>
        </w:rPr>
        <w:t>Allowances and bonuses for the preceding twelve-month period;</w:t>
      </w:r>
    </w:p>
    <w:p w14:paraId="15E29D3C"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f) </w:t>
      </w:r>
      <w:r w:rsidRPr="008928F9">
        <w:rPr>
          <w:rFonts w:ascii="Arial" w:hAnsi="Arial" w:cs="Arial"/>
          <w:sz w:val="21"/>
          <w:szCs w:val="21"/>
        </w:rPr>
        <w:tab/>
      </w:r>
      <w:r w:rsidRPr="008928F9">
        <w:rPr>
          <w:rFonts w:ascii="Arial" w:hAnsi="Arial" w:cs="Arial"/>
          <w:color w:val="000000"/>
          <w:sz w:val="21"/>
          <w:szCs w:val="21"/>
        </w:rPr>
        <w:t>Details of outstanding loan, advances on salary or debts;</w:t>
      </w:r>
    </w:p>
    <w:p w14:paraId="31B6D433"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g) </w:t>
      </w:r>
      <w:r w:rsidRPr="008928F9">
        <w:rPr>
          <w:rFonts w:ascii="Arial" w:hAnsi="Arial" w:cs="Arial"/>
          <w:sz w:val="21"/>
          <w:szCs w:val="21"/>
        </w:rPr>
        <w:tab/>
      </w:r>
      <w:r w:rsidRPr="008928F9">
        <w:rPr>
          <w:rFonts w:ascii="Arial" w:hAnsi="Arial" w:cs="Arial"/>
          <w:color w:val="000000"/>
          <w:sz w:val="21"/>
          <w:szCs w:val="21"/>
        </w:rPr>
        <w:t xml:space="preserve">Pension Scheme Membership; </w:t>
      </w:r>
    </w:p>
    <w:p w14:paraId="4DF7745B"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h) </w:t>
      </w:r>
      <w:r w:rsidRPr="008928F9">
        <w:rPr>
          <w:rFonts w:ascii="Arial" w:hAnsi="Arial" w:cs="Arial"/>
          <w:sz w:val="21"/>
          <w:szCs w:val="21"/>
        </w:rPr>
        <w:tab/>
      </w:r>
      <w:r w:rsidRPr="008928F9">
        <w:rPr>
          <w:rFonts w:ascii="Arial" w:hAnsi="Arial" w:cs="Arial"/>
          <w:color w:val="000000"/>
          <w:sz w:val="21"/>
          <w:szCs w:val="21"/>
        </w:rPr>
        <w:t>For pension purposes, the notional reckonable service date;</w:t>
      </w:r>
    </w:p>
    <w:p w14:paraId="29379A02"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proofErr w:type="spellStart"/>
      <w:r w:rsidRPr="008928F9">
        <w:rPr>
          <w:rFonts w:ascii="Arial" w:hAnsi="Arial" w:cs="Arial"/>
          <w:color w:val="000000"/>
          <w:sz w:val="21"/>
          <w:szCs w:val="21"/>
        </w:rPr>
        <w:t>i</w:t>
      </w:r>
      <w:proofErr w:type="spellEnd"/>
      <w:r w:rsidRPr="008928F9">
        <w:rPr>
          <w:rFonts w:ascii="Arial" w:hAnsi="Arial" w:cs="Arial"/>
          <w:color w:val="000000"/>
          <w:sz w:val="21"/>
          <w:szCs w:val="21"/>
        </w:rPr>
        <w:t xml:space="preserve">) </w:t>
      </w:r>
      <w:r w:rsidRPr="008928F9">
        <w:rPr>
          <w:rFonts w:ascii="Arial" w:hAnsi="Arial" w:cs="Arial"/>
          <w:sz w:val="21"/>
          <w:szCs w:val="21"/>
        </w:rPr>
        <w:tab/>
      </w:r>
      <w:r w:rsidRPr="008928F9">
        <w:rPr>
          <w:rFonts w:ascii="Arial" w:hAnsi="Arial" w:cs="Arial"/>
          <w:color w:val="000000"/>
          <w:sz w:val="21"/>
          <w:szCs w:val="21"/>
        </w:rPr>
        <w:t>Pensionable pay history for three years to date of transfer;</w:t>
      </w:r>
    </w:p>
    <w:p w14:paraId="551BF520"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j) </w:t>
      </w:r>
      <w:r w:rsidRPr="008928F9">
        <w:rPr>
          <w:rFonts w:ascii="Arial" w:hAnsi="Arial" w:cs="Arial"/>
          <w:sz w:val="21"/>
          <w:szCs w:val="21"/>
        </w:rPr>
        <w:tab/>
      </w:r>
      <w:r w:rsidRPr="008928F9">
        <w:rPr>
          <w:rFonts w:ascii="Arial" w:hAnsi="Arial" w:cs="Arial"/>
          <w:color w:val="000000"/>
          <w:sz w:val="21"/>
          <w:szCs w:val="21"/>
        </w:rPr>
        <w:t>Percentage of any pay currently contributed under additional voluntary contribution arrangements; and</w:t>
      </w:r>
    </w:p>
    <w:p w14:paraId="2C97A185" w14:textId="77777777" w:rsidR="008928F9" w:rsidRPr="008928F9" w:rsidRDefault="008928F9" w:rsidP="008928F9">
      <w:pPr>
        <w:widowControl w:val="0"/>
        <w:tabs>
          <w:tab w:val="left" w:leader="dot" w:pos="2694"/>
        </w:tabs>
        <w:autoSpaceDE w:val="0"/>
        <w:autoSpaceDN w:val="0"/>
        <w:adjustRightInd w:val="0"/>
        <w:spacing w:after="60" w:line="240" w:lineRule="auto"/>
        <w:ind w:left="1821"/>
        <w:rPr>
          <w:rFonts w:ascii="Arial" w:hAnsi="Arial" w:cs="Arial"/>
          <w:sz w:val="21"/>
          <w:szCs w:val="21"/>
        </w:rPr>
      </w:pPr>
      <w:r w:rsidRPr="008928F9">
        <w:rPr>
          <w:rFonts w:ascii="Arial" w:hAnsi="Arial" w:cs="Arial"/>
          <w:color w:val="000000"/>
          <w:sz w:val="21"/>
          <w:szCs w:val="21"/>
        </w:rPr>
        <w:t xml:space="preserve">k) </w:t>
      </w:r>
      <w:r w:rsidRPr="008928F9">
        <w:rPr>
          <w:rFonts w:ascii="Arial" w:hAnsi="Arial" w:cs="Arial"/>
          <w:sz w:val="21"/>
          <w:szCs w:val="21"/>
        </w:rPr>
        <w:tab/>
      </w:r>
      <w:r w:rsidRPr="008928F9">
        <w:rPr>
          <w:rFonts w:ascii="Arial" w:hAnsi="Arial" w:cs="Arial"/>
          <w:color w:val="000000"/>
          <w:sz w:val="21"/>
          <w:szCs w:val="21"/>
        </w:rPr>
        <w:t xml:space="preserve">Percentage of pay currently contributed under any added years arrangements. </w:t>
      </w:r>
    </w:p>
    <w:p w14:paraId="501C3D70"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p>
    <w:p w14:paraId="666DCE86"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1.3</w:t>
      </w:r>
      <w:r w:rsidRPr="008928F9">
        <w:rPr>
          <w:rFonts w:ascii="Arial" w:hAnsi="Arial" w:cs="Arial"/>
          <w:sz w:val="21"/>
          <w:szCs w:val="21"/>
        </w:rPr>
        <w:tab/>
      </w:r>
      <w:r w:rsidRPr="008928F9">
        <w:rPr>
          <w:rFonts w:ascii="Arial" w:hAnsi="Arial" w:cs="Arial"/>
          <w:b/>
          <w:bCs/>
          <w:color w:val="000000"/>
          <w:sz w:val="21"/>
          <w:szCs w:val="21"/>
        </w:rPr>
        <w:t xml:space="preserve">Medical </w:t>
      </w:r>
    </w:p>
    <w:p w14:paraId="1D98C68B" w14:textId="77777777" w:rsidR="008928F9" w:rsidRPr="008928F9" w:rsidRDefault="008928F9" w:rsidP="008928F9">
      <w:pPr>
        <w:widowControl w:val="0"/>
        <w:tabs>
          <w:tab w:val="lef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a) </w:t>
      </w:r>
      <w:r w:rsidRPr="008928F9">
        <w:rPr>
          <w:rFonts w:ascii="Arial" w:hAnsi="Arial" w:cs="Arial"/>
          <w:sz w:val="21"/>
          <w:szCs w:val="21"/>
        </w:rPr>
        <w:tab/>
      </w:r>
      <w:r w:rsidRPr="008928F9">
        <w:rPr>
          <w:rFonts w:ascii="Arial" w:hAnsi="Arial" w:cs="Arial"/>
          <w:color w:val="000000"/>
          <w:sz w:val="21"/>
          <w:szCs w:val="21"/>
        </w:rPr>
        <w:t>Details of any period of sickness absence of 3 months or more in the preceding  period of 12 months; and</w:t>
      </w:r>
    </w:p>
    <w:p w14:paraId="09059080" w14:textId="77777777" w:rsidR="008928F9" w:rsidRPr="008928F9" w:rsidRDefault="008928F9" w:rsidP="008928F9">
      <w:pPr>
        <w:widowControl w:val="0"/>
        <w:autoSpaceDE w:val="0"/>
        <w:autoSpaceDN w:val="0"/>
        <w:adjustRightInd w:val="0"/>
        <w:spacing w:after="60" w:line="240" w:lineRule="auto"/>
        <w:ind w:left="1821"/>
        <w:rPr>
          <w:rFonts w:ascii="Arial" w:hAnsi="Arial" w:cs="Arial"/>
          <w:sz w:val="21"/>
          <w:szCs w:val="21"/>
        </w:rPr>
      </w:pPr>
      <w:r w:rsidRPr="008928F9">
        <w:rPr>
          <w:rFonts w:ascii="Arial" w:hAnsi="Arial" w:cs="Arial"/>
          <w:color w:val="000000"/>
          <w:sz w:val="21"/>
          <w:szCs w:val="21"/>
        </w:rPr>
        <w:t xml:space="preserve">b) </w:t>
      </w:r>
      <w:r w:rsidRPr="008928F9">
        <w:rPr>
          <w:rFonts w:ascii="Arial" w:hAnsi="Arial" w:cs="Arial"/>
          <w:sz w:val="21"/>
          <w:szCs w:val="21"/>
        </w:rPr>
        <w:tab/>
      </w:r>
      <w:r w:rsidRPr="008928F9">
        <w:rPr>
          <w:rFonts w:ascii="Arial" w:hAnsi="Arial" w:cs="Arial"/>
          <w:color w:val="000000"/>
          <w:sz w:val="21"/>
          <w:szCs w:val="21"/>
        </w:rPr>
        <w:t xml:space="preserve">Details of any active restoring efficiency case for health purposes. </w:t>
      </w:r>
    </w:p>
    <w:p w14:paraId="35853559"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p>
    <w:p w14:paraId="525C6FAC" w14:textId="77777777" w:rsidR="008928F9" w:rsidRPr="008928F9" w:rsidRDefault="008928F9" w:rsidP="008928F9">
      <w:pPr>
        <w:widowControl w:val="0"/>
        <w:tabs>
          <w:tab w:val="left" w:pos="970"/>
          <w:tab w:val="left" w:pos="2694"/>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1.4</w:t>
      </w:r>
      <w:r w:rsidRPr="008928F9">
        <w:rPr>
          <w:rFonts w:ascii="Arial" w:hAnsi="Arial" w:cs="Arial"/>
          <w:sz w:val="21"/>
          <w:szCs w:val="21"/>
        </w:rPr>
        <w:tab/>
      </w:r>
      <w:r w:rsidRPr="008928F9">
        <w:rPr>
          <w:rFonts w:ascii="Arial" w:hAnsi="Arial" w:cs="Arial"/>
          <w:b/>
          <w:bCs/>
          <w:color w:val="000000"/>
          <w:sz w:val="21"/>
          <w:szCs w:val="21"/>
        </w:rPr>
        <w:t xml:space="preserve">Disciplinary </w:t>
      </w:r>
    </w:p>
    <w:p w14:paraId="3F34F93E" w14:textId="77777777" w:rsidR="008928F9" w:rsidRPr="008928F9" w:rsidRDefault="008928F9" w:rsidP="008928F9">
      <w:pPr>
        <w:widowControl w:val="0"/>
        <w:tabs>
          <w:tab w:val="left" w:pos="2694"/>
          <w:tab w:val="left" w:leader="dot" w:pos="6000"/>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a) </w:t>
      </w:r>
      <w:r w:rsidRPr="008928F9">
        <w:rPr>
          <w:rFonts w:ascii="Arial" w:hAnsi="Arial" w:cs="Arial"/>
          <w:sz w:val="21"/>
          <w:szCs w:val="21"/>
        </w:rPr>
        <w:tab/>
      </w:r>
      <w:r w:rsidRPr="008928F9">
        <w:rPr>
          <w:rFonts w:ascii="Arial" w:hAnsi="Arial" w:cs="Arial"/>
          <w:color w:val="000000"/>
          <w:sz w:val="21"/>
          <w:szCs w:val="21"/>
        </w:rPr>
        <w:t>Details of any active restoring efficiency case for reasons of performance; and</w:t>
      </w:r>
    </w:p>
    <w:p w14:paraId="6E4A9E9B" w14:textId="77777777" w:rsidR="008928F9" w:rsidRPr="008928F9" w:rsidRDefault="008928F9" w:rsidP="008928F9">
      <w:pPr>
        <w:widowControl w:val="0"/>
        <w:tabs>
          <w:tab w:val="left" w:pos="2694"/>
          <w:tab w:val="left" w:leader="dot" w:pos="6000"/>
        </w:tabs>
        <w:autoSpaceDE w:val="0"/>
        <w:autoSpaceDN w:val="0"/>
        <w:adjustRightInd w:val="0"/>
        <w:spacing w:after="60" w:line="240" w:lineRule="auto"/>
        <w:ind w:left="1821"/>
        <w:rPr>
          <w:rFonts w:ascii="Arial" w:hAnsi="Arial" w:cs="Arial"/>
          <w:sz w:val="21"/>
          <w:szCs w:val="21"/>
        </w:rPr>
      </w:pPr>
      <w:r w:rsidRPr="008928F9">
        <w:rPr>
          <w:rFonts w:ascii="Arial" w:hAnsi="Arial" w:cs="Arial"/>
          <w:color w:val="000000"/>
          <w:sz w:val="21"/>
          <w:szCs w:val="21"/>
        </w:rPr>
        <w:t xml:space="preserve">b) </w:t>
      </w:r>
      <w:r w:rsidRPr="008928F9">
        <w:rPr>
          <w:rFonts w:ascii="Arial" w:hAnsi="Arial" w:cs="Arial"/>
          <w:sz w:val="21"/>
          <w:szCs w:val="21"/>
        </w:rPr>
        <w:tab/>
      </w:r>
      <w:r w:rsidRPr="008928F9">
        <w:rPr>
          <w:rFonts w:ascii="Arial" w:hAnsi="Arial" w:cs="Arial"/>
          <w:color w:val="000000"/>
          <w:sz w:val="21"/>
          <w:szCs w:val="21"/>
        </w:rPr>
        <w:t xml:space="preserve">Details of any active disciplinary cases where corrective action is </w:t>
      </w:r>
      <w:proofErr w:type="spellStart"/>
      <w:r w:rsidRPr="008928F9">
        <w:rPr>
          <w:rFonts w:ascii="Arial" w:hAnsi="Arial" w:cs="Arial"/>
          <w:color w:val="000000"/>
          <w:sz w:val="21"/>
          <w:szCs w:val="21"/>
        </w:rPr>
        <w:t>on going</w:t>
      </w:r>
      <w:proofErr w:type="spellEnd"/>
      <w:r w:rsidRPr="008928F9">
        <w:rPr>
          <w:rFonts w:ascii="Arial" w:hAnsi="Arial" w:cs="Arial"/>
          <w:color w:val="000000"/>
          <w:sz w:val="21"/>
          <w:szCs w:val="21"/>
        </w:rPr>
        <w:t>.</w:t>
      </w:r>
    </w:p>
    <w:p w14:paraId="3FB38D68" w14:textId="77777777" w:rsidR="008928F9" w:rsidRPr="008928F9" w:rsidRDefault="008928F9" w:rsidP="008928F9">
      <w:pPr>
        <w:widowControl w:val="0"/>
        <w:autoSpaceDE w:val="0"/>
        <w:autoSpaceDN w:val="0"/>
        <w:adjustRightInd w:val="0"/>
        <w:spacing w:after="60" w:line="240" w:lineRule="auto"/>
        <w:ind w:left="971"/>
        <w:rPr>
          <w:rFonts w:ascii="Arial" w:hAnsi="Arial" w:cs="Arial"/>
          <w:sz w:val="21"/>
          <w:szCs w:val="21"/>
        </w:rPr>
      </w:pPr>
    </w:p>
    <w:p w14:paraId="6644943D"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1.5</w:t>
      </w:r>
      <w:r w:rsidRPr="008928F9">
        <w:rPr>
          <w:rFonts w:ascii="Arial" w:hAnsi="Arial" w:cs="Arial"/>
          <w:sz w:val="21"/>
          <w:szCs w:val="21"/>
        </w:rPr>
        <w:tab/>
      </w:r>
      <w:r w:rsidRPr="008928F9">
        <w:rPr>
          <w:rFonts w:ascii="Arial" w:hAnsi="Arial" w:cs="Arial"/>
          <w:b/>
          <w:bCs/>
          <w:color w:val="000000"/>
          <w:sz w:val="21"/>
          <w:szCs w:val="21"/>
        </w:rPr>
        <w:t>Further information</w:t>
      </w:r>
    </w:p>
    <w:p w14:paraId="6FF7D09C"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a) </w:t>
      </w:r>
      <w:r w:rsidRPr="008928F9">
        <w:rPr>
          <w:rFonts w:ascii="Arial" w:hAnsi="Arial" w:cs="Arial"/>
          <w:sz w:val="21"/>
          <w:szCs w:val="21"/>
        </w:rPr>
        <w:tab/>
      </w:r>
      <w:r w:rsidRPr="008928F9">
        <w:rPr>
          <w:rFonts w:ascii="Arial" w:hAnsi="Arial" w:cs="Arial"/>
          <w:color w:val="000000"/>
          <w:sz w:val="21"/>
          <w:szCs w:val="21"/>
        </w:rPr>
        <w:t>Information about specific adjustments that have been made for an individual under the Equality Act 2010;</w:t>
      </w:r>
    </w:p>
    <w:p w14:paraId="110AD275" w14:textId="77777777" w:rsidR="008928F9" w:rsidRPr="008928F9" w:rsidRDefault="008928F9" w:rsidP="008928F9">
      <w:pPr>
        <w:widowControl w:val="0"/>
        <w:tabs>
          <w:tab w:val="left" w:leader="dot" w:pos="2694"/>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b) </w:t>
      </w:r>
      <w:r w:rsidRPr="008928F9">
        <w:rPr>
          <w:rFonts w:ascii="Arial" w:hAnsi="Arial" w:cs="Arial"/>
          <w:sz w:val="21"/>
          <w:szCs w:val="21"/>
        </w:rPr>
        <w:tab/>
      </w:r>
      <w:r w:rsidRPr="008928F9">
        <w:rPr>
          <w:rFonts w:ascii="Arial" w:hAnsi="Arial" w:cs="Arial"/>
          <w:color w:val="000000"/>
          <w:sz w:val="21"/>
          <w:szCs w:val="21"/>
        </w:rPr>
        <w:t xml:space="preserve">Short term variations to attendance hours to accommodate a domestic situation; </w:t>
      </w:r>
    </w:p>
    <w:p w14:paraId="673887A0" w14:textId="77777777" w:rsidR="008928F9" w:rsidRPr="008928F9" w:rsidRDefault="008928F9" w:rsidP="008928F9">
      <w:pPr>
        <w:widowControl w:val="0"/>
        <w:tabs>
          <w:tab w:val="left" w:leader="dot" w:pos="2694"/>
        </w:tabs>
        <w:autoSpaceDE w:val="0"/>
        <w:autoSpaceDN w:val="0"/>
        <w:adjustRightInd w:val="0"/>
        <w:spacing w:after="60" w:line="240" w:lineRule="auto"/>
        <w:ind w:left="1821"/>
        <w:rPr>
          <w:rFonts w:ascii="Arial" w:hAnsi="Arial" w:cs="Arial"/>
          <w:sz w:val="21"/>
          <w:szCs w:val="21"/>
        </w:rPr>
      </w:pPr>
      <w:r w:rsidRPr="008928F9">
        <w:rPr>
          <w:rFonts w:ascii="Arial" w:hAnsi="Arial" w:cs="Arial"/>
          <w:color w:val="000000"/>
          <w:sz w:val="21"/>
          <w:szCs w:val="21"/>
        </w:rPr>
        <w:t xml:space="preserve">c) </w:t>
      </w:r>
      <w:r w:rsidRPr="008928F9">
        <w:rPr>
          <w:rFonts w:ascii="Arial" w:hAnsi="Arial" w:cs="Arial"/>
          <w:sz w:val="21"/>
          <w:szCs w:val="21"/>
        </w:rPr>
        <w:tab/>
      </w:r>
      <w:r w:rsidRPr="008928F9">
        <w:rPr>
          <w:rFonts w:ascii="Arial" w:hAnsi="Arial" w:cs="Arial"/>
          <w:color w:val="000000"/>
          <w:sz w:val="21"/>
          <w:szCs w:val="21"/>
        </w:rPr>
        <w:t>Individuals that are members of the Reserves, or staff that may have been granted special leave as a School Governor; and</w:t>
      </w:r>
    </w:p>
    <w:p w14:paraId="7EB7FD02" w14:textId="77777777" w:rsidR="008928F9" w:rsidRPr="008928F9" w:rsidRDefault="008928F9" w:rsidP="008928F9">
      <w:pPr>
        <w:widowControl w:val="0"/>
        <w:tabs>
          <w:tab w:val="left" w:leader="dot" w:pos="2694"/>
        </w:tabs>
        <w:autoSpaceDE w:val="0"/>
        <w:autoSpaceDN w:val="0"/>
        <w:adjustRightInd w:val="0"/>
        <w:spacing w:after="60" w:line="240" w:lineRule="auto"/>
        <w:ind w:left="1821"/>
        <w:rPr>
          <w:rFonts w:ascii="Arial" w:hAnsi="Arial" w:cs="Arial"/>
          <w:color w:val="000000"/>
          <w:sz w:val="21"/>
          <w:szCs w:val="21"/>
        </w:rPr>
      </w:pPr>
    </w:p>
    <w:p w14:paraId="7372278A" w14:textId="77777777" w:rsidR="008928F9" w:rsidRPr="008928F9" w:rsidRDefault="008928F9" w:rsidP="008928F9">
      <w:pPr>
        <w:widowControl w:val="0"/>
        <w:tabs>
          <w:tab w:val="left" w:leader="dot" w:pos="2694"/>
        </w:tabs>
        <w:autoSpaceDE w:val="0"/>
        <w:autoSpaceDN w:val="0"/>
        <w:adjustRightInd w:val="0"/>
        <w:spacing w:after="60" w:line="240" w:lineRule="auto"/>
        <w:ind w:left="1821"/>
        <w:rPr>
          <w:rFonts w:ascii="Arial" w:hAnsi="Arial" w:cs="Arial"/>
          <w:sz w:val="21"/>
          <w:szCs w:val="21"/>
        </w:rPr>
      </w:pPr>
      <w:r w:rsidRPr="008928F9">
        <w:rPr>
          <w:rFonts w:ascii="Arial" w:hAnsi="Arial" w:cs="Arial"/>
          <w:color w:val="000000"/>
          <w:sz w:val="21"/>
          <w:szCs w:val="21"/>
        </w:rPr>
        <w:t>d)</w:t>
      </w:r>
      <w:r w:rsidRPr="008928F9">
        <w:rPr>
          <w:rFonts w:ascii="Arial" w:hAnsi="Arial" w:cs="Arial"/>
          <w:sz w:val="21"/>
          <w:szCs w:val="21"/>
        </w:rPr>
        <w:tab/>
      </w:r>
      <w:r w:rsidRPr="008928F9">
        <w:rPr>
          <w:rFonts w:ascii="Arial" w:hAnsi="Arial" w:cs="Arial"/>
          <w:color w:val="000000"/>
          <w:sz w:val="21"/>
          <w:szCs w:val="21"/>
        </w:rPr>
        <w:t xml:space="preserve">Information about any current or expected maternity or other statutory leave or other absence from work. </w:t>
      </w:r>
    </w:p>
    <w:p w14:paraId="7D63D609"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7A170FAD" w14:textId="77777777" w:rsidR="008928F9" w:rsidRPr="008928F9" w:rsidRDefault="008928F9" w:rsidP="008928F9">
      <w:pPr>
        <w:widowControl w:val="0"/>
        <w:autoSpaceDE w:val="0"/>
        <w:autoSpaceDN w:val="0"/>
        <w:adjustRightInd w:val="0"/>
        <w:spacing w:after="60" w:line="240" w:lineRule="auto"/>
        <w:rPr>
          <w:rFonts w:ascii="Arial" w:hAnsi="Arial" w:cs="Arial"/>
          <w:sz w:val="21"/>
          <w:szCs w:val="21"/>
        </w:rPr>
      </w:pPr>
    </w:p>
    <w:p w14:paraId="61C15C27" w14:textId="77777777" w:rsidR="008928F9" w:rsidRPr="008928F9" w:rsidRDefault="008928F9" w:rsidP="008928F9">
      <w:pPr>
        <w:widowControl w:val="0"/>
        <w:autoSpaceDE w:val="0"/>
        <w:autoSpaceDN w:val="0"/>
        <w:adjustRightInd w:val="0"/>
        <w:spacing w:after="60" w:line="240" w:lineRule="auto"/>
        <w:ind w:left="971"/>
        <w:jc w:val="center"/>
        <w:rPr>
          <w:rFonts w:ascii="Arial" w:hAnsi="Arial" w:cs="Arial"/>
          <w:sz w:val="21"/>
          <w:szCs w:val="21"/>
        </w:rPr>
      </w:pPr>
      <w:r w:rsidRPr="008928F9">
        <w:rPr>
          <w:rFonts w:ascii="Arial" w:hAnsi="Arial" w:cs="Arial"/>
          <w:b/>
          <w:bCs/>
          <w:color w:val="000000"/>
          <w:sz w:val="21"/>
          <w:szCs w:val="21"/>
        </w:rPr>
        <w:t>Part B</w:t>
      </w:r>
    </w:p>
    <w:p w14:paraId="51F92B32" w14:textId="77777777" w:rsidR="008928F9" w:rsidRPr="008928F9" w:rsidRDefault="008928F9" w:rsidP="008928F9">
      <w:pPr>
        <w:widowControl w:val="0"/>
        <w:autoSpaceDE w:val="0"/>
        <w:autoSpaceDN w:val="0"/>
        <w:adjustRightInd w:val="0"/>
        <w:spacing w:after="60" w:line="240" w:lineRule="auto"/>
        <w:ind w:left="971"/>
        <w:jc w:val="center"/>
        <w:rPr>
          <w:rFonts w:ascii="Arial" w:hAnsi="Arial" w:cs="Arial"/>
          <w:sz w:val="21"/>
          <w:szCs w:val="21"/>
        </w:rPr>
      </w:pPr>
    </w:p>
    <w:p w14:paraId="5EFAEDA3" w14:textId="77777777" w:rsidR="008928F9" w:rsidRPr="008928F9" w:rsidRDefault="008928F9" w:rsidP="008928F9">
      <w:pPr>
        <w:widowControl w:val="0"/>
        <w:tabs>
          <w:tab w:val="left" w:pos="970"/>
        </w:tabs>
        <w:autoSpaceDE w:val="0"/>
        <w:autoSpaceDN w:val="0"/>
        <w:adjustRightInd w:val="0"/>
        <w:spacing w:after="0" w:line="240" w:lineRule="auto"/>
        <w:ind w:left="970" w:hanging="850"/>
        <w:rPr>
          <w:rFonts w:ascii="Arial" w:hAnsi="Arial" w:cs="Arial"/>
          <w:sz w:val="21"/>
          <w:szCs w:val="21"/>
        </w:rPr>
      </w:pPr>
      <w:r w:rsidRPr="008928F9">
        <w:rPr>
          <w:rFonts w:ascii="Arial" w:hAnsi="Arial" w:cs="Arial"/>
          <w:color w:val="000000"/>
          <w:sz w:val="21"/>
          <w:szCs w:val="21"/>
        </w:rPr>
        <w:t>1.6</w:t>
      </w:r>
      <w:r w:rsidRPr="008928F9">
        <w:rPr>
          <w:rFonts w:ascii="Arial" w:hAnsi="Arial" w:cs="Arial"/>
          <w:sz w:val="21"/>
          <w:szCs w:val="21"/>
        </w:rPr>
        <w:tab/>
      </w:r>
      <w:r w:rsidRPr="008928F9">
        <w:rPr>
          <w:rFonts w:ascii="Arial" w:hAnsi="Arial" w:cs="Arial"/>
          <w:b/>
          <w:bCs/>
          <w:color w:val="000000"/>
          <w:sz w:val="21"/>
          <w:szCs w:val="21"/>
        </w:rPr>
        <w:t>Information to be provided 28 days prior to the Transfer Date:</w:t>
      </w:r>
    </w:p>
    <w:p w14:paraId="5B7B6333" w14:textId="77777777" w:rsidR="008928F9" w:rsidRPr="008928F9" w:rsidRDefault="008928F9" w:rsidP="008928F9">
      <w:pPr>
        <w:widowControl w:val="0"/>
        <w:tabs>
          <w:tab w:val="left" w:pos="2694"/>
          <w:tab w:val="left" w:leader="dot" w:pos="2835"/>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a)</w:t>
      </w:r>
      <w:r w:rsidRPr="008928F9">
        <w:rPr>
          <w:rFonts w:ascii="Arial" w:hAnsi="Arial" w:cs="Arial"/>
          <w:sz w:val="21"/>
          <w:szCs w:val="21"/>
        </w:rPr>
        <w:tab/>
      </w:r>
      <w:r w:rsidRPr="008928F9">
        <w:rPr>
          <w:rFonts w:ascii="Arial" w:hAnsi="Arial" w:cs="Arial"/>
          <w:color w:val="000000"/>
          <w:sz w:val="21"/>
          <w:szCs w:val="21"/>
        </w:rPr>
        <w:t xml:space="preserve">Employee's full name; </w:t>
      </w:r>
    </w:p>
    <w:p w14:paraId="27998554" w14:textId="77777777" w:rsidR="008928F9" w:rsidRPr="008928F9" w:rsidRDefault="008928F9" w:rsidP="008928F9">
      <w:pPr>
        <w:widowControl w:val="0"/>
        <w:tabs>
          <w:tab w:val="left" w:pos="2694"/>
          <w:tab w:val="left" w:leader="dot" w:pos="2835"/>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b)</w:t>
      </w:r>
      <w:r w:rsidRPr="008928F9">
        <w:rPr>
          <w:rFonts w:ascii="Arial" w:hAnsi="Arial" w:cs="Arial"/>
          <w:sz w:val="21"/>
          <w:szCs w:val="21"/>
        </w:rPr>
        <w:tab/>
      </w:r>
      <w:r w:rsidRPr="008928F9">
        <w:rPr>
          <w:rFonts w:ascii="Arial" w:hAnsi="Arial" w:cs="Arial"/>
          <w:color w:val="000000"/>
          <w:sz w:val="21"/>
          <w:szCs w:val="21"/>
        </w:rPr>
        <w:t>Date of Birth</w:t>
      </w:r>
    </w:p>
    <w:p w14:paraId="479CAD46" w14:textId="77777777" w:rsidR="008928F9" w:rsidRPr="008928F9" w:rsidRDefault="008928F9" w:rsidP="008928F9">
      <w:pPr>
        <w:widowControl w:val="0"/>
        <w:tabs>
          <w:tab w:val="left" w:pos="2694"/>
          <w:tab w:val="left" w:leader="dot" w:pos="2835"/>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c) </w:t>
      </w:r>
      <w:r w:rsidRPr="008928F9">
        <w:rPr>
          <w:rFonts w:ascii="Arial" w:hAnsi="Arial" w:cs="Arial"/>
          <w:sz w:val="21"/>
          <w:szCs w:val="21"/>
        </w:rPr>
        <w:tab/>
      </w:r>
      <w:r w:rsidRPr="008928F9">
        <w:rPr>
          <w:rFonts w:ascii="Arial" w:hAnsi="Arial" w:cs="Arial"/>
          <w:color w:val="000000"/>
          <w:sz w:val="21"/>
          <w:szCs w:val="21"/>
        </w:rPr>
        <w:t xml:space="preserve">Home address; </w:t>
      </w:r>
    </w:p>
    <w:p w14:paraId="60B03463" w14:textId="77777777" w:rsidR="008928F9" w:rsidRPr="008928F9" w:rsidRDefault="008928F9" w:rsidP="008928F9">
      <w:pPr>
        <w:widowControl w:val="0"/>
        <w:tabs>
          <w:tab w:val="left" w:pos="2694"/>
          <w:tab w:val="left" w:leader="dot" w:pos="2835"/>
        </w:tabs>
        <w:autoSpaceDE w:val="0"/>
        <w:autoSpaceDN w:val="0"/>
        <w:adjustRightInd w:val="0"/>
        <w:spacing w:after="180" w:line="240" w:lineRule="auto"/>
        <w:ind w:left="1821"/>
        <w:rPr>
          <w:rFonts w:ascii="Arial" w:hAnsi="Arial" w:cs="Arial"/>
          <w:sz w:val="21"/>
          <w:szCs w:val="21"/>
        </w:rPr>
      </w:pPr>
      <w:r w:rsidRPr="008928F9">
        <w:rPr>
          <w:rFonts w:ascii="Arial" w:hAnsi="Arial" w:cs="Arial"/>
          <w:color w:val="000000"/>
          <w:sz w:val="21"/>
          <w:szCs w:val="21"/>
        </w:rPr>
        <w:t xml:space="preserve">d) </w:t>
      </w:r>
      <w:r w:rsidRPr="008928F9">
        <w:rPr>
          <w:rFonts w:ascii="Arial" w:hAnsi="Arial" w:cs="Arial"/>
          <w:sz w:val="21"/>
          <w:szCs w:val="21"/>
        </w:rPr>
        <w:tab/>
      </w:r>
      <w:r w:rsidRPr="008928F9">
        <w:rPr>
          <w:rFonts w:ascii="Arial" w:hAnsi="Arial" w:cs="Arial"/>
          <w:color w:val="000000"/>
          <w:sz w:val="21"/>
          <w:szCs w:val="21"/>
        </w:rPr>
        <w:t xml:space="preserve">Bank/building society account details for payroll purposes Tax Code. </w:t>
      </w:r>
    </w:p>
    <w:p w14:paraId="62D6B1A0"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1"/>
          <w:szCs w:val="21"/>
        </w:rPr>
      </w:pPr>
    </w:p>
    <w:p w14:paraId="61692409"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1998501A"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0345BF54"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25C9B0BD"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458E177B"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7727ABD6"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47F82EFF"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172FC907"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sz w:val="21"/>
          <w:szCs w:val="21"/>
        </w:rPr>
      </w:pPr>
    </w:p>
    <w:p w14:paraId="1F3FC399" w14:textId="77777777" w:rsidR="008928F9" w:rsidRPr="008928F9" w:rsidRDefault="008928F9" w:rsidP="008928F9">
      <w:pPr>
        <w:widowControl w:val="0"/>
        <w:autoSpaceDE w:val="0"/>
        <w:autoSpaceDN w:val="0"/>
        <w:adjustRightInd w:val="0"/>
        <w:spacing w:after="340" w:line="240" w:lineRule="auto"/>
        <w:ind w:left="120"/>
        <w:jc w:val="center"/>
        <w:rPr>
          <w:rFonts w:ascii="Arial" w:hAnsi="Arial" w:cs="Arial"/>
          <w:sz w:val="21"/>
          <w:szCs w:val="21"/>
        </w:rPr>
      </w:pPr>
      <w:r w:rsidRPr="008928F9">
        <w:rPr>
          <w:rFonts w:ascii="Arial" w:hAnsi="Arial" w:cs="Arial"/>
          <w:b/>
          <w:bCs/>
          <w:color w:val="000000"/>
          <w:sz w:val="21"/>
          <w:szCs w:val="21"/>
        </w:rPr>
        <w:t>PART C</w:t>
      </w:r>
    </w:p>
    <w:p w14:paraId="6C3F84F1" w14:textId="77777777" w:rsidR="008928F9" w:rsidRPr="008928F9" w:rsidRDefault="008928F9" w:rsidP="008928F9">
      <w:pPr>
        <w:widowControl w:val="0"/>
        <w:tabs>
          <w:tab w:val="left" w:pos="1253"/>
        </w:tabs>
        <w:autoSpaceDE w:val="0"/>
        <w:autoSpaceDN w:val="0"/>
        <w:adjustRightInd w:val="0"/>
        <w:spacing w:after="0" w:line="240" w:lineRule="auto"/>
        <w:ind w:left="1253" w:hanging="850"/>
        <w:rPr>
          <w:rFonts w:ascii="Arial" w:hAnsi="Arial" w:cs="Arial"/>
          <w:sz w:val="21"/>
          <w:szCs w:val="21"/>
        </w:rPr>
      </w:pPr>
      <w:r w:rsidRPr="008928F9">
        <w:rPr>
          <w:rFonts w:ascii="Arial" w:hAnsi="Arial" w:cs="Arial"/>
          <w:color w:val="000000"/>
          <w:sz w:val="21"/>
          <w:szCs w:val="21"/>
        </w:rPr>
        <w:t>1.7</w:t>
      </w:r>
      <w:r w:rsidRPr="008928F9">
        <w:rPr>
          <w:rFonts w:ascii="Arial" w:hAnsi="Arial" w:cs="Arial"/>
          <w:sz w:val="21"/>
          <w:szCs w:val="21"/>
        </w:rPr>
        <w:tab/>
      </w:r>
      <w:r w:rsidRPr="008928F9">
        <w:rPr>
          <w:rFonts w:ascii="Arial" w:hAnsi="Arial" w:cs="Arial"/>
          <w:b/>
          <w:bCs/>
          <w:color w:val="000000"/>
          <w:sz w:val="21"/>
          <w:szCs w:val="21"/>
        </w:rPr>
        <w:t>Information to be provided within 14 days following a Transfer Date:</w:t>
      </w:r>
    </w:p>
    <w:p w14:paraId="5BDC12E0" w14:textId="77777777" w:rsidR="008928F9" w:rsidRPr="008928F9" w:rsidRDefault="008928F9" w:rsidP="008928F9">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8928F9">
        <w:rPr>
          <w:rFonts w:ascii="Arial" w:hAnsi="Arial" w:cs="Arial"/>
          <w:color w:val="000000"/>
          <w:sz w:val="21"/>
          <w:szCs w:val="21"/>
        </w:rPr>
        <w:t>1.7.1</w:t>
      </w:r>
      <w:r w:rsidRPr="008928F9">
        <w:rPr>
          <w:rFonts w:ascii="Arial" w:hAnsi="Arial" w:cs="Arial"/>
          <w:sz w:val="21"/>
          <w:szCs w:val="21"/>
        </w:rPr>
        <w:tab/>
      </w:r>
      <w:r w:rsidRPr="008928F9">
        <w:rPr>
          <w:rFonts w:ascii="Arial" w:hAnsi="Arial" w:cs="Arial"/>
          <w:color w:val="000000"/>
          <w:sz w:val="21"/>
          <w:szCs w:val="21"/>
        </w:rPr>
        <w:t xml:space="preserve">Performance Appraisal </w:t>
      </w:r>
    </w:p>
    <w:p w14:paraId="24CD08FF"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 xml:space="preserve">The current year's Performance Appraisal; </w:t>
      </w:r>
    </w:p>
    <w:p w14:paraId="68DEEE82"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Current year’s training plan (if it exists); and</w:t>
      </w:r>
    </w:p>
    <w:p w14:paraId="4B70E331"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Performance Pay Recommendations (PPR) forms completed in the current reporting year, or where relevant, any bonus entitlements;</w:t>
      </w:r>
    </w:p>
    <w:p w14:paraId="44C8B334" w14:textId="77777777" w:rsidR="008928F9" w:rsidRPr="008928F9" w:rsidRDefault="008928F9" w:rsidP="008928F9">
      <w:pPr>
        <w:widowControl w:val="0"/>
        <w:autoSpaceDE w:val="0"/>
        <w:autoSpaceDN w:val="0"/>
        <w:adjustRightInd w:val="0"/>
        <w:spacing w:after="340" w:line="240" w:lineRule="auto"/>
        <w:ind w:left="1679"/>
        <w:rPr>
          <w:rFonts w:ascii="Arial" w:hAnsi="Arial" w:cs="Arial"/>
          <w:sz w:val="21"/>
          <w:szCs w:val="21"/>
        </w:rPr>
      </w:pPr>
      <w:r w:rsidRPr="008928F9">
        <w:rPr>
          <w:rFonts w:ascii="Arial" w:hAnsi="Arial" w:cs="Arial"/>
          <w:color w:val="000000"/>
          <w:sz w:val="21"/>
          <w:szCs w:val="21"/>
        </w:rPr>
        <w:t xml:space="preserve">Superannuation and Pay </w:t>
      </w:r>
    </w:p>
    <w:p w14:paraId="628FBB03"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 xml:space="preserve">Cumulative pay for tax and pension purposes; </w:t>
      </w:r>
    </w:p>
    <w:p w14:paraId="3F065C39"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 xml:space="preserve">Cumulative tax paid; </w:t>
      </w:r>
    </w:p>
    <w:p w14:paraId="720CD364"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 xml:space="preserve">National Insurance Number; </w:t>
      </w:r>
    </w:p>
    <w:p w14:paraId="7116979D"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National Insurance contribution rate;</w:t>
      </w:r>
    </w:p>
    <w:p w14:paraId="0AC35EA5"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Other payments or deductions being made for statutory reasons;</w:t>
      </w:r>
    </w:p>
    <w:p w14:paraId="0412961E" w14:textId="77777777" w:rsidR="008928F9" w:rsidRPr="008928F9" w:rsidRDefault="008928F9" w:rsidP="008928F9">
      <w:pPr>
        <w:widowControl w:val="0"/>
        <w:autoSpaceDE w:val="0"/>
        <w:autoSpaceDN w:val="0"/>
        <w:adjustRightInd w:val="0"/>
        <w:spacing w:after="340" w:line="240" w:lineRule="auto"/>
        <w:ind w:left="2246"/>
        <w:rPr>
          <w:rFonts w:ascii="Arial" w:hAnsi="Arial" w:cs="Arial"/>
          <w:sz w:val="21"/>
          <w:szCs w:val="21"/>
        </w:rPr>
      </w:pPr>
      <w:r w:rsidRPr="008928F9">
        <w:rPr>
          <w:rFonts w:ascii="Arial" w:hAnsi="Arial" w:cs="Arial"/>
          <w:color w:val="000000"/>
          <w:sz w:val="21"/>
          <w:szCs w:val="21"/>
        </w:rPr>
        <w:t>Any other voluntary deductions from pay;</w:t>
      </w:r>
    </w:p>
    <w:p w14:paraId="5815BCE3"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4"/>
          <w:szCs w:val="24"/>
        </w:rPr>
      </w:pPr>
    </w:p>
    <w:p w14:paraId="54FC2EF3"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4"/>
          <w:szCs w:val="24"/>
        </w:rPr>
        <w:sectPr w:rsidR="008928F9" w:rsidRPr="008928F9" w:rsidSect="00B10907">
          <w:pgSz w:w="11900" w:h="16820"/>
          <w:pgMar w:top="851" w:right="843" w:bottom="1420" w:left="1320" w:header="284" w:footer="708" w:gutter="0"/>
          <w:cols w:space="720"/>
          <w:noEndnote/>
        </w:sectPr>
      </w:pPr>
    </w:p>
    <w:p w14:paraId="69A1FBFD"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4"/>
          <w:szCs w:val="24"/>
        </w:rPr>
      </w:pPr>
      <w:bookmarkStart w:id="114" w:name="_Toc501022445_17"/>
      <w:r w:rsidRPr="008928F9">
        <w:rPr>
          <w:rFonts w:ascii="Arial" w:hAnsi="Arial" w:cs="Arial"/>
          <w:b/>
          <w:bCs/>
          <w:color w:val="000000"/>
          <w:sz w:val="28"/>
          <w:szCs w:val="28"/>
        </w:rPr>
        <w:lastRenderedPageBreak/>
        <w:t>Deliverables</w:t>
      </w:r>
      <w:bookmarkEnd w:id="114"/>
    </w:p>
    <w:p w14:paraId="064CFF57"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4"/>
          <w:szCs w:val="24"/>
        </w:rPr>
      </w:pPr>
    </w:p>
    <w:p w14:paraId="52EC6BB2" w14:textId="77777777" w:rsidR="008928F9" w:rsidRPr="008928F9" w:rsidRDefault="008928F9" w:rsidP="008928F9">
      <w:pPr>
        <w:keepNext/>
        <w:keepLines/>
        <w:widowControl w:val="0"/>
        <w:autoSpaceDE w:val="0"/>
        <w:autoSpaceDN w:val="0"/>
        <w:adjustRightInd w:val="0"/>
        <w:spacing w:after="0" w:line="276" w:lineRule="auto"/>
        <w:ind w:left="120" w:right="114"/>
        <w:rPr>
          <w:rFonts w:ascii="Arial" w:hAnsi="Arial" w:cs="Arial"/>
          <w:sz w:val="24"/>
          <w:szCs w:val="24"/>
        </w:rPr>
      </w:pPr>
      <w:bookmarkStart w:id="115" w:name="_Toc501022446_17_1"/>
      <w:r w:rsidRPr="008928F9">
        <w:rPr>
          <w:rFonts w:ascii="Arial" w:hAnsi="Arial" w:cs="Arial"/>
          <w:b/>
          <w:bCs/>
          <w:color w:val="000000"/>
        </w:rPr>
        <w:t>Negotiation Deliverables</w:t>
      </w:r>
      <w:bookmarkEnd w:id="115"/>
    </w:p>
    <w:p w14:paraId="52EC6341"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4"/>
          <w:szCs w:val="24"/>
        </w:rPr>
      </w:pPr>
      <w:r w:rsidRPr="008928F9">
        <w:rPr>
          <w:rFonts w:ascii="Arial" w:hAnsi="Arial" w:cs="Arial"/>
          <w:color w:val="000000"/>
        </w:rPr>
        <w:t>All Negotiation Deliverables</w:t>
      </w:r>
    </w:p>
    <w:p w14:paraId="51A89B6A"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4"/>
          <w:szCs w:val="24"/>
        </w:rPr>
      </w:pPr>
      <w:r w:rsidRPr="008928F9">
        <w:rPr>
          <w:rFonts w:ascii="Arial" w:hAnsi="Arial" w:cs="Arial"/>
          <w:color w:val="000000"/>
        </w:rPr>
        <w:t> </w:t>
      </w:r>
    </w:p>
    <w:tbl>
      <w:tblPr>
        <w:tblW w:w="0" w:type="auto"/>
        <w:tblInd w:w="125" w:type="dxa"/>
        <w:tblLayout w:type="fixed"/>
        <w:tblCellMar>
          <w:left w:w="0" w:type="dxa"/>
          <w:right w:w="0" w:type="dxa"/>
        </w:tblCellMar>
        <w:tblLook w:val="0000" w:firstRow="0" w:lastRow="0" w:firstColumn="0" w:lastColumn="0" w:noHBand="0" w:noVBand="0"/>
      </w:tblPr>
      <w:tblGrid>
        <w:gridCol w:w="1908"/>
        <w:gridCol w:w="3774"/>
        <w:gridCol w:w="1446"/>
        <w:gridCol w:w="1728"/>
      </w:tblGrid>
      <w:tr w:rsidR="008928F9" w:rsidRPr="008928F9" w14:paraId="72FB1D14"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4C5F1370"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Name</w:t>
            </w:r>
          </w:p>
        </w:tc>
        <w:tc>
          <w:tcPr>
            <w:tcW w:w="3774" w:type="dxa"/>
            <w:tcBorders>
              <w:top w:val="single" w:sz="4" w:space="0" w:color="000000"/>
              <w:left w:val="single" w:sz="4" w:space="0" w:color="000000"/>
              <w:bottom w:val="single" w:sz="4" w:space="0" w:color="000000"/>
              <w:right w:val="single" w:sz="4" w:space="0" w:color="000000"/>
            </w:tcBorders>
            <w:shd w:val="clear" w:color="auto" w:fill="72A1C8"/>
          </w:tcPr>
          <w:p w14:paraId="76799909"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Description</w:t>
            </w:r>
          </w:p>
        </w:tc>
        <w:tc>
          <w:tcPr>
            <w:tcW w:w="1446" w:type="dxa"/>
            <w:tcBorders>
              <w:top w:val="single" w:sz="4" w:space="0" w:color="000000"/>
              <w:left w:val="single" w:sz="4" w:space="0" w:color="000000"/>
              <w:bottom w:val="single" w:sz="4" w:space="0" w:color="000000"/>
              <w:right w:val="single" w:sz="4" w:space="0" w:color="000000"/>
            </w:tcBorders>
            <w:shd w:val="clear" w:color="auto" w:fill="72A1C8"/>
          </w:tcPr>
          <w:p w14:paraId="31F0D6F2"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Due</w:t>
            </w:r>
          </w:p>
        </w:tc>
        <w:tc>
          <w:tcPr>
            <w:tcW w:w="1728" w:type="dxa"/>
            <w:tcBorders>
              <w:top w:val="single" w:sz="4" w:space="0" w:color="000000"/>
              <w:left w:val="single" w:sz="4" w:space="0" w:color="000000"/>
              <w:bottom w:val="single" w:sz="4" w:space="0" w:color="000000"/>
              <w:right w:val="single" w:sz="4" w:space="0" w:color="000000"/>
            </w:tcBorders>
            <w:shd w:val="clear" w:color="auto" w:fill="72A1C8"/>
          </w:tcPr>
          <w:p w14:paraId="7F72D24F"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Responsible Party</w:t>
            </w:r>
          </w:p>
        </w:tc>
      </w:tr>
      <w:tr w:rsidR="008928F9" w:rsidRPr="008928F9" w14:paraId="56F20AD5"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6977630"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None</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1B9DD4E6"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rPr>
            </w:pP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10FD3DA5"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5E329E5C" w14:textId="77777777" w:rsidR="008928F9" w:rsidRPr="008928F9" w:rsidRDefault="008928F9" w:rsidP="008928F9">
            <w:pPr>
              <w:widowControl w:val="0"/>
              <w:autoSpaceDE w:val="0"/>
              <w:autoSpaceDN w:val="0"/>
              <w:adjustRightInd w:val="0"/>
              <w:spacing w:after="0" w:line="240" w:lineRule="auto"/>
              <w:rPr>
                <w:rFonts w:ascii="Arial" w:hAnsi="Arial" w:cs="Arial"/>
                <w:sz w:val="24"/>
                <w:szCs w:val="24"/>
              </w:rPr>
            </w:pPr>
          </w:p>
        </w:tc>
      </w:tr>
    </w:tbl>
    <w:p w14:paraId="1E967E4C" w14:textId="77777777" w:rsidR="008928F9" w:rsidRPr="008928F9" w:rsidRDefault="008928F9" w:rsidP="008928F9">
      <w:pPr>
        <w:widowControl w:val="0"/>
        <w:autoSpaceDE w:val="0"/>
        <w:autoSpaceDN w:val="0"/>
        <w:adjustRightInd w:val="0"/>
        <w:spacing w:after="200" w:line="276" w:lineRule="auto"/>
        <w:ind w:right="114"/>
        <w:rPr>
          <w:rFonts w:ascii="Arial" w:hAnsi="Arial" w:cs="Arial"/>
          <w:sz w:val="24"/>
          <w:szCs w:val="24"/>
        </w:rPr>
      </w:pPr>
    </w:p>
    <w:p w14:paraId="0E77F930" w14:textId="77777777" w:rsidR="008928F9" w:rsidRPr="008928F9" w:rsidRDefault="008928F9" w:rsidP="008928F9">
      <w:pPr>
        <w:keepNext/>
        <w:keepLines/>
        <w:widowControl w:val="0"/>
        <w:autoSpaceDE w:val="0"/>
        <w:autoSpaceDN w:val="0"/>
        <w:adjustRightInd w:val="0"/>
        <w:spacing w:after="0" w:line="276" w:lineRule="auto"/>
        <w:ind w:left="120" w:right="114"/>
        <w:rPr>
          <w:rFonts w:ascii="Arial" w:hAnsi="Arial" w:cs="Arial"/>
          <w:sz w:val="24"/>
          <w:szCs w:val="24"/>
        </w:rPr>
      </w:pPr>
      <w:bookmarkStart w:id="116" w:name="_Toc501022446_17_2"/>
      <w:r w:rsidRPr="008928F9">
        <w:rPr>
          <w:rFonts w:ascii="Arial" w:hAnsi="Arial" w:cs="Arial"/>
          <w:b/>
          <w:bCs/>
          <w:color w:val="000000"/>
        </w:rPr>
        <w:t>Supplier Contractual Deliverables</w:t>
      </w:r>
      <w:bookmarkEnd w:id="116"/>
    </w:p>
    <w:p w14:paraId="2B9F562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4"/>
          <w:szCs w:val="24"/>
        </w:rPr>
      </w:pPr>
      <w:r w:rsidRPr="008928F9">
        <w:rPr>
          <w:rFonts w:ascii="Arial" w:hAnsi="Arial" w:cs="Arial"/>
          <w:color w:val="000000"/>
        </w:rPr>
        <w:t>Supplier Contractual Deliverables</w:t>
      </w:r>
    </w:p>
    <w:tbl>
      <w:tblPr>
        <w:tblW w:w="0" w:type="auto"/>
        <w:tblInd w:w="125" w:type="dxa"/>
        <w:tblLayout w:type="fixed"/>
        <w:tblCellMar>
          <w:left w:w="0" w:type="dxa"/>
          <w:right w:w="0" w:type="dxa"/>
        </w:tblCellMar>
        <w:tblLook w:val="0000" w:firstRow="0" w:lastRow="0" w:firstColumn="0" w:lastColumn="0" w:noHBand="0" w:noVBand="0"/>
      </w:tblPr>
      <w:tblGrid>
        <w:gridCol w:w="1908"/>
        <w:gridCol w:w="3774"/>
        <w:gridCol w:w="1446"/>
        <w:gridCol w:w="1728"/>
      </w:tblGrid>
      <w:tr w:rsidR="008928F9" w:rsidRPr="008928F9" w14:paraId="28FCF951"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1AB97E26"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Name</w:t>
            </w:r>
          </w:p>
        </w:tc>
        <w:tc>
          <w:tcPr>
            <w:tcW w:w="3774" w:type="dxa"/>
            <w:tcBorders>
              <w:top w:val="single" w:sz="4" w:space="0" w:color="000000"/>
              <w:left w:val="single" w:sz="4" w:space="0" w:color="000000"/>
              <w:bottom w:val="single" w:sz="4" w:space="0" w:color="000000"/>
              <w:right w:val="single" w:sz="4" w:space="0" w:color="000000"/>
            </w:tcBorders>
            <w:shd w:val="clear" w:color="auto" w:fill="72A1C8"/>
          </w:tcPr>
          <w:p w14:paraId="59293911"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Description</w:t>
            </w:r>
          </w:p>
        </w:tc>
        <w:tc>
          <w:tcPr>
            <w:tcW w:w="1446" w:type="dxa"/>
            <w:tcBorders>
              <w:top w:val="single" w:sz="4" w:space="0" w:color="000000"/>
              <w:left w:val="single" w:sz="4" w:space="0" w:color="000000"/>
              <w:bottom w:val="single" w:sz="4" w:space="0" w:color="000000"/>
              <w:right w:val="single" w:sz="4" w:space="0" w:color="000000"/>
            </w:tcBorders>
            <w:shd w:val="clear" w:color="auto" w:fill="72A1C8"/>
          </w:tcPr>
          <w:p w14:paraId="1D7F2309"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Due</w:t>
            </w:r>
          </w:p>
        </w:tc>
        <w:tc>
          <w:tcPr>
            <w:tcW w:w="1728" w:type="dxa"/>
            <w:tcBorders>
              <w:top w:val="single" w:sz="4" w:space="0" w:color="000000"/>
              <w:left w:val="single" w:sz="4" w:space="0" w:color="000000"/>
              <w:bottom w:val="single" w:sz="4" w:space="0" w:color="000000"/>
              <w:right w:val="single" w:sz="4" w:space="0" w:color="000000"/>
            </w:tcBorders>
            <w:shd w:val="clear" w:color="auto" w:fill="72A1C8"/>
          </w:tcPr>
          <w:p w14:paraId="316FCC4A"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Responsible Party</w:t>
            </w:r>
          </w:p>
        </w:tc>
      </w:tr>
      <w:tr w:rsidR="008928F9" w:rsidRPr="008928F9" w14:paraId="0440E783"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BF56861"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 xml:space="preserve">Obligation Condition 1.c.(2) - </w:t>
            </w:r>
            <w:proofErr w:type="spellStart"/>
            <w:r w:rsidRPr="008928F9">
              <w:rPr>
                <w:rFonts w:ascii="Arial" w:hAnsi="Arial" w:cs="Arial"/>
                <w:color w:val="000000"/>
                <w:sz w:val="18"/>
                <w:szCs w:val="18"/>
              </w:rPr>
              <w:t>Notifucation</w:t>
            </w:r>
            <w:proofErr w:type="spellEnd"/>
            <w:r w:rsidRPr="008928F9">
              <w:rPr>
                <w:rFonts w:ascii="Arial" w:hAnsi="Arial" w:cs="Arial"/>
                <w:color w:val="000000"/>
                <w:sz w:val="18"/>
                <w:szCs w:val="18"/>
              </w:rPr>
              <w:t xml:space="preserve"> of litigation </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60B1FD72"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Notification of; Litigation, arbitration, administrative, adjudication or mediation proceedings against itself or a Subcontractor</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2754DEB3"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7DF03C29"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0A06E87F"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8FE2E62"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1.c.(4) - Notification of Winding-up </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5A463C5E"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Notice of any proceedings or steps taken for its winding-up or dissolution or for the appointment of a receiver, administrator, liquidator,</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5386C906"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74DAD414"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56C90C26"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61212E6"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 xml:space="preserve">Obligation Condition 5.b - Notice of </w:t>
            </w:r>
            <w:proofErr w:type="spellStart"/>
            <w:r w:rsidRPr="008928F9">
              <w:rPr>
                <w:rFonts w:ascii="Arial" w:hAnsi="Arial" w:cs="Arial"/>
                <w:color w:val="000000"/>
                <w:sz w:val="18"/>
                <w:szCs w:val="18"/>
              </w:rPr>
              <w:t>inconsistancy</w:t>
            </w:r>
            <w:proofErr w:type="spellEnd"/>
            <w:r w:rsidRPr="008928F9">
              <w:rPr>
                <w:rFonts w:ascii="Arial" w:hAnsi="Arial" w:cs="Arial"/>
                <w:color w:val="000000"/>
                <w:sz w:val="18"/>
                <w:szCs w:val="18"/>
              </w:rPr>
              <w:t xml:space="preserve"> between contract documents</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3E6BD553"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If either Party becomes aware of any inconsistency within or between Contractual documents they shall notify the other Party forthwith</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49E3ADD7"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3E90DF08"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6AFBAB35"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9E3EA43"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16.a - Change of Control of Contractor</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379F1216"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Written Notification of any intended, planned or actual change in control of the Contractor, including any Sub-contractors.</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6C85B8AC"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610A80CA"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29826A07"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3E40AB0"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16.b - Notification of Concern due to Change of Control</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6E7AD448"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advise the Contractor in writing of any concerns due to Change of Control</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792EBFE5"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1184AA35"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4E33E402"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B2A5FEB"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23.e, 24.a, and 24.c - Safety Data Sheet</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73AE77E2"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provide a Safety Data Sheet in respect of each Dangerous/Hazardous Material or substance supplied or deliverable containing such.</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073A1E2E"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5BA46E9A"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137E3ACF"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37BF074E"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23.f.(6) And Condition 23.g.(1).(b) - Documents relating to design of new MLP Packaging</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3688085D"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"All SPIS, new or modified, shall be uploaded by the on to SPIN.</w:t>
            </w:r>
            <w:r w:rsidRPr="008928F9">
              <w:rPr>
                <w:rFonts w:ascii="Arial" w:hAnsi="Arial" w:cs="Arial"/>
                <w:sz w:val="24"/>
                <w:szCs w:val="24"/>
              </w:rPr>
              <w:br/>
            </w:r>
            <w:r w:rsidRPr="008928F9">
              <w:rPr>
                <w:rFonts w:ascii="Arial" w:hAnsi="Arial" w:cs="Arial"/>
                <w:color w:val="000000"/>
                <w:sz w:val="18"/>
                <w:szCs w:val="18"/>
              </w:rPr>
              <w:t>where the Supplier is the PDA and registered a list of all SPIS which have been prepared or revised against the Contract; and</w:t>
            </w:r>
            <w:r w:rsidRPr="008928F9">
              <w:rPr>
                <w:rFonts w:ascii="Arial" w:hAnsi="Arial" w:cs="Arial"/>
                <w:sz w:val="24"/>
                <w:szCs w:val="24"/>
              </w:rPr>
              <w:br/>
            </w:r>
            <w:r w:rsidRPr="008928F9">
              <w:rPr>
                <w:rFonts w:ascii="Arial" w:hAnsi="Arial" w:cs="Arial"/>
                <w:color w:val="000000"/>
                <w:sz w:val="18"/>
                <w:szCs w:val="18"/>
              </w:rPr>
              <w:t>a copy of all new / revised SPIS, complete with all continuation sheets and associated drawings shall be provided for upload"</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1BB5A723"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22D9AAE8"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035BF831"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CA2D756"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 xml:space="preserve">Obligation Condition - Compliance with hazard </w:t>
            </w:r>
            <w:proofErr w:type="spellStart"/>
            <w:r w:rsidRPr="008928F9">
              <w:rPr>
                <w:rFonts w:ascii="Arial" w:hAnsi="Arial" w:cs="Arial"/>
                <w:color w:val="000000"/>
                <w:sz w:val="18"/>
                <w:szCs w:val="18"/>
              </w:rPr>
              <w:t>reporintg</w:t>
            </w:r>
            <w:proofErr w:type="spellEnd"/>
            <w:r w:rsidRPr="008928F9">
              <w:rPr>
                <w:rFonts w:ascii="Arial" w:hAnsi="Arial" w:cs="Arial"/>
                <w:color w:val="000000"/>
                <w:sz w:val="18"/>
                <w:szCs w:val="18"/>
              </w:rPr>
              <w:t xml:space="preserve"> requirements for materials or substances are ordnance, munitions or explosives</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3E2BEAAA"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in addition to the requirements of CHIP and / or the CLP Regulation 1272/2008 and REACH the Contractor shall comply with hazard reporting requirements of DEF STAN 07-085 Design Requirements for Weapons and Associated Systems.</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35D64F4E"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79AD2B1D"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1BEE63A8"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A4D1EA1"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25.c  - Source of Timber and Wood</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7B9CF47B"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If requested Evidence that the Timber and Wood-Derived Products supplied to the Authority comply with the requirements of clause 25.a or 25.b or both.</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4F5C0566"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1847F77E"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46E0F106"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371F76E"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26.a - Certificate of Conformity</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662DF0CE"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Provide a Certificate of Conformity and any applicable Quality Plan</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0B7BF15F"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2CE77785"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16AF18F2"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3E8B4680"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36.c - Payment</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001C75BE"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r w:rsidRPr="008928F9">
              <w:rPr>
                <w:rFonts w:ascii="Arial" w:hAnsi="Arial" w:cs="Arial"/>
                <w:color w:val="000000"/>
                <w:sz w:val="18"/>
                <w:szCs w:val="18"/>
              </w:rPr>
              <w:t>no later than 30 days from receipt of valid undisputed invoice</w:t>
            </w:r>
          </w:p>
          <w:p w14:paraId="5EDDBA4F"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7B41630E"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16821011"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08F67F03"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65CBB4D"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lastRenderedPageBreak/>
              <w:t>Obligation Condition 37.c - Notification of applicable VAT</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3E8A6C70"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Notification of VAT liability or changes to it</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5F6EDB01"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3AD498CB"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r w:rsidR="008928F9" w:rsidRPr="008928F9" w14:paraId="7F535817"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37352B4"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42.c.(2) - Post notification of Termination</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2A38C192"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List of Unused and undamaged materiel; contractor deliverables in the course of manufacture.</w:t>
            </w:r>
          </w:p>
        </w:tc>
        <w:tc>
          <w:tcPr>
            <w:tcW w:w="1446" w:type="dxa"/>
            <w:tcBorders>
              <w:top w:val="single" w:sz="4" w:space="0" w:color="000000"/>
              <w:left w:val="single" w:sz="4" w:space="0" w:color="000000"/>
              <w:bottom w:val="single" w:sz="4" w:space="0" w:color="000000"/>
              <w:right w:val="single" w:sz="4" w:space="0" w:color="000000"/>
            </w:tcBorders>
            <w:shd w:val="clear" w:color="auto" w:fill="FFFFFF"/>
          </w:tcPr>
          <w:p w14:paraId="5E66D361"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29C82C2C"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Supplier Organization</w:t>
            </w:r>
          </w:p>
        </w:tc>
      </w:tr>
    </w:tbl>
    <w:p w14:paraId="3B676ED4" w14:textId="77777777" w:rsidR="008928F9" w:rsidRPr="008928F9" w:rsidRDefault="008928F9" w:rsidP="008928F9">
      <w:pPr>
        <w:widowControl w:val="0"/>
        <w:autoSpaceDE w:val="0"/>
        <w:autoSpaceDN w:val="0"/>
        <w:adjustRightInd w:val="0"/>
        <w:spacing w:after="0" w:line="240" w:lineRule="auto"/>
        <w:ind w:left="228"/>
        <w:rPr>
          <w:rFonts w:ascii="Arial" w:hAnsi="Arial" w:cs="Arial"/>
          <w:color w:val="000000"/>
        </w:rPr>
      </w:pPr>
    </w:p>
    <w:p w14:paraId="0A139A41" w14:textId="77777777" w:rsidR="008928F9" w:rsidRPr="008928F9" w:rsidRDefault="008928F9" w:rsidP="008928F9">
      <w:pPr>
        <w:keepNext/>
        <w:keepLines/>
        <w:widowControl w:val="0"/>
        <w:autoSpaceDE w:val="0"/>
        <w:autoSpaceDN w:val="0"/>
        <w:adjustRightInd w:val="0"/>
        <w:spacing w:after="0" w:line="276" w:lineRule="auto"/>
        <w:ind w:left="120" w:right="114"/>
        <w:rPr>
          <w:rFonts w:ascii="Arial" w:hAnsi="Arial" w:cs="Arial"/>
          <w:sz w:val="24"/>
          <w:szCs w:val="24"/>
        </w:rPr>
      </w:pPr>
      <w:bookmarkStart w:id="117" w:name="_Toc501022446_17_3"/>
      <w:r w:rsidRPr="008928F9">
        <w:rPr>
          <w:rFonts w:ascii="Arial" w:hAnsi="Arial" w:cs="Arial"/>
          <w:b/>
          <w:bCs/>
          <w:color w:val="000000"/>
        </w:rPr>
        <w:t>Buyer Contractual Deliverables</w:t>
      </w:r>
      <w:bookmarkEnd w:id="117"/>
    </w:p>
    <w:p w14:paraId="2D115DEC"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4"/>
          <w:szCs w:val="24"/>
        </w:rPr>
      </w:pPr>
    </w:p>
    <w:p w14:paraId="0E4CE3F4" w14:textId="77777777" w:rsidR="008928F9" w:rsidRPr="008928F9" w:rsidRDefault="008928F9" w:rsidP="008928F9">
      <w:pPr>
        <w:widowControl w:val="0"/>
        <w:autoSpaceDE w:val="0"/>
        <w:autoSpaceDN w:val="0"/>
        <w:adjustRightInd w:val="0"/>
        <w:spacing w:after="0" w:line="240" w:lineRule="auto"/>
        <w:ind w:left="120"/>
        <w:rPr>
          <w:rFonts w:ascii="Arial" w:hAnsi="Arial" w:cs="Arial"/>
          <w:color w:val="000000"/>
        </w:rPr>
      </w:pPr>
    </w:p>
    <w:tbl>
      <w:tblPr>
        <w:tblW w:w="0" w:type="auto"/>
        <w:tblInd w:w="125" w:type="dxa"/>
        <w:tblLayout w:type="fixed"/>
        <w:tblCellMar>
          <w:left w:w="0" w:type="dxa"/>
          <w:right w:w="0" w:type="dxa"/>
        </w:tblCellMar>
        <w:tblLook w:val="0000" w:firstRow="0" w:lastRow="0" w:firstColumn="0" w:lastColumn="0" w:noHBand="0" w:noVBand="0"/>
      </w:tblPr>
      <w:tblGrid>
        <w:gridCol w:w="1908"/>
        <w:gridCol w:w="3060"/>
        <w:gridCol w:w="2160"/>
        <w:gridCol w:w="1728"/>
      </w:tblGrid>
      <w:tr w:rsidR="008928F9" w:rsidRPr="008928F9" w14:paraId="55639AD5"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36D1CA7A"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Name</w:t>
            </w:r>
          </w:p>
        </w:tc>
        <w:tc>
          <w:tcPr>
            <w:tcW w:w="3060" w:type="dxa"/>
            <w:tcBorders>
              <w:top w:val="single" w:sz="4" w:space="0" w:color="000000"/>
              <w:left w:val="single" w:sz="4" w:space="0" w:color="000000"/>
              <w:bottom w:val="single" w:sz="4" w:space="0" w:color="000000"/>
              <w:right w:val="single" w:sz="4" w:space="0" w:color="000000"/>
            </w:tcBorders>
            <w:shd w:val="clear" w:color="auto" w:fill="72A1C8"/>
          </w:tcPr>
          <w:p w14:paraId="2951850F"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Description</w:t>
            </w:r>
          </w:p>
        </w:tc>
        <w:tc>
          <w:tcPr>
            <w:tcW w:w="2160" w:type="dxa"/>
            <w:tcBorders>
              <w:top w:val="single" w:sz="4" w:space="0" w:color="000000"/>
              <w:left w:val="single" w:sz="4" w:space="0" w:color="000000"/>
              <w:bottom w:val="single" w:sz="4" w:space="0" w:color="000000"/>
              <w:right w:val="single" w:sz="4" w:space="0" w:color="000000"/>
            </w:tcBorders>
            <w:shd w:val="clear" w:color="auto" w:fill="72A1C8"/>
          </w:tcPr>
          <w:p w14:paraId="376A6904"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Due</w:t>
            </w:r>
          </w:p>
        </w:tc>
        <w:tc>
          <w:tcPr>
            <w:tcW w:w="1728" w:type="dxa"/>
            <w:tcBorders>
              <w:top w:val="single" w:sz="4" w:space="0" w:color="000000"/>
              <w:left w:val="single" w:sz="4" w:space="0" w:color="000000"/>
              <w:bottom w:val="single" w:sz="4" w:space="0" w:color="000000"/>
              <w:right w:val="single" w:sz="4" w:space="0" w:color="000000"/>
            </w:tcBorders>
            <w:shd w:val="clear" w:color="auto" w:fill="72A1C8"/>
          </w:tcPr>
          <w:p w14:paraId="084B8CC2"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Responsible Party</w:t>
            </w:r>
          </w:p>
        </w:tc>
      </w:tr>
      <w:tr w:rsidR="008928F9" w:rsidRPr="008928F9" w14:paraId="3F6D3FC9"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937CB99"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 xml:space="preserve">Obligation Condition 5.b - Notice of </w:t>
            </w:r>
            <w:proofErr w:type="spellStart"/>
            <w:r w:rsidRPr="008928F9">
              <w:rPr>
                <w:rFonts w:ascii="Arial" w:hAnsi="Arial" w:cs="Arial"/>
                <w:color w:val="000000"/>
                <w:sz w:val="18"/>
                <w:szCs w:val="18"/>
              </w:rPr>
              <w:t>inconsistancy</w:t>
            </w:r>
            <w:proofErr w:type="spellEnd"/>
            <w:r w:rsidRPr="008928F9">
              <w:rPr>
                <w:rFonts w:ascii="Arial" w:hAnsi="Arial" w:cs="Arial"/>
                <w:color w:val="000000"/>
                <w:sz w:val="18"/>
                <w:szCs w:val="18"/>
              </w:rPr>
              <w:t xml:space="preserve"> between contract documents</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Pr>
          <w:p w14:paraId="1C8A8DD7"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If either Party becomes aware of any inconsistency within or between Contractual documents they shall notify the other Party forthwith</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14:paraId="0A70421B"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0FA4C6DA"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Buyer Organization</w:t>
            </w:r>
          </w:p>
        </w:tc>
      </w:tr>
      <w:tr w:rsidR="008928F9" w:rsidRPr="008928F9" w14:paraId="7E0D4C55"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D34CA66"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8.c - Change in Authority Representatives</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Pr>
          <w:p w14:paraId="4D4596BA"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Written confirmation of any change to the Authorities Representatives</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14:paraId="01B43816"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79D867A6"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Buyer Organization</w:t>
            </w:r>
          </w:p>
        </w:tc>
      </w:tr>
      <w:tr w:rsidR="008928F9" w:rsidRPr="008928F9" w14:paraId="40AEA22E"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F36418D"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14.f.(6) - Use of confidentiality agreement</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Pr>
          <w:p w14:paraId="3F7DB4FC"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Disclosure of Information on a confidential basis shall be subject to a confidentiality agreement containing terms no less stringent than those placed on the Authority</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14:paraId="5494FD90"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72D06B3B"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Buyer Organization</w:t>
            </w:r>
          </w:p>
        </w:tc>
      </w:tr>
      <w:tr w:rsidR="008928F9" w:rsidRPr="008928F9" w14:paraId="6B3BF30E"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690A059"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33.a 33.i - Import Export Licence Information</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Pr>
          <w:p w14:paraId="75641D71"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sufficient information, certification, documentation and other reasonable assistance to obtain necessary UK import/export licence or to facilitate the granting of export/import licences or authorisations by a foreign Government</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14:paraId="1CCA7136"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1D65F385"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Buyer Organization</w:t>
            </w:r>
          </w:p>
        </w:tc>
      </w:tr>
      <w:tr w:rsidR="008928F9" w:rsidRPr="008928F9" w14:paraId="1810F516"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5E853B3"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36.a - Register on CP&amp;F</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Pr>
          <w:p w14:paraId="6CDFDE5B"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provide details for registration on CP&amp;F</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14:paraId="63622B4A"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482394D1"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Buyer Organization</w:t>
            </w:r>
          </w:p>
        </w:tc>
      </w:tr>
      <w:tr w:rsidR="008928F9" w:rsidRPr="008928F9" w14:paraId="64B26BD0" w14:textId="77777777" w:rsidTr="00B10907">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D971AB1" w14:textId="77777777" w:rsidR="008928F9" w:rsidRPr="008928F9" w:rsidRDefault="008928F9" w:rsidP="008928F9">
            <w:pPr>
              <w:widowControl w:val="0"/>
              <w:autoSpaceDE w:val="0"/>
              <w:autoSpaceDN w:val="0"/>
              <w:adjustRightInd w:val="0"/>
              <w:spacing w:after="0" w:line="240" w:lineRule="auto"/>
              <w:ind w:left="108" w:right="100"/>
              <w:rPr>
                <w:rFonts w:ascii="Arial" w:hAnsi="Arial" w:cs="Arial"/>
                <w:sz w:val="24"/>
                <w:szCs w:val="24"/>
              </w:rPr>
            </w:pPr>
            <w:r w:rsidRPr="008928F9">
              <w:rPr>
                <w:rFonts w:ascii="Arial" w:hAnsi="Arial" w:cs="Arial"/>
                <w:color w:val="000000"/>
                <w:sz w:val="18"/>
                <w:szCs w:val="18"/>
              </w:rPr>
              <w:t>Obligation Condition  42.a - Termination</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cPr>
          <w:p w14:paraId="08E7E001"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sz w:val="24"/>
                <w:szCs w:val="24"/>
              </w:rPr>
            </w:pPr>
            <w:r w:rsidRPr="008928F9">
              <w:rPr>
                <w:rFonts w:ascii="Arial" w:hAnsi="Arial" w:cs="Arial"/>
                <w:color w:val="000000"/>
                <w:sz w:val="18"/>
                <w:szCs w:val="18"/>
              </w:rPr>
              <w:t>Written notice of Termination of part or whole of contract</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cPr>
          <w:p w14:paraId="428948D3" w14:textId="77777777" w:rsidR="008928F9" w:rsidRPr="008928F9" w:rsidRDefault="008928F9" w:rsidP="008928F9">
            <w:pPr>
              <w:widowControl w:val="0"/>
              <w:autoSpaceDE w:val="0"/>
              <w:autoSpaceDN w:val="0"/>
              <w:adjustRightInd w:val="0"/>
              <w:spacing w:after="0" w:line="240" w:lineRule="auto"/>
              <w:ind w:left="116" w:right="100"/>
              <w:rPr>
                <w:rFonts w:ascii="Arial" w:hAnsi="Arial" w:cs="Arial"/>
                <w:color w:val="000000"/>
                <w:sz w:val="18"/>
                <w:szCs w:val="18"/>
              </w:rPr>
            </w:pPr>
          </w:p>
        </w:tc>
        <w:tc>
          <w:tcPr>
            <w:tcW w:w="1728" w:type="dxa"/>
            <w:tcBorders>
              <w:top w:val="single" w:sz="4" w:space="0" w:color="000000"/>
              <w:left w:val="single" w:sz="4" w:space="0" w:color="000000"/>
              <w:bottom w:val="single" w:sz="4" w:space="0" w:color="000000"/>
              <w:right w:val="single" w:sz="4" w:space="0" w:color="000000"/>
            </w:tcBorders>
            <w:shd w:val="clear" w:color="auto" w:fill="FFFFFF"/>
          </w:tcPr>
          <w:p w14:paraId="27BBA4EA" w14:textId="77777777" w:rsidR="008928F9" w:rsidRPr="008928F9" w:rsidRDefault="008928F9" w:rsidP="008928F9">
            <w:pPr>
              <w:widowControl w:val="0"/>
              <w:autoSpaceDE w:val="0"/>
              <w:autoSpaceDN w:val="0"/>
              <w:adjustRightInd w:val="0"/>
              <w:spacing w:after="0" w:line="240" w:lineRule="auto"/>
              <w:ind w:left="116" w:right="92"/>
              <w:rPr>
                <w:rFonts w:ascii="Arial" w:hAnsi="Arial" w:cs="Arial"/>
                <w:sz w:val="24"/>
                <w:szCs w:val="24"/>
              </w:rPr>
            </w:pPr>
            <w:r w:rsidRPr="008928F9">
              <w:rPr>
                <w:rFonts w:ascii="Arial" w:hAnsi="Arial" w:cs="Arial"/>
                <w:color w:val="000000"/>
                <w:sz w:val="18"/>
                <w:szCs w:val="18"/>
              </w:rPr>
              <w:t>Buyer Organization</w:t>
            </w:r>
          </w:p>
        </w:tc>
      </w:tr>
    </w:tbl>
    <w:p w14:paraId="2BDEFD5B" w14:textId="77777777" w:rsidR="008928F9" w:rsidRPr="008928F9" w:rsidRDefault="008928F9" w:rsidP="008928F9">
      <w:pPr>
        <w:widowControl w:val="0"/>
        <w:autoSpaceDE w:val="0"/>
        <w:autoSpaceDN w:val="0"/>
        <w:adjustRightInd w:val="0"/>
        <w:spacing w:after="0" w:line="240" w:lineRule="auto"/>
        <w:ind w:left="228"/>
        <w:rPr>
          <w:rFonts w:ascii="Arial" w:hAnsi="Arial" w:cs="Arial"/>
          <w:color w:val="000000"/>
        </w:rPr>
      </w:pPr>
    </w:p>
    <w:p w14:paraId="24AA4A07"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4"/>
          <w:szCs w:val="24"/>
        </w:rPr>
      </w:pPr>
    </w:p>
    <w:p w14:paraId="33E6AA56" w14:textId="77777777" w:rsidR="008928F9" w:rsidRPr="008928F9" w:rsidRDefault="008928F9" w:rsidP="008928F9">
      <w:pPr>
        <w:widowControl w:val="0"/>
        <w:autoSpaceDE w:val="0"/>
        <w:autoSpaceDN w:val="0"/>
        <w:adjustRightInd w:val="0"/>
        <w:spacing w:after="200" w:line="276" w:lineRule="auto"/>
        <w:ind w:right="114"/>
        <w:rPr>
          <w:rFonts w:ascii="Arial" w:hAnsi="Arial" w:cs="Arial"/>
          <w:sz w:val="24"/>
          <w:szCs w:val="24"/>
        </w:rPr>
        <w:sectPr w:rsidR="008928F9" w:rsidRPr="008928F9" w:rsidSect="00B10907">
          <w:headerReference w:type="default" r:id="rId64"/>
          <w:pgSz w:w="11900" w:h="16820"/>
          <w:pgMar w:top="851" w:right="843" w:bottom="1420" w:left="1320" w:header="284" w:footer="708" w:gutter="0"/>
          <w:cols w:space="720"/>
          <w:noEndnote/>
        </w:sectPr>
      </w:pPr>
    </w:p>
    <w:p w14:paraId="33217D22" w14:textId="77777777" w:rsidR="008928F9" w:rsidRPr="008928F9" w:rsidRDefault="008928F9" w:rsidP="008928F9">
      <w:pPr>
        <w:widowControl w:val="0"/>
        <w:autoSpaceDE w:val="0"/>
        <w:autoSpaceDN w:val="0"/>
        <w:adjustRightInd w:val="0"/>
        <w:spacing w:after="0" w:line="276" w:lineRule="auto"/>
        <w:ind w:right="113"/>
        <w:rPr>
          <w:rFonts w:ascii="Arial" w:hAnsi="Arial" w:cs="Arial"/>
          <w:sz w:val="24"/>
          <w:szCs w:val="24"/>
        </w:rPr>
      </w:pPr>
    </w:p>
    <w:p w14:paraId="26CA5DAA" w14:textId="77777777" w:rsidR="008928F9" w:rsidRPr="008928F9" w:rsidRDefault="008928F9" w:rsidP="008928F9">
      <w:pPr>
        <w:keepNext/>
        <w:keepLines/>
        <w:widowControl w:val="0"/>
        <w:autoSpaceDE w:val="0"/>
        <w:autoSpaceDN w:val="0"/>
        <w:adjustRightInd w:val="0"/>
        <w:spacing w:after="0" w:line="276" w:lineRule="auto"/>
        <w:ind w:left="120" w:right="113"/>
        <w:rPr>
          <w:rFonts w:ascii="Arial" w:hAnsi="Arial" w:cs="Arial"/>
          <w:sz w:val="21"/>
          <w:szCs w:val="21"/>
        </w:rPr>
      </w:pPr>
      <w:bookmarkStart w:id="118" w:name="_Toc501022445_18"/>
      <w:bookmarkStart w:id="119" w:name="_Hlk16681992"/>
      <w:r w:rsidRPr="008928F9">
        <w:rPr>
          <w:rFonts w:ascii="Arial" w:hAnsi="Arial" w:cs="Arial"/>
          <w:b/>
          <w:bCs/>
          <w:color w:val="000000"/>
          <w:sz w:val="21"/>
          <w:szCs w:val="21"/>
        </w:rPr>
        <w:t>DEFFORM 111</w:t>
      </w:r>
      <w:bookmarkEnd w:id="118"/>
    </w:p>
    <w:p w14:paraId="3C781435" w14:textId="77777777" w:rsidR="008928F9" w:rsidRPr="008928F9" w:rsidRDefault="008928F9" w:rsidP="008928F9">
      <w:pPr>
        <w:widowControl w:val="0"/>
        <w:autoSpaceDE w:val="0"/>
        <w:autoSpaceDN w:val="0"/>
        <w:adjustRightInd w:val="0"/>
        <w:spacing w:after="200" w:line="276" w:lineRule="auto"/>
        <w:ind w:left="120" w:right="114"/>
        <w:rPr>
          <w:rFonts w:ascii="Arial" w:hAnsi="Arial" w:cs="Arial"/>
          <w:sz w:val="21"/>
          <w:szCs w:val="21"/>
        </w:rPr>
      </w:pPr>
    </w:p>
    <w:p w14:paraId="65ABF9BD" w14:textId="77777777" w:rsidR="008928F9" w:rsidRPr="008928F9" w:rsidRDefault="008928F9" w:rsidP="008928F9">
      <w:pPr>
        <w:keepNext/>
        <w:keepLines/>
        <w:widowControl w:val="0"/>
        <w:autoSpaceDE w:val="0"/>
        <w:autoSpaceDN w:val="0"/>
        <w:adjustRightInd w:val="0"/>
        <w:spacing w:after="0" w:line="276" w:lineRule="auto"/>
        <w:ind w:left="120" w:right="114"/>
        <w:rPr>
          <w:rFonts w:ascii="Arial" w:hAnsi="Arial" w:cs="Arial"/>
          <w:sz w:val="21"/>
          <w:szCs w:val="21"/>
        </w:rPr>
      </w:pPr>
      <w:bookmarkStart w:id="120" w:name="_Toc501022446_18_1"/>
      <w:r w:rsidRPr="008928F9">
        <w:rPr>
          <w:rFonts w:ascii="Arial" w:hAnsi="Arial" w:cs="Arial"/>
          <w:b/>
          <w:bCs/>
          <w:color w:val="000000"/>
          <w:sz w:val="21"/>
          <w:szCs w:val="21"/>
        </w:rPr>
        <w:t>DEFFORM 111</w:t>
      </w:r>
      <w:bookmarkEnd w:id="120"/>
    </w:p>
    <w:p w14:paraId="1198A240"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Appendix - Addresses and Other Information</w:t>
      </w:r>
    </w:p>
    <w:p w14:paraId="27953BE1" w14:textId="77777777" w:rsidR="008928F9" w:rsidRPr="008928F9" w:rsidRDefault="008928F9" w:rsidP="008928F9">
      <w:pPr>
        <w:widowControl w:val="0"/>
        <w:autoSpaceDE w:val="0"/>
        <w:autoSpaceDN w:val="0"/>
        <w:adjustRightInd w:val="0"/>
        <w:spacing w:after="60" w:line="240" w:lineRule="auto"/>
        <w:ind w:left="840"/>
        <w:rPr>
          <w:rFonts w:ascii="Arial" w:hAnsi="Arial" w:cs="Arial"/>
          <w:sz w:val="21"/>
          <w:szCs w:val="21"/>
        </w:rPr>
      </w:pPr>
    </w:p>
    <w:p w14:paraId="2326FD48" w14:textId="77777777" w:rsidR="008928F9" w:rsidRPr="008928F9" w:rsidRDefault="008928F9" w:rsidP="008928F9">
      <w:pPr>
        <w:widowControl w:val="0"/>
        <w:autoSpaceDE w:val="0"/>
        <w:autoSpaceDN w:val="0"/>
        <w:adjustRightInd w:val="0"/>
        <w:spacing w:after="60" w:line="240" w:lineRule="auto"/>
        <w:ind w:left="840"/>
        <w:rPr>
          <w:rFonts w:ascii="Arial" w:hAnsi="Arial" w:cs="Arial"/>
          <w:sz w:val="21"/>
          <w:szCs w:val="21"/>
        </w:rPr>
      </w:pPr>
    </w:p>
    <w:p w14:paraId="29CF8521"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1.  Commercial Officer</w:t>
      </w:r>
    </w:p>
    <w:p w14:paraId="193311E4"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Name: Tina Cole – </w:t>
      </w:r>
      <w:r w:rsidRPr="008928F9">
        <w:rPr>
          <w:rFonts w:ascii="Arial" w:eastAsia="Arial" w:hAnsi="Arial"/>
          <w:color w:val="000000"/>
          <w:sz w:val="21"/>
          <w:szCs w:val="21"/>
        </w:rPr>
        <w:t>HOCS4a</w:t>
      </w:r>
    </w:p>
    <w:p w14:paraId="57421591"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Address: F10 </w:t>
      </w:r>
      <w:bookmarkStart w:id="121" w:name="_Hlk16682286"/>
      <w:r w:rsidRPr="008928F9">
        <w:rPr>
          <w:rFonts w:ascii="Arial" w:hAnsi="Arial" w:cs="Arial"/>
          <w:color w:val="000000"/>
          <w:sz w:val="21"/>
          <w:szCs w:val="21"/>
        </w:rPr>
        <w:t xml:space="preserve">Innsworth house, </w:t>
      </w:r>
      <w:proofErr w:type="spellStart"/>
      <w:r w:rsidRPr="008928F9">
        <w:rPr>
          <w:rFonts w:ascii="Arial" w:hAnsi="Arial" w:cs="Arial"/>
          <w:color w:val="000000"/>
          <w:sz w:val="21"/>
          <w:szCs w:val="21"/>
        </w:rPr>
        <w:t>Imjin</w:t>
      </w:r>
      <w:proofErr w:type="spellEnd"/>
      <w:r w:rsidRPr="008928F9">
        <w:rPr>
          <w:rFonts w:ascii="Arial" w:hAnsi="Arial" w:cs="Arial"/>
          <w:color w:val="000000"/>
          <w:sz w:val="21"/>
          <w:szCs w:val="21"/>
        </w:rPr>
        <w:t xml:space="preserve"> Bks, Innsworth, Gloucester GL3 1HW</w:t>
      </w:r>
      <w:bookmarkEnd w:id="121"/>
    </w:p>
    <w:p w14:paraId="1D424F4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Email:  Tina.Cole757@mod.gov.uk        </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 xml:space="preserve">  01452 712612 x7487</w:t>
      </w:r>
    </w:p>
    <w:p w14:paraId="13E8AE24"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606D4FE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2.  Project Manager, Equipment Support Manager or PT Leader</w:t>
      </w:r>
      <w:r w:rsidRPr="008928F9">
        <w:rPr>
          <w:rFonts w:ascii="Arial" w:hAnsi="Arial" w:cs="Arial"/>
          <w:color w:val="000000"/>
          <w:sz w:val="21"/>
          <w:szCs w:val="21"/>
        </w:rPr>
        <w:t xml:space="preserve"> (from whom technical information is available)</w:t>
      </w:r>
    </w:p>
    <w:p w14:paraId="5C9F2CE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Name:  Ian Wilkins - </w:t>
      </w:r>
      <w:r w:rsidRPr="008928F9">
        <w:rPr>
          <w:rFonts w:ascii="Arial" w:eastAsia="Arial" w:hAnsi="Arial"/>
          <w:color w:val="000000"/>
          <w:sz w:val="21"/>
          <w:szCs w:val="21"/>
        </w:rPr>
        <w:t>DBS-JCCC PDA SO2</w:t>
      </w:r>
    </w:p>
    <w:p w14:paraId="618B826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Address: G35, Innsworth house, </w:t>
      </w:r>
      <w:proofErr w:type="spellStart"/>
      <w:r w:rsidRPr="008928F9">
        <w:rPr>
          <w:rFonts w:ascii="Arial" w:hAnsi="Arial" w:cs="Arial"/>
          <w:color w:val="000000"/>
          <w:sz w:val="21"/>
          <w:szCs w:val="21"/>
        </w:rPr>
        <w:t>Imjin</w:t>
      </w:r>
      <w:proofErr w:type="spellEnd"/>
      <w:r w:rsidRPr="008928F9">
        <w:rPr>
          <w:rFonts w:ascii="Arial" w:hAnsi="Arial" w:cs="Arial"/>
          <w:color w:val="000000"/>
          <w:sz w:val="21"/>
          <w:szCs w:val="21"/>
        </w:rPr>
        <w:t xml:space="preserve"> Bks, Innsworth, Gloucester GL3 1HW</w:t>
      </w:r>
    </w:p>
    <w:p w14:paraId="40165806"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Email:  Ian.Wilkins902@mod.gov.uk                </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01452 712612 x7495</w:t>
      </w:r>
    </w:p>
    <w:p w14:paraId="343BB74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71F2AAC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3.  Packaging Design Authority</w:t>
      </w:r>
      <w:r w:rsidRPr="008928F9">
        <w:rPr>
          <w:rFonts w:ascii="Arial" w:hAnsi="Arial" w:cs="Arial"/>
          <w:color w:val="000000"/>
          <w:sz w:val="21"/>
          <w:szCs w:val="21"/>
        </w:rPr>
        <w:t xml:space="preserve"> Organisation &amp; point of contact:</w:t>
      </w:r>
    </w:p>
    <w:p w14:paraId="058E96E6" w14:textId="77777777" w:rsidR="008928F9" w:rsidRPr="008928F9" w:rsidRDefault="008928F9" w:rsidP="008928F9">
      <w:pPr>
        <w:widowControl w:val="0"/>
        <w:autoSpaceDE w:val="0"/>
        <w:autoSpaceDN w:val="0"/>
        <w:adjustRightInd w:val="0"/>
        <w:spacing w:after="60" w:line="240" w:lineRule="auto"/>
        <w:ind w:left="120"/>
        <w:rPr>
          <w:rFonts w:ascii="Arial" w:hAnsi="Arial" w:cs="Arial"/>
          <w:color w:val="000000"/>
          <w:sz w:val="21"/>
          <w:szCs w:val="21"/>
        </w:rPr>
      </w:pPr>
    </w:p>
    <w:p w14:paraId="4A3F99BF"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(Where no address is shown please contact the Project Team in Box 2) </w:t>
      </w:r>
    </w:p>
    <w:p w14:paraId="04FA03F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Wingdings" w:hAnsi="Wingdings" w:cs="Wingdings"/>
          <w:color w:val="000000"/>
          <w:sz w:val="21"/>
          <w:szCs w:val="21"/>
        </w:rPr>
        <w:t></w:t>
      </w:r>
      <w:r w:rsidRPr="008928F9">
        <w:rPr>
          <w:rFonts w:ascii="Wingdings" w:hAnsi="Wingdings" w:cs="Wingdings"/>
          <w:color w:val="000000"/>
          <w:sz w:val="21"/>
          <w:szCs w:val="21"/>
        </w:rPr>
        <w:t></w:t>
      </w:r>
    </w:p>
    <w:p w14:paraId="0676CA7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1641DF6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4.  (a) Supply / Support Management Branch or Order Manager:</w:t>
      </w:r>
    </w:p>
    <w:p w14:paraId="7823E6F3"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xml:space="preserve">Branch/Name: </w:t>
      </w:r>
    </w:p>
    <w:p w14:paraId="14600080"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Wingdings" w:hAnsi="Wingdings" w:cs="Wingdings"/>
          <w:color w:val="000000"/>
          <w:sz w:val="21"/>
          <w:szCs w:val="21"/>
        </w:rPr>
        <w:t></w:t>
      </w:r>
      <w:r w:rsidRPr="008928F9">
        <w:rPr>
          <w:rFonts w:ascii="Wingdings" w:hAnsi="Wingdings" w:cs="Wingdings"/>
          <w:color w:val="000000"/>
          <w:sz w:val="21"/>
          <w:szCs w:val="21"/>
        </w:rPr>
        <w:t></w:t>
      </w:r>
    </w:p>
    <w:p w14:paraId="41FFEAA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xml:space="preserve">(b) U.I.N.   </w:t>
      </w:r>
    </w:p>
    <w:p w14:paraId="11DA767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0500877C"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5.  Drawings/Specifications are available from the Project Manager</w:t>
      </w:r>
    </w:p>
    <w:p w14:paraId="005A4D02"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2348F89B" w14:textId="77777777" w:rsidR="008928F9" w:rsidRPr="008928F9" w:rsidRDefault="008928F9" w:rsidP="008928F9">
      <w:pPr>
        <w:widowControl w:val="0"/>
        <w:tabs>
          <w:tab w:val="left" w:pos="480"/>
        </w:tabs>
        <w:autoSpaceDE w:val="0"/>
        <w:autoSpaceDN w:val="0"/>
        <w:adjustRightInd w:val="0"/>
        <w:spacing w:after="0" w:line="240" w:lineRule="auto"/>
        <w:ind w:left="480" w:hanging="360"/>
        <w:rPr>
          <w:rFonts w:ascii="Arial" w:hAnsi="Arial" w:cs="Arial"/>
          <w:sz w:val="21"/>
          <w:szCs w:val="21"/>
        </w:rPr>
      </w:pPr>
      <w:r w:rsidRPr="008928F9">
        <w:rPr>
          <w:rFonts w:ascii="Arial" w:hAnsi="Arial" w:cs="Arial"/>
          <w:b/>
          <w:bCs/>
          <w:color w:val="000000"/>
          <w:sz w:val="21"/>
          <w:szCs w:val="21"/>
        </w:rPr>
        <w:t>6.</w:t>
      </w:r>
      <w:r w:rsidRPr="008928F9">
        <w:rPr>
          <w:rFonts w:ascii="Arial" w:hAnsi="Arial" w:cs="Arial"/>
          <w:sz w:val="21"/>
          <w:szCs w:val="21"/>
        </w:rPr>
        <w:tab/>
      </w:r>
      <w:r w:rsidRPr="008928F9">
        <w:rPr>
          <w:rFonts w:ascii="Arial" w:hAnsi="Arial" w:cs="Arial"/>
          <w:b/>
          <w:bCs/>
          <w:color w:val="000000"/>
          <w:sz w:val="21"/>
          <w:szCs w:val="21"/>
        </w:rPr>
        <w:t>Intentionally Blank</w:t>
      </w:r>
    </w:p>
    <w:p w14:paraId="41761299"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69B459F6" w14:textId="77777777" w:rsidR="008928F9" w:rsidRPr="008928F9" w:rsidRDefault="008928F9" w:rsidP="008928F9">
      <w:pPr>
        <w:widowControl w:val="0"/>
        <w:tabs>
          <w:tab w:val="left" w:pos="480"/>
        </w:tabs>
        <w:autoSpaceDE w:val="0"/>
        <w:autoSpaceDN w:val="0"/>
        <w:adjustRightInd w:val="0"/>
        <w:spacing w:after="0" w:line="240" w:lineRule="auto"/>
        <w:ind w:left="480" w:hanging="360"/>
        <w:rPr>
          <w:rFonts w:ascii="Arial" w:hAnsi="Arial" w:cs="Arial"/>
          <w:sz w:val="21"/>
          <w:szCs w:val="21"/>
        </w:rPr>
      </w:pPr>
      <w:r w:rsidRPr="008928F9">
        <w:rPr>
          <w:rFonts w:ascii="Arial" w:hAnsi="Arial" w:cs="Arial"/>
          <w:b/>
          <w:bCs/>
          <w:color w:val="000000"/>
          <w:sz w:val="21"/>
          <w:szCs w:val="21"/>
        </w:rPr>
        <w:t>7.</w:t>
      </w:r>
      <w:r w:rsidRPr="008928F9">
        <w:rPr>
          <w:rFonts w:ascii="Arial" w:hAnsi="Arial" w:cs="Arial"/>
          <w:sz w:val="21"/>
          <w:szCs w:val="21"/>
        </w:rPr>
        <w:tab/>
      </w:r>
      <w:r w:rsidRPr="008928F9">
        <w:rPr>
          <w:rFonts w:ascii="Arial" w:hAnsi="Arial" w:cs="Arial"/>
          <w:b/>
          <w:bCs/>
          <w:color w:val="000000"/>
          <w:sz w:val="21"/>
          <w:szCs w:val="21"/>
        </w:rPr>
        <w:t>Quality Assurance Representative:  Project Manager</w:t>
      </w:r>
    </w:p>
    <w:p w14:paraId="46EC1F2A"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Commercial staff are reminded that all Quality Assurance requirements should be listed under the General Contract Conditions. </w:t>
      </w:r>
    </w:p>
    <w:p w14:paraId="6B745E34"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6A4EE9D3" w14:textId="77777777" w:rsidR="008928F9" w:rsidRPr="008928F9" w:rsidRDefault="008928F9" w:rsidP="008928F9">
      <w:pPr>
        <w:widowControl w:val="0"/>
        <w:tabs>
          <w:tab w:val="left" w:pos="400"/>
        </w:tabs>
        <w:autoSpaceDE w:val="0"/>
        <w:autoSpaceDN w:val="0"/>
        <w:adjustRightInd w:val="0"/>
        <w:spacing w:after="0" w:line="240" w:lineRule="auto"/>
        <w:ind w:left="400" w:hanging="280"/>
        <w:rPr>
          <w:rFonts w:ascii="Arial" w:hAnsi="Arial" w:cs="Arial"/>
          <w:b/>
          <w:sz w:val="21"/>
          <w:szCs w:val="21"/>
        </w:rPr>
      </w:pPr>
      <w:r w:rsidRPr="008928F9">
        <w:rPr>
          <w:rFonts w:ascii="Arial" w:hAnsi="Arial" w:cs="Arial"/>
          <w:b/>
          <w:color w:val="000000"/>
          <w:sz w:val="21"/>
          <w:szCs w:val="21"/>
        </w:rPr>
        <w:t>8</w:t>
      </w:r>
      <w:r w:rsidRPr="008928F9">
        <w:rPr>
          <w:rFonts w:ascii="Arial" w:hAnsi="Arial" w:cs="Arial"/>
          <w:color w:val="000000"/>
          <w:sz w:val="21"/>
          <w:szCs w:val="21"/>
        </w:rPr>
        <w:t>.</w:t>
      </w:r>
      <w:r w:rsidRPr="008928F9">
        <w:rPr>
          <w:rFonts w:ascii="Arial" w:hAnsi="Arial" w:cs="Arial"/>
          <w:sz w:val="21"/>
          <w:szCs w:val="21"/>
        </w:rPr>
        <w:tab/>
      </w:r>
      <w:r w:rsidRPr="008928F9">
        <w:rPr>
          <w:rFonts w:ascii="Arial" w:hAnsi="Arial" w:cs="Arial"/>
          <w:b/>
          <w:bCs/>
          <w:color w:val="000000"/>
          <w:sz w:val="21"/>
          <w:szCs w:val="21"/>
        </w:rPr>
        <w:t>AQAPS</w:t>
      </w:r>
      <w:r w:rsidRPr="008928F9">
        <w:rPr>
          <w:rFonts w:ascii="Arial" w:hAnsi="Arial" w:cs="Arial"/>
          <w:color w:val="000000"/>
          <w:sz w:val="21"/>
          <w:szCs w:val="21"/>
        </w:rPr>
        <w:t xml:space="preserve"> and </w:t>
      </w:r>
      <w:r w:rsidRPr="008928F9">
        <w:rPr>
          <w:rFonts w:ascii="Arial" w:hAnsi="Arial" w:cs="Arial"/>
          <w:b/>
          <w:bCs/>
          <w:color w:val="000000"/>
          <w:sz w:val="21"/>
          <w:szCs w:val="21"/>
        </w:rPr>
        <w:t>DEF STANs</w:t>
      </w:r>
      <w:r w:rsidRPr="008928F9">
        <w:rPr>
          <w:rFonts w:ascii="Arial" w:hAnsi="Arial" w:cs="Arial"/>
          <w:color w:val="000000"/>
          <w:sz w:val="21"/>
          <w:szCs w:val="21"/>
        </w:rPr>
        <w:t xml:space="preserve"> are available from UK Defence Standardization, for access to the documents and details of the helpdesk visit </w:t>
      </w:r>
      <w:r w:rsidRPr="008928F9">
        <w:rPr>
          <w:rFonts w:ascii="Arial" w:hAnsi="Arial" w:cs="Arial"/>
          <w:color w:val="0000FF"/>
          <w:sz w:val="21"/>
          <w:szCs w:val="21"/>
          <w:u w:val="single"/>
        </w:rPr>
        <w:t>http://dstan.uwh.diif.r.mil.uk/ </w:t>
      </w:r>
      <w:r w:rsidRPr="008928F9">
        <w:rPr>
          <w:rFonts w:ascii="Arial" w:hAnsi="Arial" w:cs="Arial"/>
          <w:color w:val="000000"/>
          <w:sz w:val="21"/>
          <w:szCs w:val="21"/>
        </w:rPr>
        <w:t xml:space="preserve"> [intranet] or </w:t>
      </w:r>
      <w:r w:rsidRPr="008928F9">
        <w:rPr>
          <w:rFonts w:ascii="Arial" w:hAnsi="Arial" w:cs="Arial"/>
          <w:color w:val="0000FF"/>
          <w:sz w:val="21"/>
          <w:szCs w:val="21"/>
          <w:u w:val="single"/>
        </w:rPr>
        <w:t>https://www.dstan.mod.uk/</w:t>
      </w:r>
      <w:r w:rsidRPr="008928F9">
        <w:rPr>
          <w:rFonts w:ascii="Arial" w:hAnsi="Arial" w:cs="Arial"/>
          <w:color w:val="000000"/>
          <w:sz w:val="21"/>
          <w:szCs w:val="21"/>
        </w:rPr>
        <w:t xml:space="preserve"> [extranet, registration needed].</w:t>
      </w:r>
    </w:p>
    <w:p w14:paraId="706D241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260E3111"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9.  Consignment Instructions</w:t>
      </w:r>
      <w:r w:rsidRPr="008928F9">
        <w:rPr>
          <w:rFonts w:ascii="Arial" w:hAnsi="Arial" w:cs="Arial"/>
          <w:color w:val="000000"/>
          <w:sz w:val="21"/>
          <w:szCs w:val="21"/>
        </w:rPr>
        <w:t xml:space="preserve"> The items are to be consigned as detailed in Annex A to Schedule 2. </w:t>
      </w:r>
    </w:p>
    <w:p w14:paraId="097D2156"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207490A6"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32DDF0D2"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076C6AD4"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654B05E1"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0A2D71C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0C731F30"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37802EE2"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4B9361A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70161D6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1B73F608"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10.  Transport.</w:t>
      </w:r>
      <w:r w:rsidRPr="008928F9">
        <w:rPr>
          <w:rFonts w:ascii="Arial" w:hAnsi="Arial" w:cs="Arial"/>
          <w:color w:val="000000"/>
          <w:sz w:val="21"/>
          <w:szCs w:val="21"/>
        </w:rPr>
        <w:t xml:space="preserve"> The appropriate Ministry of Defence Transport Offices are:</w:t>
      </w:r>
    </w:p>
    <w:p w14:paraId="4AB24821"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xml:space="preserve">A. </w:t>
      </w:r>
      <w:r w:rsidRPr="008928F9">
        <w:rPr>
          <w:rFonts w:ascii="Arial" w:hAnsi="Arial" w:cs="Arial"/>
          <w:b/>
          <w:bCs/>
          <w:color w:val="000000"/>
          <w:sz w:val="21"/>
          <w:szCs w:val="21"/>
          <w:u w:val="single"/>
        </w:rPr>
        <w:t>DSCOM</w:t>
      </w:r>
      <w:r w:rsidRPr="008928F9">
        <w:rPr>
          <w:rFonts w:ascii="Arial" w:hAnsi="Arial" w:cs="Arial"/>
          <w:color w:val="000000"/>
          <w:sz w:val="21"/>
          <w:szCs w:val="21"/>
        </w:rPr>
        <w:t xml:space="preserve">, DE&amp;S, DSCOM, MoD Abbey Wood, Cedar 3c, Mail Point 3351, BRISTOL BS34 8JH                      </w:t>
      </w:r>
    </w:p>
    <w:p w14:paraId="3485EECF"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u w:val="single"/>
        </w:rPr>
        <w:t>Air Freight Centre</w:t>
      </w:r>
    </w:p>
    <w:p w14:paraId="1127465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IMPORTS </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 xml:space="preserve"> 030 679 81113 / 81114   Fax 0117 913 8943</w:t>
      </w:r>
    </w:p>
    <w:p w14:paraId="2AC2CBA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EXPORTS </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 xml:space="preserve"> 030 679 81113 / 81114   Fax 0117 913 8943</w:t>
      </w:r>
    </w:p>
    <w:p w14:paraId="0E0BA129"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u w:val="single"/>
        </w:rPr>
        <w:t>Surface Freight Centre</w:t>
      </w:r>
    </w:p>
    <w:p w14:paraId="6F324D0D"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IMPORTS </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 xml:space="preserve"> 030 679 81129 / 81133 / 81138   Fax 0117 913 8946</w:t>
      </w:r>
    </w:p>
    <w:p w14:paraId="77C2DD89"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EXPORTS </w:t>
      </w: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 xml:space="preserve"> 030 679 81129 / 81133 / 81138   Fax 0117 913 8946</w:t>
      </w:r>
    </w:p>
    <w:p w14:paraId="09B9CDA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B.</w:t>
      </w:r>
      <w:r w:rsidRPr="008928F9">
        <w:rPr>
          <w:rFonts w:ascii="Arial" w:hAnsi="Arial" w:cs="Arial"/>
          <w:b/>
          <w:bCs/>
          <w:color w:val="000000"/>
          <w:sz w:val="21"/>
          <w:szCs w:val="21"/>
          <w:u w:val="single"/>
        </w:rPr>
        <w:t>JSCS</w:t>
      </w:r>
    </w:p>
    <w:p w14:paraId="381437E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JSCS Helpdesk No. 01869 256052 (select option 2, then option 3)</w:t>
      </w:r>
    </w:p>
    <w:p w14:paraId="7AB1220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JSCS Fax No. 01869 256837</w:t>
      </w:r>
    </w:p>
    <w:p w14:paraId="7874796E" w14:textId="77777777" w:rsidR="008928F9" w:rsidRPr="008928F9" w:rsidRDefault="008826E7" w:rsidP="008928F9">
      <w:pPr>
        <w:widowControl w:val="0"/>
        <w:autoSpaceDE w:val="0"/>
        <w:autoSpaceDN w:val="0"/>
        <w:adjustRightInd w:val="0"/>
        <w:spacing w:after="60" w:line="240" w:lineRule="auto"/>
        <w:ind w:left="120"/>
        <w:rPr>
          <w:rFonts w:ascii="Arial" w:hAnsi="Arial" w:cs="Arial"/>
          <w:sz w:val="21"/>
          <w:szCs w:val="21"/>
        </w:rPr>
      </w:pPr>
      <w:hyperlink r:id="rId65" w:history="1">
        <w:r w:rsidR="008928F9" w:rsidRPr="008928F9">
          <w:rPr>
            <w:rFonts w:ascii="Arial" w:hAnsi="Arial" w:cs="Arial"/>
            <w:color w:val="0000FF"/>
            <w:sz w:val="21"/>
            <w:szCs w:val="21"/>
            <w:u w:val="single"/>
          </w:rPr>
          <w:t>www.freightcollection.com</w:t>
        </w:r>
      </w:hyperlink>
    </w:p>
    <w:p w14:paraId="2763650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2B277EF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11.  The Invoice Paying Authority</w:t>
      </w:r>
    </w:p>
    <w:p w14:paraId="253E4670"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Ministry of Defence, DBS Finance, Walker House, Exchange Flags Liverpool, L2 3YL                    </w:t>
      </w:r>
    </w:p>
    <w:p w14:paraId="6120EA76"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Wingdings" w:hAnsi="Wingdings" w:cs="Wingdings"/>
          <w:color w:val="000000"/>
          <w:sz w:val="21"/>
          <w:szCs w:val="21"/>
        </w:rPr>
        <w:t></w:t>
      </w:r>
      <w:r w:rsidRPr="008928F9">
        <w:rPr>
          <w:rFonts w:ascii="Wingdings" w:hAnsi="Wingdings" w:cs="Wingdings"/>
          <w:color w:val="000000"/>
          <w:sz w:val="21"/>
          <w:szCs w:val="21"/>
        </w:rPr>
        <w:t></w:t>
      </w:r>
      <w:r w:rsidRPr="008928F9">
        <w:rPr>
          <w:rFonts w:ascii="Arial" w:hAnsi="Arial" w:cs="Arial"/>
          <w:color w:val="000000"/>
          <w:sz w:val="21"/>
          <w:szCs w:val="21"/>
        </w:rPr>
        <w:t xml:space="preserve"> 0151-242-2000 Fax:  0151-242-2809</w:t>
      </w:r>
    </w:p>
    <w:p w14:paraId="46CF9E6A"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xml:space="preserve">Website is: </w:t>
      </w:r>
      <w:hyperlink w:anchor="https://www.gov.uk/government/organisations/ministry_of_defence/about/procurement" w:history="1">
        <w:r w:rsidRPr="008928F9">
          <w:rPr>
            <w:rFonts w:ascii="Arial" w:hAnsi="Arial" w:cs="Arial"/>
            <w:color w:val="000000"/>
            <w:sz w:val="21"/>
            <w:szCs w:val="21"/>
          </w:rPr>
          <w:t>https://www.gov.uk/government/organisations/ministry-of-defence/about/procurement#invoice-processing</w:t>
        </w:r>
      </w:hyperlink>
    </w:p>
    <w:p w14:paraId="25FD116A"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7891DF3A"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12.  Forms and Documentation are available through *:</w:t>
      </w:r>
    </w:p>
    <w:p w14:paraId="0F2DBE77"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Ministry of Defence, Forms and Pubs Commodity Management PO Box 2, Building C16, C Site, Lower </w:t>
      </w:r>
      <w:proofErr w:type="spellStart"/>
      <w:r w:rsidRPr="008928F9">
        <w:rPr>
          <w:rFonts w:ascii="Arial" w:hAnsi="Arial" w:cs="Arial"/>
          <w:color w:val="000000"/>
          <w:sz w:val="21"/>
          <w:szCs w:val="21"/>
        </w:rPr>
        <w:t>Arncott</w:t>
      </w:r>
      <w:proofErr w:type="spellEnd"/>
      <w:r w:rsidRPr="008928F9">
        <w:rPr>
          <w:rFonts w:ascii="Arial" w:hAnsi="Arial" w:cs="Arial"/>
          <w:color w:val="000000"/>
          <w:sz w:val="21"/>
          <w:szCs w:val="21"/>
        </w:rPr>
        <w:t>, Bicester, OX25 1LP  (Tel. 01869 256197  Fax: 01869 256824)</w:t>
      </w:r>
    </w:p>
    <w:p w14:paraId="68F0A196"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xml:space="preserve">Applications via fax or email: </w:t>
      </w:r>
      <w:r w:rsidRPr="008928F9">
        <w:rPr>
          <w:rFonts w:ascii="Arial" w:hAnsi="Arial" w:cs="Arial"/>
          <w:color w:val="0000FF"/>
          <w:sz w:val="21"/>
          <w:szCs w:val="21"/>
          <w:u w:val="single"/>
        </w:rPr>
        <w:t>DESLCSLS-OpsFormsandPubs@mod.uk</w:t>
      </w:r>
    </w:p>
    <w:p w14:paraId="7273E6D5"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636B766F"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NOTE</w:t>
      </w:r>
    </w:p>
    <w:p w14:paraId="2CAB604F"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b/>
          <w:bCs/>
          <w:color w:val="000000"/>
          <w:sz w:val="21"/>
          <w:szCs w:val="21"/>
        </w:rPr>
        <w:t xml:space="preserve">1. </w:t>
      </w:r>
      <w:r w:rsidRPr="008928F9">
        <w:rPr>
          <w:rFonts w:ascii="Arial" w:hAnsi="Arial" w:cs="Arial"/>
          <w:color w:val="000000"/>
          <w:sz w:val="21"/>
          <w:szCs w:val="21"/>
        </w:rPr>
        <w:t xml:space="preserve">Many </w:t>
      </w:r>
      <w:r w:rsidRPr="008928F9">
        <w:rPr>
          <w:rFonts w:ascii="Arial" w:hAnsi="Arial" w:cs="Arial"/>
          <w:b/>
          <w:bCs/>
          <w:color w:val="000000"/>
          <w:sz w:val="21"/>
          <w:szCs w:val="21"/>
        </w:rPr>
        <w:t xml:space="preserve">DEFCONs </w:t>
      </w:r>
      <w:r w:rsidRPr="008928F9">
        <w:rPr>
          <w:rFonts w:ascii="Arial" w:hAnsi="Arial" w:cs="Arial"/>
          <w:color w:val="000000"/>
          <w:sz w:val="21"/>
          <w:szCs w:val="21"/>
        </w:rPr>
        <w:t xml:space="preserve">and </w:t>
      </w:r>
      <w:r w:rsidRPr="008928F9">
        <w:rPr>
          <w:rFonts w:ascii="Arial" w:hAnsi="Arial" w:cs="Arial"/>
          <w:b/>
          <w:bCs/>
          <w:color w:val="000000"/>
          <w:sz w:val="21"/>
          <w:szCs w:val="21"/>
        </w:rPr>
        <w:t>DEFFORMs</w:t>
      </w:r>
      <w:r w:rsidRPr="008928F9">
        <w:rPr>
          <w:rFonts w:ascii="Arial" w:hAnsi="Arial" w:cs="Arial"/>
          <w:color w:val="000000"/>
          <w:sz w:val="21"/>
          <w:szCs w:val="21"/>
        </w:rPr>
        <w:t xml:space="preserve"> can be obtained from the MOD Internet Site: </w:t>
      </w:r>
      <w:hyperlink r:id="rId66" w:history="1">
        <w:r w:rsidRPr="008928F9">
          <w:rPr>
            <w:rFonts w:ascii="Arial" w:hAnsi="Arial" w:cs="Arial"/>
            <w:color w:val="0000FF"/>
            <w:sz w:val="21"/>
            <w:szCs w:val="21"/>
            <w:u w:val="single"/>
          </w:rPr>
          <w:t>https://www.aof.mod.uk/aofcontent/tactical/toolkit/index.htm</w:t>
        </w:r>
      </w:hyperlink>
    </w:p>
    <w:p w14:paraId="459A8453"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DEFCONS: </w:t>
      </w:r>
      <w:hyperlink r:id="rId67" w:history="1">
        <w:r w:rsidRPr="008928F9">
          <w:rPr>
            <w:rFonts w:ascii="Arial" w:hAnsi="Arial" w:cs="Arial"/>
            <w:color w:val="0000FF"/>
            <w:sz w:val="21"/>
            <w:szCs w:val="21"/>
            <w:u w:val="single"/>
          </w:rPr>
          <w:t>https://www.aof.mod.uk/aofcontent/tactical/toolkit/content/defcons/defcon.htm</w:t>
        </w:r>
      </w:hyperlink>
    </w:p>
    <w:p w14:paraId="53D344E2"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Archived DEFCONS: </w:t>
      </w:r>
      <w:hyperlink r:id="rId68" w:history="1">
        <w:r w:rsidRPr="008928F9">
          <w:rPr>
            <w:rFonts w:ascii="Arial" w:hAnsi="Arial" w:cs="Arial"/>
            <w:color w:val="0000FF"/>
            <w:sz w:val="21"/>
            <w:szCs w:val="21"/>
            <w:u w:val="single"/>
          </w:rPr>
          <w:t>https://www.aof.mod.uk/aofcontent/tactical/toolkit/content/defcons/archive.htm</w:t>
        </w:r>
      </w:hyperlink>
    </w:p>
    <w:p w14:paraId="6B067F0C"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DEFFORMS: </w:t>
      </w:r>
      <w:hyperlink r:id="rId69" w:history="1">
        <w:r w:rsidRPr="008928F9">
          <w:rPr>
            <w:rFonts w:ascii="Arial" w:hAnsi="Arial" w:cs="Arial"/>
            <w:color w:val="0000FF"/>
            <w:sz w:val="21"/>
            <w:szCs w:val="21"/>
            <w:u w:val="single"/>
          </w:rPr>
          <w:t>https://www.aof.mod.uk/aofcontent/tactical/toolkit/content/defforms/defelec.htm</w:t>
        </w:r>
      </w:hyperlink>
    </w:p>
    <w:p w14:paraId="7344CD3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Archived DEFFORMS: </w:t>
      </w:r>
      <w:hyperlink r:id="rId70" w:history="1">
        <w:r w:rsidRPr="008928F9">
          <w:rPr>
            <w:rFonts w:ascii="Arial" w:hAnsi="Arial" w:cs="Arial"/>
            <w:color w:val="0000FF"/>
            <w:sz w:val="21"/>
            <w:szCs w:val="21"/>
            <w:u w:val="single"/>
          </w:rPr>
          <w:t>https://www.aof.mod.uk/aofcontent/tactical/toolkit/content/defforms/defelec_archive.htm</w:t>
        </w:r>
      </w:hyperlink>
    </w:p>
    <w:p w14:paraId="3182B44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SC1A </w:t>
      </w:r>
      <w:hyperlink r:id="rId71" w:history="1">
        <w:r w:rsidRPr="008928F9">
          <w:rPr>
            <w:rFonts w:ascii="Arial" w:hAnsi="Arial" w:cs="Arial"/>
            <w:color w:val="0000FF"/>
            <w:sz w:val="21"/>
            <w:szCs w:val="21"/>
            <w:u w:val="single"/>
          </w:rPr>
          <w:t>http://aof.uwh.diif.r.mil.uk/aofcontent/tactical/toolkit/content/stancon/template1a.htm</w:t>
        </w:r>
      </w:hyperlink>
    </w:p>
    <w:p w14:paraId="7E4B62F4"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SC1B </w:t>
      </w:r>
      <w:hyperlink r:id="rId72" w:history="1">
        <w:r w:rsidRPr="008928F9">
          <w:rPr>
            <w:rFonts w:ascii="Arial" w:hAnsi="Arial" w:cs="Arial"/>
            <w:color w:val="0000FF"/>
            <w:sz w:val="21"/>
            <w:szCs w:val="21"/>
            <w:u w:val="single"/>
          </w:rPr>
          <w:t>http://aof.uwh.diif.r.mil.uk/aofcontent/tactical/toolkit/content/stancon/template1b.htm</w:t>
        </w:r>
      </w:hyperlink>
    </w:p>
    <w:p w14:paraId="2D20364F"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SC2 </w:t>
      </w:r>
      <w:hyperlink r:id="rId73" w:history="1">
        <w:r w:rsidRPr="008928F9">
          <w:rPr>
            <w:rFonts w:ascii="Arial" w:hAnsi="Arial" w:cs="Arial"/>
            <w:color w:val="0000FF"/>
            <w:sz w:val="21"/>
            <w:szCs w:val="21"/>
            <w:u w:val="single"/>
          </w:rPr>
          <w:t>http://aof.uwh.diif.r.mil.uk/aofcontent/tactical/toolkit/content/stancon/template2.htm</w:t>
        </w:r>
      </w:hyperlink>
    </w:p>
    <w:p w14:paraId="47D03E5B"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p>
    <w:p w14:paraId="1AF4F1BE" w14:textId="77777777" w:rsidR="008928F9" w:rsidRPr="008928F9" w:rsidRDefault="008928F9" w:rsidP="008928F9">
      <w:pPr>
        <w:widowControl w:val="0"/>
        <w:autoSpaceDE w:val="0"/>
        <w:autoSpaceDN w:val="0"/>
        <w:adjustRightInd w:val="0"/>
        <w:spacing w:after="60" w:line="240" w:lineRule="auto"/>
        <w:ind w:left="120"/>
        <w:rPr>
          <w:rFonts w:ascii="Arial" w:hAnsi="Arial" w:cs="Arial"/>
          <w:sz w:val="21"/>
          <w:szCs w:val="21"/>
        </w:rPr>
      </w:pPr>
      <w:r w:rsidRPr="008928F9">
        <w:rPr>
          <w:rFonts w:ascii="Arial" w:hAnsi="Arial" w:cs="Arial"/>
          <w:color w:val="000000"/>
          <w:sz w:val="21"/>
          <w:szCs w:val="21"/>
        </w:rPr>
        <w:t xml:space="preserve">2. If the required forms or documentation are not available on the MOD Internet site requests should be submitted through the Commercial Officer named in Section 1.  </w:t>
      </w:r>
    </w:p>
    <w:p w14:paraId="41EAC0D8" w14:textId="77777777" w:rsidR="008928F9" w:rsidRPr="008928F9" w:rsidRDefault="008928F9" w:rsidP="008928F9">
      <w:pPr>
        <w:widowControl w:val="0"/>
        <w:autoSpaceDE w:val="0"/>
        <w:autoSpaceDN w:val="0"/>
        <w:adjustRightInd w:val="0"/>
        <w:spacing w:after="0" w:line="240" w:lineRule="auto"/>
        <w:ind w:left="120"/>
        <w:rPr>
          <w:rFonts w:ascii="Arial" w:hAnsi="Arial" w:cs="Arial"/>
          <w:sz w:val="21"/>
          <w:szCs w:val="21"/>
        </w:rPr>
      </w:pPr>
      <w:r w:rsidRPr="008928F9">
        <w:rPr>
          <w:rFonts w:ascii="Arial" w:hAnsi="Arial" w:cs="Arial"/>
          <w:color w:val="000000"/>
          <w:sz w:val="21"/>
          <w:szCs w:val="21"/>
        </w:rPr>
        <w:t xml:space="preserve"> </w:t>
      </w:r>
      <w:bookmarkStart w:id="122" w:name="page_total_master0"/>
      <w:bookmarkStart w:id="123" w:name="page_total"/>
      <w:bookmarkEnd w:id="119"/>
      <w:bookmarkEnd w:id="122"/>
      <w:bookmarkEnd w:id="123"/>
    </w:p>
    <w:p w14:paraId="022E3BA4" w14:textId="77777777" w:rsidR="00344F45" w:rsidRPr="00EF42A2" w:rsidRDefault="00344F45" w:rsidP="00B90693">
      <w:pPr>
        <w:rPr>
          <w:sz w:val="20"/>
          <w:szCs w:val="20"/>
        </w:rPr>
      </w:pPr>
    </w:p>
    <w:sectPr w:rsidR="00344F45" w:rsidRPr="00EF42A2" w:rsidSect="00B10907">
      <w:headerReference w:type="default" r:id="rId74"/>
      <w:pgSz w:w="11900" w:h="16820"/>
      <w:pgMar w:top="851" w:right="1320" w:bottom="1420" w:left="1320" w:header="284" w:footer="708"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D2C7D5" w14:textId="77777777" w:rsidR="008826E7" w:rsidRDefault="008826E7" w:rsidP="009E02E5">
      <w:pPr>
        <w:spacing w:after="0" w:line="240" w:lineRule="auto"/>
      </w:pPr>
      <w:r>
        <w:separator/>
      </w:r>
    </w:p>
  </w:endnote>
  <w:endnote w:type="continuationSeparator" w:id="0">
    <w:p w14:paraId="7876BA43" w14:textId="77777777" w:rsidR="008826E7" w:rsidRDefault="008826E7" w:rsidP="009E02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Garamond">
    <w:panose1 w:val="020204040303010108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B4D0A" w14:textId="77777777" w:rsidR="00B10907" w:rsidRDefault="00B10907">
    <w:pPr>
      <w:widowControl w:val="0"/>
      <w:tabs>
        <w:tab w:val="center" w:pos="4621"/>
        <w:tab w:val="right" w:pos="9134"/>
      </w:tabs>
      <w:autoSpaceDE w:val="0"/>
      <w:autoSpaceDN w:val="0"/>
      <w:adjustRightInd w:val="0"/>
      <w:spacing w:after="0" w:line="240" w:lineRule="auto"/>
      <w:ind w:left="120" w:right="114"/>
      <w:rPr>
        <w:rFonts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E0A1C" w14:textId="339DD56C" w:rsidR="00B10907" w:rsidRDefault="00B10907" w:rsidP="00E55A21">
    <w:pPr>
      <w:pStyle w:val="Footer"/>
      <w:tabs>
        <w:tab w:val="center" w:pos="7061"/>
        <w:tab w:val="left" w:pos="7935"/>
      </w:tabs>
      <w:jc w:val="center"/>
      <w:rPr>
        <w:rFonts w:cs="Calibri"/>
        <w:color w:val="000000"/>
      </w:rPr>
    </w:pPr>
    <w:r w:rsidRPr="00063E45">
      <w:rPr>
        <w:rFonts w:ascii="Arial" w:hAnsi="Arial" w:cs="Arial"/>
        <w:sz w:val="20"/>
        <w:szCs w:val="20"/>
      </w:rPr>
      <w:fldChar w:fldCharType="begin"/>
    </w:r>
    <w:r w:rsidRPr="00063E45">
      <w:rPr>
        <w:rFonts w:ascii="Arial" w:hAnsi="Arial" w:cs="Arial"/>
        <w:sz w:val="20"/>
        <w:szCs w:val="20"/>
      </w:rPr>
      <w:instrText xml:space="preserve"> PAGE   \* MERGEFORMAT </w:instrText>
    </w:r>
    <w:r w:rsidRPr="00063E45">
      <w:rPr>
        <w:rFonts w:ascii="Arial" w:hAnsi="Arial" w:cs="Arial"/>
        <w:sz w:val="20"/>
        <w:szCs w:val="20"/>
      </w:rPr>
      <w:fldChar w:fldCharType="separate"/>
    </w:r>
    <w:r w:rsidRPr="00063E45">
      <w:rPr>
        <w:rFonts w:ascii="Arial" w:hAnsi="Arial" w:cs="Arial"/>
        <w:noProof/>
        <w:sz w:val="20"/>
        <w:szCs w:val="20"/>
      </w:rPr>
      <w:t>2</w:t>
    </w:r>
    <w:r w:rsidRPr="00063E45">
      <w:rPr>
        <w:rFonts w:ascii="Arial" w:hAnsi="Arial" w:cs="Arial"/>
        <w:noProof/>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73481" w14:textId="77777777" w:rsidR="00B10907" w:rsidRPr="005E4406" w:rsidRDefault="00B10907" w:rsidP="00EF42A2">
    <w:pPr>
      <w:pStyle w:val="Footer"/>
      <w:jc w:val="center"/>
      <w:rPr>
        <w:rFonts w:ascii="Arial" w:hAnsi="Arial" w:cs="Arial"/>
        <w:sz w:val="20"/>
        <w:szCs w:val="20"/>
      </w:rPr>
    </w:pPr>
    <w:r w:rsidRPr="00063E45">
      <w:rPr>
        <w:rFonts w:ascii="Arial" w:hAnsi="Arial" w:cs="Arial"/>
        <w:sz w:val="20"/>
        <w:szCs w:val="20"/>
      </w:rPr>
      <w:fldChar w:fldCharType="begin"/>
    </w:r>
    <w:r w:rsidRPr="00063E45">
      <w:rPr>
        <w:rFonts w:ascii="Arial" w:hAnsi="Arial" w:cs="Arial"/>
        <w:sz w:val="20"/>
        <w:szCs w:val="20"/>
      </w:rPr>
      <w:instrText xml:space="preserve"> PAGE   \* MERGEFORMAT </w:instrText>
    </w:r>
    <w:r w:rsidRPr="00063E45">
      <w:rPr>
        <w:rFonts w:ascii="Arial" w:hAnsi="Arial" w:cs="Arial"/>
        <w:sz w:val="20"/>
        <w:szCs w:val="20"/>
      </w:rPr>
      <w:fldChar w:fldCharType="separate"/>
    </w:r>
    <w:r w:rsidRPr="00063E45">
      <w:rPr>
        <w:rFonts w:ascii="Arial" w:hAnsi="Arial" w:cs="Arial"/>
        <w:noProof/>
        <w:sz w:val="20"/>
        <w:szCs w:val="20"/>
      </w:rPr>
      <w:t>2</w:t>
    </w:r>
    <w:r w:rsidRPr="00063E45">
      <w:rPr>
        <w:rFonts w:ascii="Arial" w:hAnsi="Arial" w:cs="Arial"/>
        <w:noProof/>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D0294" w14:textId="77777777" w:rsidR="00B10907" w:rsidRPr="00577913" w:rsidRDefault="00B10907" w:rsidP="00EF42A2">
    <w:pPr>
      <w:pStyle w:val="Footer"/>
      <w:tabs>
        <w:tab w:val="center" w:pos="4860"/>
      </w:tabs>
      <w:rPr>
        <w:rFonts w:ascii="Arial" w:hAnsi="Arial" w:cs="Arial"/>
      </w:rPr>
    </w:pPr>
    <w:r w:rsidRPr="00577913">
      <w:rPr>
        <w:rFonts w:ascii="Arial" w:hAnsi="Arial" w:cs="Arial"/>
      </w:rPr>
      <w:t xml:space="preserve">MINISTRY OF DEFENCE </w:t>
    </w:r>
    <w:r>
      <w:rPr>
        <w:rFonts w:ascii="Arial" w:hAnsi="Arial" w:cs="Arial"/>
      </w:rPr>
      <w:tab/>
    </w:r>
    <w:r>
      <w:rPr>
        <w:rFonts w:ascii="Arial" w:hAnsi="Arial" w:cs="Arial"/>
      </w:rPr>
      <w:tab/>
    </w:r>
    <w:r>
      <w:rPr>
        <w:rStyle w:val="PageNumber"/>
        <w:rFonts w:ascii="Arial" w:hAnsi="Arial" w:cs="Arial"/>
      </w:rPr>
      <w:t>UNCLASSIFIED</w:t>
    </w:r>
    <w:r w:rsidRPr="004E424E">
      <w:rPr>
        <w:rStyle w:val="PageNumber"/>
        <w:rFonts w:ascii="Arial" w:hAnsi="Arial" w:cs="Arial"/>
      </w:rPr>
      <w:t xml:space="preserve"> – CONTRACTS</w:t>
    </w:r>
    <w:r w:rsidRPr="00577913">
      <w:rPr>
        <w:rFonts w:ascii="Arial" w:hAnsi="Arial" w:cs="Arial"/>
      </w:rPr>
      <w:tab/>
    </w:r>
  </w:p>
  <w:p w14:paraId="7BA8C87F" w14:textId="77777777" w:rsidR="00B10907" w:rsidRPr="00130733" w:rsidRDefault="00B10907" w:rsidP="00EF42A2">
    <w:pPr>
      <w:pStyle w:val="Footer"/>
      <w:tabs>
        <w:tab w:val="center" w:pos="7371"/>
        <w:tab w:val="right" w:pos="14601"/>
      </w:tabs>
      <w:rPr>
        <w:rFonts w:ascii="Arial" w:hAnsi="Arial" w:cs="Arial"/>
      </w:rPr>
    </w:pPr>
    <w:r w:rsidRPr="002B678A">
      <w:rPr>
        <w:rFonts w:ascii="Garamond" w:hAnsi="Garamond"/>
      </w:rPr>
      <w:tab/>
    </w:r>
    <w:r w:rsidRPr="00130733">
      <w:rPr>
        <w:rFonts w:ascii="Arial" w:hAnsi="Arial" w:cs="Arial"/>
      </w:rPr>
      <w:t>A</w:t>
    </w:r>
    <w:r>
      <w:rPr>
        <w:rFonts w:ascii="Arial" w:hAnsi="Arial" w:cs="Arial"/>
      </w:rPr>
      <w:t>-A2</w:t>
    </w:r>
    <w:r w:rsidRPr="00130733">
      <w:rPr>
        <w:rFonts w:ascii="Arial" w:hAnsi="Arial" w:cs="Arial"/>
      </w:rPr>
      <w:t>-</w:t>
    </w:r>
    <w:r w:rsidRPr="00130733">
      <w:rPr>
        <w:rStyle w:val="PageNumber"/>
        <w:rFonts w:ascii="Arial" w:hAnsi="Arial" w:cs="Arial"/>
      </w:rPr>
      <w:fldChar w:fldCharType="begin"/>
    </w:r>
    <w:r w:rsidRPr="00130733">
      <w:rPr>
        <w:rStyle w:val="PageNumber"/>
        <w:rFonts w:ascii="Arial" w:hAnsi="Arial" w:cs="Arial"/>
      </w:rPr>
      <w:instrText xml:space="preserve"> PAGE </w:instrText>
    </w:r>
    <w:r w:rsidRPr="00130733">
      <w:rPr>
        <w:rStyle w:val="PageNumber"/>
        <w:rFonts w:ascii="Arial" w:hAnsi="Arial" w:cs="Arial"/>
      </w:rPr>
      <w:fldChar w:fldCharType="separate"/>
    </w:r>
    <w:r>
      <w:rPr>
        <w:rStyle w:val="PageNumber"/>
        <w:rFonts w:ascii="Arial" w:hAnsi="Arial" w:cs="Arial"/>
        <w:noProof/>
      </w:rPr>
      <w:t>3</w:t>
    </w:r>
    <w:r w:rsidRPr="00130733">
      <w:rPr>
        <w:rStyle w:val="PageNumber"/>
        <w:rFonts w:ascii="Arial" w:hAnsi="Arial" w:cs="Arial"/>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1913CE" w14:textId="77777777" w:rsidR="00B10907" w:rsidRPr="00350FA3" w:rsidRDefault="00B10907" w:rsidP="00EF42A2">
    <w:pPr>
      <w:pStyle w:val="Footer"/>
      <w:tabs>
        <w:tab w:val="center" w:pos="7380"/>
        <w:tab w:val="right" w:pos="14580"/>
      </w:tabs>
      <w:rPr>
        <w:rFonts w:ascii="Arial" w:hAnsi="Arial" w:cs="Arial"/>
      </w:rPr>
    </w:pPr>
    <w:r w:rsidRPr="00350FA3">
      <w:rPr>
        <w:rFonts w:ascii="Arial" w:hAnsi="Arial" w:cs="Arial"/>
      </w:rPr>
      <w:t>MINISTRY OF DEFENCE</w:t>
    </w:r>
    <w:r w:rsidRPr="00350FA3">
      <w:rPr>
        <w:rFonts w:ascii="Arial" w:hAnsi="Arial" w:cs="Arial"/>
      </w:rPr>
      <w:tab/>
      <w:t>PROTECT CONTRACTS</w:t>
    </w:r>
  </w:p>
  <w:p w14:paraId="39197EA2" w14:textId="77777777" w:rsidR="00B10907" w:rsidRPr="00350FA3" w:rsidRDefault="00B10907" w:rsidP="00EF42A2">
    <w:pPr>
      <w:rPr>
        <w:rFonts w:ascii="Arial" w:hAnsi="Arial" w:cs="Arial"/>
      </w:rPr>
    </w:pPr>
    <w:r w:rsidRPr="00350FA3">
      <w:rPr>
        <w:rFonts w:ascii="Arial" w:hAnsi="Arial" w:cs="Arial"/>
      </w:rPr>
      <w:t>© National Association of Memorial Masons (DF) 2007</w:t>
    </w:r>
  </w:p>
  <w:p w14:paraId="221BDA8E" w14:textId="77777777" w:rsidR="00B10907" w:rsidRPr="002D32AE" w:rsidRDefault="00B10907" w:rsidP="00EF42A2">
    <w:pPr>
      <w:jc w:val="center"/>
      <w:rPr>
        <w:rFonts w:ascii="Arial" w:hAnsi="Arial" w:cs="Arial"/>
      </w:rPr>
    </w:pPr>
    <w:r w:rsidRPr="002D32AE">
      <w:rPr>
        <w:rFonts w:ascii="Arial" w:hAnsi="Arial" w:cs="Arial"/>
      </w:rPr>
      <w:t>A-A3-</w:t>
    </w:r>
    <w:r w:rsidRPr="002D32AE">
      <w:rPr>
        <w:rStyle w:val="PageNumber"/>
        <w:rFonts w:ascii="Arial" w:hAnsi="Arial" w:cs="Arial"/>
      </w:rPr>
      <w:fldChar w:fldCharType="begin"/>
    </w:r>
    <w:r w:rsidRPr="002D32AE">
      <w:rPr>
        <w:rStyle w:val="PageNumber"/>
        <w:rFonts w:ascii="Arial" w:hAnsi="Arial" w:cs="Arial"/>
      </w:rPr>
      <w:instrText xml:space="preserve"> PAGE </w:instrText>
    </w:r>
    <w:r w:rsidRPr="002D32AE">
      <w:rPr>
        <w:rStyle w:val="PageNumber"/>
        <w:rFonts w:ascii="Arial" w:hAnsi="Arial" w:cs="Arial"/>
      </w:rPr>
      <w:fldChar w:fldCharType="separate"/>
    </w:r>
    <w:r>
      <w:rPr>
        <w:rStyle w:val="PageNumber"/>
        <w:rFonts w:ascii="Arial" w:hAnsi="Arial" w:cs="Arial"/>
        <w:noProof/>
      </w:rPr>
      <w:t>1</w:t>
    </w:r>
    <w:r w:rsidRPr="002D32AE">
      <w:rPr>
        <w:rStyle w:val="PageNumber"/>
        <w:rFonts w:ascii="Arial" w:hAnsi="Arial" w:cs="Arial"/>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1F93C" w14:textId="77777777" w:rsidR="00B10907" w:rsidRPr="00251A94" w:rsidRDefault="00B10907" w:rsidP="00EF42A2">
    <w:pPr>
      <w:pStyle w:val="Footer"/>
      <w:tabs>
        <w:tab w:val="center" w:pos="4860"/>
        <w:tab w:val="right" w:pos="9720"/>
      </w:tabs>
      <w:rPr>
        <w:rFonts w:ascii="Arial" w:hAnsi="Arial" w:cs="Arial"/>
      </w:rPr>
    </w:pPr>
    <w:r w:rsidRPr="00251A94">
      <w:rPr>
        <w:rFonts w:ascii="Arial" w:hAnsi="Arial" w:cs="Arial"/>
      </w:rPr>
      <w:t>MINISTRY OF DEFENCE</w:t>
    </w:r>
    <w:r w:rsidRPr="00251A94">
      <w:rPr>
        <w:rFonts w:ascii="Arial" w:hAnsi="Arial" w:cs="Arial"/>
      </w:rPr>
      <w:tab/>
      <w:t>PROTECT CONTRACTS</w:t>
    </w:r>
  </w:p>
  <w:p w14:paraId="65033615" w14:textId="77777777" w:rsidR="00B10907" w:rsidRPr="00251A94" w:rsidRDefault="00B10907" w:rsidP="00EF42A2">
    <w:pPr>
      <w:rPr>
        <w:rFonts w:ascii="Arial" w:hAnsi="Arial" w:cs="Arial"/>
      </w:rPr>
    </w:pPr>
    <w:r w:rsidRPr="00251A94">
      <w:rPr>
        <w:rFonts w:ascii="Arial" w:hAnsi="Arial" w:cs="Arial"/>
      </w:rPr>
      <w:t>© National Associati</w:t>
    </w:r>
    <w:r>
      <w:rPr>
        <w:rFonts w:ascii="Arial" w:hAnsi="Arial" w:cs="Arial"/>
      </w:rPr>
      <w:t>on of Memorial Masons (DF), 2007</w:t>
    </w:r>
  </w:p>
  <w:p w14:paraId="473EA1D0" w14:textId="77777777" w:rsidR="00B10907" w:rsidRPr="001A558E" w:rsidRDefault="00B10907" w:rsidP="00EF42A2">
    <w:pPr>
      <w:pStyle w:val="Footer"/>
      <w:tabs>
        <w:tab w:val="center" w:pos="4820"/>
        <w:tab w:val="right" w:pos="9639"/>
      </w:tabs>
      <w:rPr>
        <w:rFonts w:ascii="Arial" w:hAnsi="Arial" w:cs="Arial"/>
      </w:rPr>
    </w:pPr>
    <w:r w:rsidRPr="002B678A">
      <w:rPr>
        <w:rFonts w:ascii="Garamond" w:hAnsi="Garamond"/>
      </w:rPr>
      <w:tab/>
    </w:r>
    <w:r w:rsidRPr="001A558E">
      <w:rPr>
        <w:rFonts w:ascii="Arial" w:hAnsi="Arial" w:cs="Arial"/>
      </w:rPr>
      <w:t>A</w:t>
    </w:r>
    <w:r>
      <w:rPr>
        <w:rFonts w:ascii="Arial" w:hAnsi="Arial" w:cs="Arial"/>
      </w:rPr>
      <w:t>-A4</w:t>
    </w:r>
    <w:r w:rsidRPr="001A558E">
      <w:rPr>
        <w:rFonts w:ascii="Arial" w:hAnsi="Arial" w:cs="Arial"/>
      </w:rPr>
      <w:t>-</w:t>
    </w:r>
    <w:r w:rsidRPr="001A558E">
      <w:rPr>
        <w:rStyle w:val="PageNumber"/>
        <w:rFonts w:ascii="Arial" w:hAnsi="Arial" w:cs="Arial"/>
      </w:rPr>
      <w:fldChar w:fldCharType="begin"/>
    </w:r>
    <w:r w:rsidRPr="001A558E">
      <w:rPr>
        <w:rStyle w:val="PageNumber"/>
        <w:rFonts w:ascii="Arial" w:hAnsi="Arial" w:cs="Arial"/>
      </w:rPr>
      <w:instrText xml:space="preserve"> PAGE </w:instrText>
    </w:r>
    <w:r w:rsidRPr="001A558E">
      <w:rPr>
        <w:rStyle w:val="PageNumber"/>
        <w:rFonts w:ascii="Arial" w:hAnsi="Arial" w:cs="Arial"/>
      </w:rPr>
      <w:fldChar w:fldCharType="separate"/>
    </w:r>
    <w:r>
      <w:rPr>
        <w:rStyle w:val="PageNumber"/>
        <w:rFonts w:ascii="Arial" w:hAnsi="Arial" w:cs="Arial"/>
        <w:noProof/>
      </w:rPr>
      <w:t>1</w:t>
    </w:r>
    <w:r w:rsidRPr="001A558E">
      <w:rPr>
        <w:rStyle w:val="PageNumber"/>
        <w:rFonts w:ascii="Arial" w:hAnsi="Arial" w:cs="Arial"/>
      </w:rPr>
      <w:fldChar w:fldCharType="end"/>
    </w:r>
    <w:r w:rsidRPr="001A558E">
      <w:rPr>
        <w:rStyle w:val="PageNumber"/>
        <w:rFonts w:ascii="Arial" w:hAnsi="Arial" w:cs="Arial"/>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000648" w14:textId="77777777" w:rsidR="008826E7" w:rsidRDefault="008826E7" w:rsidP="009E02E5">
      <w:pPr>
        <w:spacing w:after="0" w:line="240" w:lineRule="auto"/>
      </w:pPr>
      <w:r>
        <w:separator/>
      </w:r>
    </w:p>
  </w:footnote>
  <w:footnote w:type="continuationSeparator" w:id="0">
    <w:p w14:paraId="699121CB" w14:textId="77777777" w:rsidR="008826E7" w:rsidRDefault="008826E7" w:rsidP="009E02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8E43AB" w14:textId="77777777" w:rsidR="00B10907" w:rsidRPr="00C72134" w:rsidRDefault="00B10907" w:rsidP="009E02E5">
    <w:pPr>
      <w:pStyle w:val="Header"/>
      <w:jc w:val="right"/>
      <w:rPr>
        <w:rFonts w:ascii="Arial" w:hAnsi="Arial" w:cs="Arial"/>
        <w:sz w:val="20"/>
        <w:szCs w:val="20"/>
      </w:rPr>
    </w:pPr>
    <w:r w:rsidRPr="00C72134">
      <w:rPr>
        <w:rFonts w:ascii="Arial" w:hAnsi="Arial" w:cs="Arial"/>
        <w:sz w:val="20"/>
        <w:szCs w:val="20"/>
      </w:rPr>
      <w:t>700004840</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171E4" w14:textId="77777777" w:rsidR="00B10907" w:rsidRDefault="00B10907" w:rsidP="00EF42A2">
    <w:pPr>
      <w:pStyle w:val="Header"/>
      <w:jc w:val="center"/>
      <w:rPr>
        <w:rFonts w:ascii="Arial" w:hAnsi="Arial" w:cs="Arial"/>
      </w:rPr>
    </w:pPr>
    <w:r>
      <w:rPr>
        <w:rStyle w:val="PageNumber"/>
        <w:rFonts w:ascii="Arial" w:hAnsi="Arial" w:cs="Arial"/>
      </w:rPr>
      <w:t>UNCLASSIFIED</w:t>
    </w:r>
    <w:r w:rsidRPr="004E424E">
      <w:rPr>
        <w:rStyle w:val="PageNumber"/>
        <w:rFonts w:ascii="Arial" w:hAnsi="Arial" w:cs="Arial"/>
      </w:rPr>
      <w:t xml:space="preserve"> – CONTRACTS</w:t>
    </w:r>
  </w:p>
  <w:p w14:paraId="49BB2466" w14:textId="77777777" w:rsidR="00B10907" w:rsidRPr="00EF1E94" w:rsidRDefault="00B10907" w:rsidP="00EF42A2">
    <w:pPr>
      <w:pStyle w:val="Header"/>
      <w:jc w:val="right"/>
      <w:rPr>
        <w:rFonts w:ascii="Arial" w:hAnsi="Arial" w:cs="Arial"/>
      </w:rPr>
    </w:pPr>
    <w:r>
      <w:rPr>
        <w:rFonts w:ascii="Arial" w:hAnsi="Arial" w:cs="Arial"/>
      </w:rPr>
      <w:t>APPENDIX 3 TO ANNEX A TO SPVA/0036</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8D5890" w14:textId="77777777" w:rsidR="00B10907" w:rsidRDefault="00B10907">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04"/>
      <w:gridCol w:w="3204"/>
      <w:gridCol w:w="3230"/>
    </w:tblGrid>
    <w:tr w:rsidR="00B10907" w:rsidRPr="00010B67" w14:paraId="271AA8AC" w14:textId="77777777" w:rsidTr="00EF42A2">
      <w:tc>
        <w:tcPr>
          <w:tcW w:w="3284" w:type="dxa"/>
          <w:shd w:val="clear" w:color="auto" w:fill="auto"/>
        </w:tcPr>
        <w:p w14:paraId="47C4926D" w14:textId="77777777" w:rsidR="00B10907" w:rsidRPr="00010B67" w:rsidRDefault="00B10907" w:rsidP="00EF42A2">
          <w:pPr>
            <w:pStyle w:val="Header"/>
            <w:jc w:val="center"/>
            <w:rPr>
              <w:rStyle w:val="PageNumber"/>
              <w:rFonts w:ascii="Arial" w:hAnsi="Arial" w:cs="Arial"/>
            </w:rPr>
          </w:pPr>
        </w:p>
      </w:tc>
      <w:tc>
        <w:tcPr>
          <w:tcW w:w="3285" w:type="dxa"/>
          <w:shd w:val="clear" w:color="auto" w:fill="auto"/>
        </w:tcPr>
        <w:p w14:paraId="5B323786" w14:textId="77777777" w:rsidR="00B10907" w:rsidRPr="00010B67" w:rsidRDefault="00B10907" w:rsidP="00EF42A2">
          <w:pPr>
            <w:pStyle w:val="Header"/>
            <w:jc w:val="center"/>
            <w:rPr>
              <w:rStyle w:val="PageNumber"/>
              <w:rFonts w:ascii="Arial" w:hAnsi="Arial" w:cs="Arial"/>
            </w:rPr>
          </w:pPr>
        </w:p>
      </w:tc>
      <w:tc>
        <w:tcPr>
          <w:tcW w:w="3285" w:type="dxa"/>
          <w:shd w:val="clear" w:color="auto" w:fill="auto"/>
        </w:tcPr>
        <w:p w14:paraId="3089029F" w14:textId="77777777" w:rsidR="00B10907" w:rsidRPr="004A5672" w:rsidRDefault="00B10907" w:rsidP="00EF42A2">
          <w:pPr>
            <w:pStyle w:val="Header"/>
            <w:spacing w:after="0"/>
            <w:jc w:val="right"/>
            <w:rPr>
              <w:rFonts w:ascii="Arial" w:hAnsi="Arial" w:cs="Arial"/>
              <w:sz w:val="20"/>
              <w:szCs w:val="20"/>
            </w:rPr>
          </w:pPr>
          <w:r w:rsidRPr="004A5672">
            <w:rPr>
              <w:rFonts w:ascii="Arial" w:hAnsi="Arial" w:cs="Arial"/>
              <w:sz w:val="20"/>
              <w:szCs w:val="20"/>
            </w:rPr>
            <w:t xml:space="preserve">Appendix 3 to Annex A </w:t>
          </w:r>
        </w:p>
        <w:p w14:paraId="133659AB" w14:textId="77777777" w:rsidR="00B10907" w:rsidRPr="00010B67" w:rsidRDefault="00B10907" w:rsidP="00EF42A2">
          <w:pPr>
            <w:pStyle w:val="Header"/>
            <w:spacing w:after="0"/>
            <w:jc w:val="right"/>
            <w:rPr>
              <w:rStyle w:val="PageNumber"/>
              <w:rFonts w:ascii="Arial" w:hAnsi="Arial" w:cs="Arial"/>
            </w:rPr>
          </w:pPr>
          <w:r w:rsidRPr="004A5672">
            <w:rPr>
              <w:rStyle w:val="PageNumber"/>
              <w:rFonts w:ascii="Arial" w:hAnsi="Arial" w:cs="Arial"/>
              <w:sz w:val="20"/>
              <w:szCs w:val="20"/>
            </w:rPr>
            <w:t>to Schedule 2 of 700004840</w:t>
          </w:r>
        </w:p>
      </w:tc>
    </w:tr>
  </w:tbl>
  <w:p w14:paraId="44C5A720" w14:textId="77777777" w:rsidR="00B10907" w:rsidRPr="002B678A" w:rsidRDefault="00B10907" w:rsidP="00EF42A2">
    <w:pPr>
      <w:pStyle w:val="Header"/>
      <w:tabs>
        <w:tab w:val="center" w:pos="4860"/>
        <w:tab w:val="right" w:pos="9720"/>
      </w:tabs>
      <w:jc w:val="righ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D15ECB" w14:textId="77777777" w:rsidR="00B10907" w:rsidRDefault="00B10907" w:rsidP="00EF42A2">
    <w:pPr>
      <w:pStyle w:val="Header"/>
      <w:jc w:val="center"/>
      <w:rPr>
        <w:rFonts w:ascii="Arial" w:hAnsi="Arial" w:cs="Arial"/>
      </w:rPr>
    </w:pPr>
    <w:r>
      <w:rPr>
        <w:rStyle w:val="PageNumber"/>
        <w:rFonts w:ascii="Arial" w:hAnsi="Arial" w:cs="Arial"/>
      </w:rPr>
      <w:t>UNCLASSIFIED</w:t>
    </w:r>
    <w:r w:rsidRPr="004E424E">
      <w:rPr>
        <w:rStyle w:val="PageNumber"/>
        <w:rFonts w:ascii="Arial" w:hAnsi="Arial" w:cs="Arial"/>
      </w:rPr>
      <w:t xml:space="preserve"> – CONTRACTS</w:t>
    </w:r>
  </w:p>
  <w:p w14:paraId="052E5A0E" w14:textId="77777777" w:rsidR="00B10907" w:rsidRPr="00EF1E94" w:rsidRDefault="00B10907" w:rsidP="00EF42A2">
    <w:pPr>
      <w:pStyle w:val="Header"/>
      <w:jc w:val="right"/>
      <w:rPr>
        <w:rFonts w:ascii="Arial" w:hAnsi="Arial" w:cs="Arial"/>
      </w:rPr>
    </w:pPr>
    <w:r>
      <w:rPr>
        <w:rFonts w:ascii="Arial" w:hAnsi="Arial" w:cs="Arial"/>
      </w:rPr>
      <w:t>APPENDIX 4 TO ANNEX A TO SPVA/0036</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04"/>
      <w:gridCol w:w="3204"/>
      <w:gridCol w:w="3230"/>
    </w:tblGrid>
    <w:tr w:rsidR="00B10907" w:rsidRPr="004A5672" w14:paraId="52ED71EC" w14:textId="77777777" w:rsidTr="00EF42A2">
      <w:tc>
        <w:tcPr>
          <w:tcW w:w="3284" w:type="dxa"/>
          <w:shd w:val="clear" w:color="auto" w:fill="auto"/>
        </w:tcPr>
        <w:p w14:paraId="50BBC5C0" w14:textId="77777777" w:rsidR="00B10907" w:rsidRPr="00010B67" w:rsidRDefault="00B10907" w:rsidP="00EF42A2">
          <w:pPr>
            <w:pStyle w:val="Header"/>
            <w:jc w:val="center"/>
            <w:rPr>
              <w:rStyle w:val="PageNumber"/>
              <w:rFonts w:ascii="Arial" w:hAnsi="Arial" w:cs="Arial"/>
            </w:rPr>
          </w:pPr>
        </w:p>
      </w:tc>
      <w:tc>
        <w:tcPr>
          <w:tcW w:w="3285" w:type="dxa"/>
          <w:shd w:val="clear" w:color="auto" w:fill="auto"/>
        </w:tcPr>
        <w:p w14:paraId="4E9E3AB4" w14:textId="77777777" w:rsidR="00B10907" w:rsidRPr="00010B67" w:rsidRDefault="00B10907" w:rsidP="00EF42A2">
          <w:pPr>
            <w:pStyle w:val="Header"/>
            <w:jc w:val="center"/>
            <w:rPr>
              <w:rStyle w:val="PageNumber"/>
              <w:rFonts w:ascii="Arial" w:hAnsi="Arial" w:cs="Arial"/>
            </w:rPr>
          </w:pPr>
        </w:p>
      </w:tc>
      <w:tc>
        <w:tcPr>
          <w:tcW w:w="3285" w:type="dxa"/>
          <w:shd w:val="clear" w:color="auto" w:fill="auto"/>
        </w:tcPr>
        <w:p w14:paraId="273EF112" w14:textId="77777777" w:rsidR="00B10907" w:rsidRPr="004A5672" w:rsidRDefault="00B10907" w:rsidP="00EF42A2">
          <w:pPr>
            <w:pStyle w:val="Header"/>
            <w:spacing w:after="0"/>
            <w:jc w:val="right"/>
            <w:rPr>
              <w:rFonts w:ascii="Arial" w:hAnsi="Arial" w:cs="Arial"/>
              <w:sz w:val="20"/>
              <w:szCs w:val="20"/>
            </w:rPr>
          </w:pPr>
          <w:r w:rsidRPr="004A5672">
            <w:rPr>
              <w:rFonts w:ascii="Arial" w:hAnsi="Arial" w:cs="Arial"/>
              <w:sz w:val="20"/>
              <w:szCs w:val="20"/>
            </w:rPr>
            <w:t xml:space="preserve">Appendix 4 to Annex A </w:t>
          </w:r>
        </w:p>
        <w:p w14:paraId="34B305AC" w14:textId="77777777" w:rsidR="00B10907" w:rsidRPr="004A5672" w:rsidRDefault="00B10907" w:rsidP="00EF42A2">
          <w:pPr>
            <w:pStyle w:val="Header"/>
            <w:spacing w:after="0"/>
            <w:jc w:val="right"/>
            <w:rPr>
              <w:rStyle w:val="PageNumber"/>
              <w:rFonts w:ascii="Arial" w:hAnsi="Arial" w:cs="Arial"/>
              <w:sz w:val="20"/>
              <w:szCs w:val="20"/>
            </w:rPr>
          </w:pPr>
          <w:r w:rsidRPr="004A5672">
            <w:rPr>
              <w:rStyle w:val="PageNumber"/>
              <w:rFonts w:ascii="Arial" w:hAnsi="Arial" w:cs="Arial"/>
              <w:sz w:val="20"/>
              <w:szCs w:val="20"/>
            </w:rPr>
            <w:t>to Schedule 2 of 700004840</w:t>
          </w:r>
        </w:p>
      </w:tc>
    </w:tr>
  </w:tbl>
  <w:p w14:paraId="7A384DC9" w14:textId="77777777" w:rsidR="00B10907" w:rsidRPr="002B678A" w:rsidRDefault="00B10907" w:rsidP="00EF42A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2972"/>
      <w:gridCol w:w="2973"/>
    </w:tblGrid>
    <w:tr w:rsidR="00B10907" w14:paraId="1127DACB" w14:textId="77777777" w:rsidTr="00EF42A2">
      <w:tc>
        <w:tcPr>
          <w:tcW w:w="3005" w:type="dxa"/>
        </w:tcPr>
        <w:p w14:paraId="5B24CBEB" w14:textId="77777777" w:rsidR="00B10907" w:rsidRDefault="00B10907" w:rsidP="00EF42A2">
          <w:pPr>
            <w:pStyle w:val="Header"/>
          </w:pPr>
        </w:p>
      </w:tc>
      <w:tc>
        <w:tcPr>
          <w:tcW w:w="3005" w:type="dxa"/>
        </w:tcPr>
        <w:p w14:paraId="2DAFD349" w14:textId="77777777" w:rsidR="00B10907" w:rsidRDefault="00B10907" w:rsidP="00EF42A2">
          <w:pPr>
            <w:pStyle w:val="Header"/>
            <w:jc w:val="center"/>
          </w:pPr>
        </w:p>
      </w:tc>
      <w:tc>
        <w:tcPr>
          <w:tcW w:w="3006" w:type="dxa"/>
        </w:tcPr>
        <w:p w14:paraId="4D4953FC" w14:textId="77777777" w:rsidR="00B10907" w:rsidRDefault="00B10907" w:rsidP="00EF42A2">
          <w:pPr>
            <w:pStyle w:val="Header"/>
          </w:pPr>
        </w:p>
      </w:tc>
    </w:tr>
  </w:tbl>
  <w:p w14:paraId="410154F8" w14:textId="77777777" w:rsidR="00B10907" w:rsidRPr="00E30AB6" w:rsidRDefault="00B10907" w:rsidP="00EF42A2">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8"/>
      <w:gridCol w:w="2968"/>
      <w:gridCol w:w="2982"/>
    </w:tblGrid>
    <w:tr w:rsidR="00B10907" w14:paraId="044D0B9C" w14:textId="77777777" w:rsidTr="00EF42A2">
      <w:tc>
        <w:tcPr>
          <w:tcW w:w="3005" w:type="dxa"/>
        </w:tcPr>
        <w:p w14:paraId="191C162A" w14:textId="77777777" w:rsidR="00B10907" w:rsidRDefault="00B10907" w:rsidP="00EF42A2">
          <w:pPr>
            <w:pStyle w:val="Header"/>
          </w:pPr>
        </w:p>
      </w:tc>
      <w:tc>
        <w:tcPr>
          <w:tcW w:w="3005" w:type="dxa"/>
        </w:tcPr>
        <w:p w14:paraId="658B03ED" w14:textId="77777777" w:rsidR="00B10907" w:rsidRDefault="00B10907" w:rsidP="00EF42A2">
          <w:pPr>
            <w:pStyle w:val="Header"/>
            <w:jc w:val="center"/>
          </w:pPr>
        </w:p>
      </w:tc>
      <w:tc>
        <w:tcPr>
          <w:tcW w:w="3006" w:type="dxa"/>
        </w:tcPr>
        <w:p w14:paraId="21227D8E" w14:textId="77777777" w:rsidR="00B10907" w:rsidRPr="004A5672" w:rsidRDefault="00B10907" w:rsidP="00EF42A2">
          <w:pPr>
            <w:pStyle w:val="Header"/>
            <w:jc w:val="right"/>
            <w:rPr>
              <w:rFonts w:ascii="Arial" w:hAnsi="Arial" w:cs="Arial"/>
            </w:rPr>
          </w:pPr>
          <w:r w:rsidRPr="004A5672">
            <w:rPr>
              <w:rFonts w:ascii="Arial" w:hAnsi="Arial" w:cs="Arial"/>
            </w:rPr>
            <w:t>Annex B to Schedule 2</w:t>
          </w:r>
        </w:p>
        <w:p w14:paraId="43377DFD" w14:textId="77777777" w:rsidR="00B10907" w:rsidRPr="007E3B47" w:rsidRDefault="00B10907" w:rsidP="00EF42A2">
          <w:pPr>
            <w:pStyle w:val="Header"/>
            <w:jc w:val="right"/>
            <w:rPr>
              <w:rFonts w:ascii="Arial" w:hAnsi="Arial" w:cs="Arial"/>
            </w:rPr>
          </w:pPr>
          <w:r w:rsidRPr="004A5672">
            <w:rPr>
              <w:rFonts w:ascii="Arial" w:hAnsi="Arial" w:cs="Arial"/>
            </w:rPr>
            <w:t xml:space="preserve">of </w:t>
          </w:r>
          <w:r w:rsidRPr="004A5672">
            <w:rPr>
              <w:rFonts w:ascii="Arial" w:eastAsia="Arial" w:hAnsi="Arial" w:cs="Arial"/>
              <w:color w:val="000000"/>
            </w:rPr>
            <w:t>700004840</w:t>
          </w:r>
        </w:p>
        <w:p w14:paraId="42E91EBD" w14:textId="77777777" w:rsidR="00B10907" w:rsidRDefault="00B10907" w:rsidP="00EF42A2">
          <w:pPr>
            <w:pStyle w:val="Header"/>
          </w:pPr>
        </w:p>
      </w:tc>
    </w:tr>
  </w:tbl>
  <w:p w14:paraId="1AC31613" w14:textId="77777777" w:rsidR="00B10907" w:rsidRPr="00E30AB6" w:rsidRDefault="00B10907" w:rsidP="00EF42A2">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35C572" w14:textId="77777777" w:rsidR="00B10907" w:rsidRDefault="00B10907">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049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508"/>
      <w:gridCol w:w="2977"/>
    </w:tblGrid>
    <w:tr w:rsidR="00B10907" w14:paraId="54F81D9F" w14:textId="77777777" w:rsidTr="00EF42A2">
      <w:tc>
        <w:tcPr>
          <w:tcW w:w="3005" w:type="dxa"/>
        </w:tcPr>
        <w:p w14:paraId="008C0A1E" w14:textId="77777777" w:rsidR="00B10907" w:rsidRDefault="00B10907" w:rsidP="00EF42A2">
          <w:pPr>
            <w:pStyle w:val="Header"/>
          </w:pPr>
        </w:p>
      </w:tc>
      <w:tc>
        <w:tcPr>
          <w:tcW w:w="4508" w:type="dxa"/>
        </w:tcPr>
        <w:p w14:paraId="176CC88A" w14:textId="77777777" w:rsidR="00B10907" w:rsidRDefault="00B10907" w:rsidP="00EF42A2">
          <w:pPr>
            <w:pStyle w:val="Header"/>
            <w:jc w:val="center"/>
            <w:rPr>
              <w:rFonts w:ascii="Arial" w:hAnsi="Arial" w:cs="Arial"/>
              <w:sz w:val="18"/>
              <w:szCs w:val="18"/>
            </w:rPr>
          </w:pPr>
        </w:p>
      </w:tc>
      <w:tc>
        <w:tcPr>
          <w:tcW w:w="2977" w:type="dxa"/>
        </w:tcPr>
        <w:p w14:paraId="43560CFB" w14:textId="77777777" w:rsidR="00B10907" w:rsidRPr="004A5672" w:rsidRDefault="00B10907" w:rsidP="00EF42A2">
          <w:pPr>
            <w:pStyle w:val="Header"/>
            <w:jc w:val="right"/>
            <w:rPr>
              <w:rFonts w:ascii="Arial" w:hAnsi="Arial" w:cs="Arial"/>
            </w:rPr>
          </w:pPr>
          <w:r w:rsidRPr="004A5672">
            <w:rPr>
              <w:rFonts w:ascii="Arial" w:hAnsi="Arial" w:cs="Arial"/>
            </w:rPr>
            <w:t xml:space="preserve">Appendix 1 to Annex B </w:t>
          </w:r>
        </w:p>
        <w:p w14:paraId="573CDD06" w14:textId="77777777" w:rsidR="00B10907" w:rsidRPr="004A5672" w:rsidRDefault="00B10907" w:rsidP="00EF42A2">
          <w:pPr>
            <w:pStyle w:val="Header"/>
            <w:jc w:val="right"/>
            <w:rPr>
              <w:rFonts w:ascii="Arial" w:hAnsi="Arial" w:cs="Arial"/>
            </w:rPr>
          </w:pPr>
          <w:r w:rsidRPr="004A5672">
            <w:rPr>
              <w:rFonts w:ascii="Arial" w:hAnsi="Arial" w:cs="Arial"/>
            </w:rPr>
            <w:t xml:space="preserve">to Schedule 2 of </w:t>
          </w:r>
          <w:r w:rsidRPr="004A5672">
            <w:rPr>
              <w:rFonts w:ascii="Arial" w:eastAsia="Arial" w:hAnsi="Arial" w:cs="Arial"/>
              <w:color w:val="000000"/>
            </w:rPr>
            <w:t>700004840</w:t>
          </w:r>
        </w:p>
      </w:tc>
    </w:tr>
  </w:tbl>
  <w:p w14:paraId="4D9552EC" w14:textId="77777777" w:rsidR="00B10907" w:rsidRPr="00E30AB6" w:rsidRDefault="00B10907" w:rsidP="00EF42A2">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2A7875" w14:textId="77777777" w:rsidR="00B10907" w:rsidRDefault="00B109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D2CE2" w14:textId="77777777" w:rsidR="00B10907" w:rsidRPr="00C72134" w:rsidRDefault="00B10907" w:rsidP="009E02E5">
    <w:pPr>
      <w:pStyle w:val="Header"/>
      <w:jc w:val="right"/>
      <w:rPr>
        <w:rFonts w:ascii="Arial" w:hAnsi="Arial" w:cs="Arial"/>
        <w:sz w:val="20"/>
        <w:szCs w:val="20"/>
      </w:rPr>
    </w:pPr>
    <w:r w:rsidRPr="00C72134">
      <w:rPr>
        <w:rFonts w:ascii="Arial" w:hAnsi="Arial" w:cs="Arial"/>
        <w:sz w:val="20"/>
        <w:szCs w:val="20"/>
      </w:rPr>
      <w:t>700004840</w:t>
    </w:r>
    <w:r>
      <w:rPr>
        <w:rFonts w:ascii="Arial" w:hAnsi="Arial" w:cs="Arial"/>
        <w:sz w:val="20"/>
        <w:szCs w:val="20"/>
      </w:rPr>
      <w:t xml:space="preserve"> – Terms and Conditions</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049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508"/>
      <w:gridCol w:w="2977"/>
    </w:tblGrid>
    <w:tr w:rsidR="00B10907" w14:paraId="7B10B765" w14:textId="77777777" w:rsidTr="00EF42A2">
      <w:tc>
        <w:tcPr>
          <w:tcW w:w="3005" w:type="dxa"/>
        </w:tcPr>
        <w:p w14:paraId="59DEB9D9" w14:textId="77777777" w:rsidR="00B10907" w:rsidRDefault="00B10907" w:rsidP="00EF42A2">
          <w:pPr>
            <w:pStyle w:val="Header"/>
          </w:pPr>
        </w:p>
      </w:tc>
      <w:tc>
        <w:tcPr>
          <w:tcW w:w="4508" w:type="dxa"/>
        </w:tcPr>
        <w:p w14:paraId="508CADF8" w14:textId="77777777" w:rsidR="00B10907" w:rsidRDefault="00B10907" w:rsidP="00EF42A2">
          <w:pPr>
            <w:pStyle w:val="Header"/>
            <w:jc w:val="center"/>
            <w:rPr>
              <w:rFonts w:ascii="Arial" w:hAnsi="Arial" w:cs="Arial"/>
              <w:sz w:val="18"/>
              <w:szCs w:val="18"/>
            </w:rPr>
          </w:pPr>
        </w:p>
        <w:p w14:paraId="3FFAF1C3" w14:textId="77777777" w:rsidR="00B10907" w:rsidRDefault="00B10907" w:rsidP="00EF42A2">
          <w:pPr>
            <w:pStyle w:val="Header"/>
            <w:jc w:val="center"/>
          </w:pPr>
        </w:p>
      </w:tc>
      <w:tc>
        <w:tcPr>
          <w:tcW w:w="2977" w:type="dxa"/>
        </w:tcPr>
        <w:p w14:paraId="1919AA8C" w14:textId="77777777" w:rsidR="00B10907" w:rsidRPr="004366FC" w:rsidRDefault="00B10907" w:rsidP="00EF42A2">
          <w:pPr>
            <w:pStyle w:val="Header"/>
            <w:jc w:val="right"/>
            <w:rPr>
              <w:rFonts w:ascii="Arial" w:hAnsi="Arial" w:cs="Arial"/>
            </w:rPr>
          </w:pPr>
          <w:r w:rsidRPr="004366FC">
            <w:rPr>
              <w:rFonts w:ascii="Arial" w:hAnsi="Arial" w:cs="Arial"/>
            </w:rPr>
            <w:t xml:space="preserve">Appendix 2 to Annex B </w:t>
          </w:r>
        </w:p>
        <w:p w14:paraId="08B07522" w14:textId="77777777" w:rsidR="00B10907" w:rsidRPr="004366FC" w:rsidRDefault="00B10907" w:rsidP="00EF42A2">
          <w:pPr>
            <w:pStyle w:val="Header"/>
            <w:jc w:val="right"/>
            <w:rPr>
              <w:rFonts w:ascii="Arial" w:hAnsi="Arial" w:cs="Arial"/>
            </w:rPr>
          </w:pPr>
          <w:r w:rsidRPr="004366FC">
            <w:rPr>
              <w:rFonts w:ascii="Arial" w:hAnsi="Arial" w:cs="Arial"/>
            </w:rPr>
            <w:t xml:space="preserve">to Schedule 2 of </w:t>
          </w:r>
          <w:r w:rsidRPr="004366FC">
            <w:rPr>
              <w:rFonts w:ascii="Arial" w:eastAsia="Arial" w:hAnsi="Arial" w:cs="Arial"/>
              <w:color w:val="000000"/>
            </w:rPr>
            <w:t>700004840</w:t>
          </w:r>
        </w:p>
        <w:p w14:paraId="748A5CA2" w14:textId="77777777" w:rsidR="00B10907" w:rsidRDefault="00B10907" w:rsidP="00EF42A2">
          <w:pPr>
            <w:pStyle w:val="Header"/>
          </w:pPr>
        </w:p>
      </w:tc>
    </w:tr>
  </w:tbl>
  <w:p w14:paraId="4B58AA55" w14:textId="77777777" w:rsidR="00B10907" w:rsidRPr="00E30AB6" w:rsidRDefault="00B10907" w:rsidP="00EF42A2">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12065" w14:textId="77777777" w:rsidR="00B10907" w:rsidRPr="00072E83" w:rsidRDefault="00B10907" w:rsidP="00EF42A2">
    <w:pPr>
      <w:pStyle w:val="Header"/>
      <w:spacing w:after="0"/>
      <w:jc w:val="right"/>
      <w:rPr>
        <w:rFonts w:ascii="Arial" w:hAnsi="Arial" w:cs="Arial"/>
        <w:sz w:val="20"/>
        <w:szCs w:val="20"/>
      </w:rPr>
    </w:pPr>
    <w:r w:rsidRPr="00072E83">
      <w:rPr>
        <w:rFonts w:ascii="Arial" w:hAnsi="Arial" w:cs="Arial"/>
        <w:sz w:val="20"/>
        <w:szCs w:val="20"/>
      </w:rPr>
      <w:t>Annex C to Schedule 2</w:t>
    </w:r>
  </w:p>
  <w:p w14:paraId="7BC4A49F" w14:textId="77777777" w:rsidR="00B10907" w:rsidRPr="00F46A4A" w:rsidRDefault="00B10907" w:rsidP="00EF42A2">
    <w:pPr>
      <w:pStyle w:val="Header"/>
      <w:spacing w:after="0"/>
      <w:jc w:val="right"/>
    </w:pPr>
    <w:r w:rsidRPr="00072E83">
      <w:rPr>
        <w:rFonts w:ascii="Arial" w:eastAsia="Arial" w:hAnsi="Arial" w:cs="Arial"/>
        <w:color w:val="000000"/>
        <w:sz w:val="20"/>
        <w:szCs w:val="20"/>
      </w:rPr>
      <w:t>of 7000048</w:t>
    </w:r>
    <w:r>
      <w:rPr>
        <w:rFonts w:ascii="Arial" w:eastAsia="Arial" w:hAnsi="Arial" w:cs="Arial"/>
        <w:color w:val="000000"/>
        <w:sz w:val="20"/>
        <w:szCs w:val="20"/>
      </w:rPr>
      <w:t>40</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08800" w14:textId="77777777" w:rsidR="00B10907" w:rsidRDefault="00B10907" w:rsidP="00EF42A2">
    <w:pPr>
      <w:pStyle w:val="Header"/>
      <w:spacing w:after="0"/>
      <w:jc w:val="right"/>
      <w:rPr>
        <w:rFonts w:ascii="Arial" w:hAnsi="Arial" w:cs="Arial"/>
        <w:sz w:val="20"/>
        <w:szCs w:val="20"/>
      </w:rPr>
    </w:pPr>
    <w:r>
      <w:rPr>
        <w:rFonts w:ascii="Arial" w:hAnsi="Arial" w:cs="Arial"/>
        <w:sz w:val="20"/>
        <w:szCs w:val="20"/>
      </w:rPr>
      <w:t xml:space="preserve">Schedule 3 to 700004840 </w:t>
    </w:r>
  </w:p>
  <w:p w14:paraId="239E1FE6" w14:textId="77777777" w:rsidR="00B10907" w:rsidRPr="00E50DD9" w:rsidRDefault="00B10907" w:rsidP="00EF42A2">
    <w:pPr>
      <w:pStyle w:val="Header"/>
      <w:spacing w:after="0"/>
      <w:jc w:val="right"/>
      <w:rPr>
        <w:rFonts w:ascii="Arial" w:hAnsi="Arial" w:cs="Arial"/>
        <w:sz w:val="20"/>
        <w:szCs w:val="20"/>
      </w:rPr>
    </w:pPr>
    <w:r>
      <w:rPr>
        <w:rFonts w:ascii="Arial" w:hAnsi="Arial" w:cs="Arial"/>
        <w:sz w:val="20"/>
        <w:szCs w:val="20"/>
      </w:rPr>
      <w:t>Contract Data</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819936" w14:textId="77777777" w:rsidR="00B10907" w:rsidRDefault="00B10907" w:rsidP="00EF42A2">
    <w:pPr>
      <w:pStyle w:val="Header"/>
      <w:spacing w:after="0"/>
      <w:jc w:val="right"/>
      <w:rPr>
        <w:rFonts w:ascii="Arial" w:hAnsi="Arial" w:cs="Arial"/>
        <w:sz w:val="20"/>
        <w:szCs w:val="20"/>
      </w:rPr>
    </w:pPr>
    <w:r>
      <w:rPr>
        <w:rFonts w:ascii="Arial" w:hAnsi="Arial" w:cs="Arial"/>
        <w:sz w:val="20"/>
        <w:szCs w:val="20"/>
      </w:rPr>
      <w:t xml:space="preserve">Schedule 4 to 700004840 </w:t>
    </w:r>
  </w:p>
  <w:p w14:paraId="2DDF90F3" w14:textId="77777777" w:rsidR="00B10907" w:rsidRPr="00EF42A2" w:rsidRDefault="00B10907" w:rsidP="00EF42A2">
    <w:pPr>
      <w:pStyle w:val="Header"/>
      <w:spacing w:after="0"/>
      <w:jc w:val="right"/>
      <w:rPr>
        <w:rFonts w:ascii="Arial" w:hAnsi="Arial" w:cs="Arial"/>
        <w:sz w:val="20"/>
        <w:szCs w:val="20"/>
      </w:rPr>
    </w:pPr>
    <w:r w:rsidRPr="00EF42A2">
      <w:rPr>
        <w:rFonts w:ascii="Arial" w:hAnsi="Arial" w:cs="Arial"/>
        <w:bCs/>
        <w:color w:val="000000"/>
        <w:sz w:val="20"/>
        <w:szCs w:val="20"/>
      </w:rPr>
      <w:t>Contract Change Control Procedure</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6686E" w14:textId="77777777" w:rsidR="00B10907" w:rsidRDefault="00B10907" w:rsidP="00EF42A2">
    <w:pPr>
      <w:pStyle w:val="Header"/>
      <w:spacing w:after="0"/>
      <w:jc w:val="right"/>
      <w:rPr>
        <w:rFonts w:ascii="Arial" w:hAnsi="Arial" w:cs="Arial"/>
        <w:sz w:val="20"/>
        <w:szCs w:val="20"/>
      </w:rPr>
    </w:pPr>
    <w:r>
      <w:rPr>
        <w:rFonts w:ascii="Arial" w:hAnsi="Arial" w:cs="Arial"/>
        <w:sz w:val="20"/>
        <w:szCs w:val="20"/>
      </w:rPr>
      <w:t xml:space="preserve">Schedule 5 to 700004840 </w:t>
    </w:r>
  </w:p>
  <w:p w14:paraId="78C12058" w14:textId="77777777" w:rsidR="00B10907" w:rsidRPr="00EF42A2" w:rsidRDefault="00B10907" w:rsidP="00EF42A2">
    <w:pPr>
      <w:pStyle w:val="Header"/>
      <w:spacing w:after="0"/>
      <w:jc w:val="right"/>
      <w:rPr>
        <w:rFonts w:ascii="Arial" w:hAnsi="Arial" w:cs="Arial"/>
        <w:sz w:val="20"/>
        <w:szCs w:val="20"/>
      </w:rPr>
    </w:pPr>
    <w:r w:rsidRPr="00EF42A2">
      <w:rPr>
        <w:rFonts w:ascii="Arial" w:hAnsi="Arial" w:cs="Arial"/>
        <w:bCs/>
        <w:color w:val="000000"/>
        <w:sz w:val="20"/>
        <w:szCs w:val="20"/>
      </w:rPr>
      <w:t>Contract</w:t>
    </w:r>
    <w:r>
      <w:rPr>
        <w:rFonts w:ascii="Arial" w:hAnsi="Arial" w:cs="Arial"/>
        <w:bCs/>
        <w:color w:val="000000"/>
        <w:sz w:val="20"/>
        <w:szCs w:val="20"/>
      </w:rPr>
      <w:t>or’s Commercial Sensitive Information Form</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C25C1E" w14:textId="77777777" w:rsidR="00B10907" w:rsidRDefault="00B10907" w:rsidP="00EF42A2">
    <w:pPr>
      <w:pStyle w:val="Header"/>
      <w:spacing w:after="0"/>
      <w:jc w:val="right"/>
      <w:rPr>
        <w:rFonts w:ascii="Arial" w:hAnsi="Arial" w:cs="Arial"/>
        <w:sz w:val="20"/>
        <w:szCs w:val="20"/>
      </w:rPr>
    </w:pPr>
    <w:r>
      <w:rPr>
        <w:rFonts w:ascii="Arial" w:hAnsi="Arial" w:cs="Arial"/>
        <w:sz w:val="20"/>
        <w:szCs w:val="20"/>
      </w:rPr>
      <w:t xml:space="preserve">Schedule 6 to 700004840 </w:t>
    </w:r>
  </w:p>
  <w:p w14:paraId="2D549F80" w14:textId="77777777" w:rsidR="00B10907" w:rsidRPr="00344F45" w:rsidRDefault="00B10907" w:rsidP="00344F45">
    <w:pPr>
      <w:pStyle w:val="Header"/>
      <w:spacing w:after="0"/>
      <w:jc w:val="right"/>
      <w:rPr>
        <w:rFonts w:ascii="Arial" w:hAnsi="Arial" w:cs="Arial"/>
        <w:sz w:val="20"/>
        <w:szCs w:val="20"/>
      </w:rPr>
    </w:pPr>
    <w:r w:rsidRPr="00344F45">
      <w:rPr>
        <w:rFonts w:ascii="Arial" w:hAnsi="Arial" w:cs="Arial"/>
        <w:bCs/>
        <w:color w:val="000000"/>
        <w:sz w:val="20"/>
        <w:szCs w:val="20"/>
      </w:rPr>
      <w:t>Hazardous Contractor Deliverables, Materials or Substances Supplied</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1FA9B" w14:textId="77777777" w:rsidR="00B10907" w:rsidRDefault="00B10907" w:rsidP="00EF42A2">
    <w:pPr>
      <w:pStyle w:val="Header"/>
      <w:spacing w:after="0"/>
      <w:jc w:val="right"/>
      <w:rPr>
        <w:rFonts w:ascii="Arial" w:hAnsi="Arial" w:cs="Arial"/>
        <w:sz w:val="20"/>
        <w:szCs w:val="20"/>
      </w:rPr>
    </w:pPr>
    <w:r>
      <w:rPr>
        <w:rFonts w:ascii="Arial" w:hAnsi="Arial" w:cs="Arial"/>
        <w:sz w:val="20"/>
        <w:szCs w:val="20"/>
      </w:rPr>
      <w:t xml:space="preserve">Schedule 7 to 700004840 </w:t>
    </w:r>
  </w:p>
  <w:p w14:paraId="0F280685" w14:textId="77777777" w:rsidR="00B10907" w:rsidRPr="00344F45" w:rsidRDefault="00B10907" w:rsidP="00344F45">
    <w:pPr>
      <w:pStyle w:val="Header"/>
      <w:spacing w:after="0"/>
      <w:jc w:val="right"/>
      <w:rPr>
        <w:rFonts w:ascii="Arial" w:hAnsi="Arial" w:cs="Arial"/>
        <w:sz w:val="20"/>
        <w:szCs w:val="20"/>
      </w:rPr>
    </w:pPr>
    <w:r w:rsidRPr="00344F45">
      <w:rPr>
        <w:rFonts w:ascii="Arial" w:hAnsi="Arial" w:cs="Arial"/>
        <w:bCs/>
        <w:color w:val="000000"/>
        <w:sz w:val="20"/>
        <w:szCs w:val="20"/>
      </w:rPr>
      <w:t>Timber and Wood- Derived Products Supplied under the Contract</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3EFF7A" w14:textId="77777777" w:rsidR="00B10907" w:rsidRDefault="00B10907" w:rsidP="00B10907">
    <w:pPr>
      <w:pStyle w:val="Header"/>
      <w:spacing w:after="0"/>
      <w:jc w:val="right"/>
      <w:rPr>
        <w:rFonts w:ascii="Arial" w:hAnsi="Arial" w:cs="Arial"/>
        <w:sz w:val="20"/>
        <w:szCs w:val="20"/>
      </w:rPr>
    </w:pPr>
    <w:r>
      <w:rPr>
        <w:rFonts w:ascii="Arial" w:hAnsi="Arial" w:cs="Arial"/>
        <w:sz w:val="20"/>
        <w:szCs w:val="20"/>
      </w:rPr>
      <w:t>700004840 – Schedule 8</w:t>
    </w:r>
  </w:p>
  <w:p w14:paraId="57DBC1F0" w14:textId="77777777" w:rsidR="00B10907" w:rsidRPr="00E50DD9" w:rsidRDefault="00B10907" w:rsidP="00B10907">
    <w:pPr>
      <w:pStyle w:val="Header"/>
      <w:spacing w:after="0"/>
      <w:jc w:val="right"/>
      <w:rPr>
        <w:rFonts w:ascii="Arial" w:hAnsi="Arial" w:cs="Arial"/>
        <w:sz w:val="20"/>
        <w:szCs w:val="20"/>
      </w:rPr>
    </w:pPr>
    <w:r>
      <w:rPr>
        <w:rFonts w:ascii="Arial" w:hAnsi="Arial" w:cs="Arial"/>
        <w:sz w:val="20"/>
        <w:szCs w:val="20"/>
      </w:rPr>
      <w:t xml:space="preserve">Acceptance Procedure </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4D5C4" w14:textId="77777777" w:rsidR="00B10907" w:rsidRDefault="00B10907" w:rsidP="00B10907">
    <w:pPr>
      <w:pStyle w:val="Header"/>
      <w:spacing w:after="0"/>
      <w:jc w:val="right"/>
      <w:rPr>
        <w:rFonts w:ascii="Arial" w:hAnsi="Arial" w:cs="Arial"/>
        <w:sz w:val="20"/>
        <w:szCs w:val="20"/>
      </w:rPr>
    </w:pPr>
    <w:r>
      <w:rPr>
        <w:rFonts w:ascii="Arial" w:hAnsi="Arial" w:cs="Arial"/>
        <w:sz w:val="20"/>
        <w:szCs w:val="20"/>
      </w:rPr>
      <w:t>700004840 – Schedule 9</w:t>
    </w:r>
  </w:p>
  <w:p w14:paraId="1E79A4AF" w14:textId="77777777" w:rsidR="00B10907" w:rsidRPr="00E50DD9" w:rsidRDefault="00B10907" w:rsidP="00B10907">
    <w:pPr>
      <w:pStyle w:val="Header"/>
      <w:spacing w:after="0"/>
      <w:jc w:val="right"/>
      <w:rPr>
        <w:rFonts w:ascii="Arial" w:hAnsi="Arial" w:cs="Arial"/>
        <w:sz w:val="20"/>
        <w:szCs w:val="20"/>
      </w:rPr>
    </w:pPr>
    <w:r>
      <w:rPr>
        <w:rFonts w:ascii="Arial" w:hAnsi="Arial" w:cs="Arial"/>
        <w:sz w:val="20"/>
        <w:szCs w:val="20"/>
      </w:rPr>
      <w:t xml:space="preserve">Memorial Guarantee </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4E87F" w14:textId="77777777" w:rsidR="00B10907" w:rsidRDefault="00B10907" w:rsidP="00B10907">
    <w:pPr>
      <w:pStyle w:val="Header"/>
      <w:spacing w:after="0"/>
      <w:jc w:val="right"/>
      <w:rPr>
        <w:rFonts w:ascii="Arial" w:hAnsi="Arial" w:cs="Arial"/>
        <w:sz w:val="20"/>
        <w:szCs w:val="20"/>
      </w:rPr>
    </w:pPr>
    <w:r>
      <w:rPr>
        <w:rFonts w:ascii="Arial" w:hAnsi="Arial" w:cs="Arial"/>
        <w:sz w:val="20"/>
        <w:szCs w:val="20"/>
      </w:rPr>
      <w:t xml:space="preserve">Schedule 10 to 700004840 </w:t>
    </w:r>
  </w:p>
  <w:p w14:paraId="7F883BA8" w14:textId="77777777" w:rsidR="00B10907" w:rsidRPr="00E50DD9" w:rsidRDefault="00B10907" w:rsidP="00B10907">
    <w:pPr>
      <w:pStyle w:val="Header"/>
      <w:spacing w:after="0"/>
      <w:jc w:val="right"/>
      <w:rPr>
        <w:rFonts w:ascii="Arial" w:hAnsi="Arial" w:cs="Arial"/>
        <w:sz w:val="20"/>
        <w:szCs w:val="20"/>
      </w:rPr>
    </w:pPr>
    <w:r>
      <w:rPr>
        <w:rFonts w:ascii="Arial" w:hAnsi="Arial" w:cs="Arial"/>
        <w:sz w:val="20"/>
        <w:szCs w:val="20"/>
      </w:rPr>
      <w:t xml:space="preserve">TUPE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F08E7" w14:textId="77777777" w:rsidR="00B10907" w:rsidRDefault="00B10907" w:rsidP="00EF42A2">
    <w:pPr>
      <w:pStyle w:val="Header"/>
      <w:spacing w:after="0"/>
      <w:jc w:val="right"/>
      <w:rPr>
        <w:rFonts w:ascii="Arial" w:hAnsi="Arial" w:cs="Arial"/>
        <w:sz w:val="20"/>
        <w:szCs w:val="20"/>
      </w:rPr>
    </w:pPr>
    <w:r>
      <w:rPr>
        <w:rFonts w:ascii="Arial" w:hAnsi="Arial" w:cs="Arial"/>
        <w:sz w:val="20"/>
        <w:szCs w:val="20"/>
      </w:rPr>
      <w:t xml:space="preserve">Schedule 2 to </w:t>
    </w:r>
    <w:r w:rsidRPr="00C72134">
      <w:rPr>
        <w:rFonts w:ascii="Arial" w:hAnsi="Arial" w:cs="Arial"/>
        <w:sz w:val="20"/>
        <w:szCs w:val="20"/>
      </w:rPr>
      <w:t>700004840</w:t>
    </w:r>
    <w:r>
      <w:rPr>
        <w:rFonts w:ascii="Arial" w:hAnsi="Arial" w:cs="Arial"/>
        <w:sz w:val="20"/>
        <w:szCs w:val="20"/>
      </w:rPr>
      <w:t xml:space="preserve"> </w:t>
    </w:r>
  </w:p>
  <w:p w14:paraId="61D55CD5" w14:textId="77777777" w:rsidR="00B10907" w:rsidRPr="00EF42A2" w:rsidRDefault="00B10907" w:rsidP="00EF42A2">
    <w:pPr>
      <w:pStyle w:val="Header"/>
      <w:spacing w:after="0"/>
      <w:jc w:val="right"/>
      <w:rPr>
        <w:rFonts w:ascii="Arial" w:hAnsi="Arial" w:cs="Arial"/>
        <w:sz w:val="20"/>
        <w:szCs w:val="20"/>
      </w:rPr>
    </w:pPr>
    <w:r>
      <w:rPr>
        <w:rFonts w:ascii="Arial" w:hAnsi="Arial" w:cs="Arial"/>
        <w:sz w:val="20"/>
        <w:szCs w:val="20"/>
      </w:rPr>
      <w:t>Schedule of Requirement</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2AB282" w14:textId="77777777" w:rsidR="00B10907" w:rsidRDefault="00B10907" w:rsidP="00B10907">
    <w:pPr>
      <w:pStyle w:val="Header"/>
      <w:spacing w:after="0"/>
      <w:jc w:val="right"/>
      <w:rPr>
        <w:rFonts w:ascii="Arial" w:hAnsi="Arial" w:cs="Arial"/>
        <w:sz w:val="20"/>
        <w:szCs w:val="20"/>
      </w:rPr>
    </w:pPr>
    <w:r>
      <w:rPr>
        <w:rFonts w:ascii="Arial" w:hAnsi="Arial" w:cs="Arial"/>
        <w:sz w:val="20"/>
        <w:szCs w:val="20"/>
      </w:rPr>
      <w:t xml:space="preserve">Appendix 1 to Schedule 10 to 700004840 </w:t>
    </w:r>
  </w:p>
  <w:p w14:paraId="100F0D15" w14:textId="77777777" w:rsidR="00B10907" w:rsidRPr="00E50DD9" w:rsidRDefault="00B10907" w:rsidP="00B10907">
    <w:pPr>
      <w:pStyle w:val="Header"/>
      <w:spacing w:after="0"/>
      <w:jc w:val="right"/>
      <w:rPr>
        <w:rFonts w:ascii="Arial" w:hAnsi="Arial" w:cs="Arial"/>
        <w:sz w:val="20"/>
        <w:szCs w:val="20"/>
      </w:rPr>
    </w:pPr>
    <w:r>
      <w:rPr>
        <w:rFonts w:ascii="Arial" w:hAnsi="Arial" w:cs="Arial"/>
        <w:sz w:val="20"/>
        <w:szCs w:val="20"/>
      </w:rPr>
      <w:t xml:space="preserve">TUPE </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8B7C7" w14:textId="77777777" w:rsidR="00B10907" w:rsidRPr="00B319E9" w:rsidRDefault="00B10907" w:rsidP="00B10907">
    <w:pPr>
      <w:pStyle w:val="Header"/>
      <w:jc w:val="right"/>
      <w:rPr>
        <w:rFonts w:ascii="Arial" w:hAnsi="Arial" w:cs="Arial"/>
        <w:sz w:val="20"/>
        <w:szCs w:val="20"/>
      </w:rPr>
    </w:pPr>
    <w:r w:rsidRPr="00B319E9">
      <w:rPr>
        <w:rFonts w:ascii="Arial" w:hAnsi="Arial" w:cs="Arial"/>
        <w:sz w:val="20"/>
        <w:szCs w:val="20"/>
      </w:rPr>
      <w:t>700004840 - Deliverables</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FB495" w14:textId="77777777" w:rsidR="00B10907" w:rsidRPr="00B319E9" w:rsidRDefault="00B10907" w:rsidP="00B10907">
    <w:pPr>
      <w:pStyle w:val="Header"/>
      <w:jc w:val="right"/>
      <w:rPr>
        <w:rFonts w:ascii="Arial" w:hAnsi="Arial" w:cs="Arial"/>
        <w:sz w:val="20"/>
        <w:szCs w:val="20"/>
      </w:rPr>
    </w:pPr>
    <w:r w:rsidRPr="00B319E9">
      <w:rPr>
        <w:rFonts w:ascii="Arial" w:hAnsi="Arial" w:cs="Arial"/>
        <w:sz w:val="20"/>
        <w:szCs w:val="20"/>
      </w:rPr>
      <w:t xml:space="preserve">700004840 </w:t>
    </w:r>
    <w:r>
      <w:rPr>
        <w:rFonts w:ascii="Arial" w:hAnsi="Arial" w:cs="Arial"/>
        <w:sz w:val="20"/>
        <w:szCs w:val="20"/>
      </w:rPr>
      <w:t>–</w:t>
    </w:r>
    <w:r w:rsidRPr="00B319E9">
      <w:rPr>
        <w:rFonts w:ascii="Arial" w:hAnsi="Arial" w:cs="Arial"/>
        <w:sz w:val="20"/>
        <w:szCs w:val="20"/>
      </w:rPr>
      <w:t xml:space="preserve"> D</w:t>
    </w:r>
    <w:r>
      <w:rPr>
        <w:rFonts w:ascii="Arial" w:hAnsi="Arial" w:cs="Arial"/>
        <w:sz w:val="20"/>
        <w:szCs w:val="20"/>
      </w:rPr>
      <w:t>EFFORM 111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2998"/>
      <w:gridCol w:w="3000"/>
      <w:gridCol w:w="3783"/>
    </w:tblGrid>
    <w:tr w:rsidR="00B10907" w:rsidRPr="00010B67" w14:paraId="2F17BC2B" w14:textId="77777777" w:rsidTr="00EF42A2">
      <w:tc>
        <w:tcPr>
          <w:tcW w:w="2998" w:type="dxa"/>
          <w:shd w:val="clear" w:color="auto" w:fill="auto"/>
        </w:tcPr>
        <w:p w14:paraId="1D12D476" w14:textId="77777777" w:rsidR="00B10907" w:rsidRPr="00010B67" w:rsidRDefault="00B10907" w:rsidP="00EF42A2">
          <w:pPr>
            <w:pStyle w:val="Header"/>
            <w:rPr>
              <w:rStyle w:val="PageNumber"/>
              <w:rFonts w:ascii="Arial" w:hAnsi="Arial" w:cs="Arial"/>
            </w:rPr>
          </w:pPr>
        </w:p>
      </w:tc>
      <w:tc>
        <w:tcPr>
          <w:tcW w:w="3000" w:type="dxa"/>
          <w:shd w:val="clear" w:color="auto" w:fill="auto"/>
        </w:tcPr>
        <w:p w14:paraId="766D727A" w14:textId="77777777" w:rsidR="00B10907" w:rsidRPr="00010B67" w:rsidRDefault="00B10907" w:rsidP="00EF42A2">
          <w:pPr>
            <w:pStyle w:val="Header"/>
            <w:jc w:val="center"/>
            <w:rPr>
              <w:rStyle w:val="PageNumber"/>
              <w:rFonts w:ascii="Arial" w:hAnsi="Arial" w:cs="Arial"/>
            </w:rPr>
          </w:pPr>
        </w:p>
      </w:tc>
      <w:tc>
        <w:tcPr>
          <w:tcW w:w="3783" w:type="dxa"/>
          <w:shd w:val="clear" w:color="auto" w:fill="auto"/>
        </w:tcPr>
        <w:p w14:paraId="5FCDBAB0" w14:textId="77777777" w:rsidR="00B10907" w:rsidRPr="004A5672" w:rsidRDefault="00B10907" w:rsidP="00EF42A2">
          <w:pPr>
            <w:pStyle w:val="Header"/>
            <w:spacing w:after="0"/>
            <w:jc w:val="right"/>
            <w:rPr>
              <w:rFonts w:ascii="Arial" w:hAnsi="Arial" w:cs="Arial"/>
              <w:sz w:val="20"/>
              <w:szCs w:val="20"/>
            </w:rPr>
          </w:pPr>
          <w:r w:rsidRPr="004A5672">
            <w:rPr>
              <w:rFonts w:ascii="Arial" w:hAnsi="Arial" w:cs="Arial"/>
              <w:sz w:val="20"/>
              <w:szCs w:val="20"/>
            </w:rPr>
            <w:t>Annex A to Schedule 2</w:t>
          </w:r>
        </w:p>
        <w:p w14:paraId="727FE241" w14:textId="77777777" w:rsidR="00B10907" w:rsidRPr="00010B67" w:rsidRDefault="00B10907" w:rsidP="00EF42A2">
          <w:pPr>
            <w:keepNext/>
            <w:spacing w:after="0"/>
            <w:jc w:val="right"/>
            <w:outlineLvl w:val="2"/>
            <w:rPr>
              <w:rStyle w:val="PageNumber"/>
              <w:rFonts w:ascii="Arial" w:hAnsi="Arial" w:cs="Arial"/>
            </w:rPr>
          </w:pPr>
          <w:r w:rsidRPr="004A5672">
            <w:rPr>
              <w:rFonts w:ascii="Arial" w:hAnsi="Arial" w:cs="Arial"/>
              <w:sz w:val="20"/>
              <w:szCs w:val="20"/>
            </w:rPr>
            <w:t>of 700004840</w:t>
          </w:r>
        </w:p>
      </w:tc>
    </w:tr>
  </w:tbl>
  <w:p w14:paraId="3C9A8E78" w14:textId="77777777" w:rsidR="00B10907" w:rsidRPr="005C23F0" w:rsidRDefault="00B10907" w:rsidP="00EF42A2">
    <w:pPr>
      <w:pStyle w:val="Header"/>
      <w:spacing w:after="0"/>
      <w:rPr>
        <w:rFonts w:ascii="Arial" w:hAnsi="Arial" w:cs="Arial"/>
        <w:sz w:val="16"/>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FF3A5" w14:textId="77777777" w:rsidR="00B10907" w:rsidRDefault="00B1090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4850"/>
      <w:gridCol w:w="4852"/>
      <w:gridCol w:w="4868"/>
    </w:tblGrid>
    <w:tr w:rsidR="00B10907" w:rsidRPr="004A5672" w14:paraId="15F18AB1" w14:textId="77777777" w:rsidTr="00EF42A2">
      <w:tc>
        <w:tcPr>
          <w:tcW w:w="4928" w:type="dxa"/>
          <w:shd w:val="clear" w:color="auto" w:fill="auto"/>
        </w:tcPr>
        <w:p w14:paraId="6BD57BC0" w14:textId="77777777" w:rsidR="00B10907" w:rsidRDefault="00B10907" w:rsidP="00EF42A2">
          <w:pPr>
            <w:pStyle w:val="Header"/>
          </w:pPr>
        </w:p>
      </w:tc>
      <w:tc>
        <w:tcPr>
          <w:tcW w:w="4929" w:type="dxa"/>
          <w:shd w:val="clear" w:color="auto" w:fill="auto"/>
        </w:tcPr>
        <w:p w14:paraId="77F97879" w14:textId="77777777" w:rsidR="00B10907" w:rsidRDefault="00B10907" w:rsidP="00EF42A2">
          <w:pPr>
            <w:pStyle w:val="Header"/>
            <w:tabs>
              <w:tab w:val="center" w:pos="4860"/>
              <w:tab w:val="right" w:pos="9720"/>
            </w:tabs>
            <w:jc w:val="center"/>
          </w:pPr>
        </w:p>
      </w:tc>
      <w:tc>
        <w:tcPr>
          <w:tcW w:w="4929" w:type="dxa"/>
          <w:shd w:val="clear" w:color="auto" w:fill="auto"/>
        </w:tcPr>
        <w:p w14:paraId="388FA063" w14:textId="77777777" w:rsidR="00B10907" w:rsidRPr="004A5672" w:rsidRDefault="00B10907" w:rsidP="00EF42A2">
          <w:pPr>
            <w:pStyle w:val="Header"/>
            <w:spacing w:after="0"/>
            <w:jc w:val="right"/>
            <w:rPr>
              <w:rFonts w:ascii="Arial" w:hAnsi="Arial" w:cs="Arial"/>
              <w:sz w:val="20"/>
              <w:szCs w:val="20"/>
            </w:rPr>
          </w:pPr>
        </w:p>
        <w:p w14:paraId="7908B520" w14:textId="77777777" w:rsidR="00B10907" w:rsidRPr="004A5672" w:rsidRDefault="00B10907" w:rsidP="00EF42A2">
          <w:pPr>
            <w:pStyle w:val="Header"/>
            <w:spacing w:after="0"/>
            <w:jc w:val="right"/>
            <w:rPr>
              <w:rFonts w:ascii="Arial" w:hAnsi="Arial" w:cs="Arial"/>
              <w:sz w:val="20"/>
              <w:szCs w:val="20"/>
            </w:rPr>
          </w:pPr>
          <w:r w:rsidRPr="004A5672">
            <w:rPr>
              <w:rFonts w:ascii="Arial" w:hAnsi="Arial" w:cs="Arial"/>
              <w:sz w:val="20"/>
              <w:szCs w:val="20"/>
            </w:rPr>
            <w:t xml:space="preserve">Appendix 1 to Annex A </w:t>
          </w:r>
        </w:p>
        <w:p w14:paraId="5E19918C" w14:textId="77777777" w:rsidR="00B10907" w:rsidRPr="004A5672" w:rsidRDefault="00B10907" w:rsidP="00EF42A2">
          <w:pPr>
            <w:pStyle w:val="Header"/>
            <w:spacing w:after="0"/>
            <w:jc w:val="right"/>
            <w:rPr>
              <w:sz w:val="20"/>
              <w:szCs w:val="20"/>
            </w:rPr>
          </w:pPr>
          <w:r w:rsidRPr="004A5672">
            <w:rPr>
              <w:rFonts w:ascii="Arial" w:hAnsi="Arial" w:cs="Arial"/>
              <w:sz w:val="20"/>
              <w:szCs w:val="20"/>
            </w:rPr>
            <w:t>to Schedule 2 of 700004840</w:t>
          </w:r>
        </w:p>
      </w:tc>
    </w:tr>
  </w:tbl>
  <w:p w14:paraId="6E62722D" w14:textId="77777777" w:rsidR="00B10907" w:rsidRDefault="00B10907" w:rsidP="00EF42A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04263" w14:textId="77777777" w:rsidR="00B10907" w:rsidRDefault="00B10907" w:rsidP="00EF42A2">
    <w:pPr>
      <w:pStyle w:val="Header"/>
      <w:jc w:val="center"/>
      <w:rPr>
        <w:rFonts w:ascii="Arial" w:hAnsi="Arial" w:cs="Arial"/>
      </w:rPr>
    </w:pPr>
    <w:r>
      <w:rPr>
        <w:rStyle w:val="PageNumber"/>
        <w:rFonts w:ascii="Arial" w:hAnsi="Arial" w:cs="Arial"/>
      </w:rPr>
      <w:t>UNCLASSIFIED</w:t>
    </w:r>
    <w:r w:rsidRPr="004E424E">
      <w:rPr>
        <w:rStyle w:val="PageNumber"/>
        <w:rFonts w:ascii="Arial" w:hAnsi="Arial" w:cs="Arial"/>
      </w:rPr>
      <w:t xml:space="preserve"> – CONTRACTS</w:t>
    </w:r>
  </w:p>
  <w:p w14:paraId="44CF8577" w14:textId="77777777" w:rsidR="00B10907" w:rsidRPr="00EF1E94" w:rsidRDefault="00B10907" w:rsidP="00EF42A2">
    <w:pPr>
      <w:pStyle w:val="Header"/>
      <w:jc w:val="right"/>
      <w:rPr>
        <w:rFonts w:ascii="Arial" w:hAnsi="Arial" w:cs="Arial"/>
      </w:rPr>
    </w:pPr>
    <w:r>
      <w:rPr>
        <w:rFonts w:ascii="Arial" w:hAnsi="Arial" w:cs="Arial"/>
      </w:rPr>
      <w:t>APPENDIX 2 TO ANNEX A TO SPVA/0036</w:t>
    </w:r>
  </w:p>
  <w:p w14:paraId="683FF43B" w14:textId="77777777" w:rsidR="00B10907" w:rsidRPr="00BC7C9A" w:rsidRDefault="00B10907" w:rsidP="00EF42A2">
    <w:pPr>
      <w:pStyle w:val="Header"/>
      <w:jc w:val="center"/>
      <w:rPr>
        <w:rFonts w:ascii="Garamond" w:hAnsi="Garamond"/>
        <w:b/>
        <w:sz w:val="24"/>
        <w:szCs w:val="24"/>
        <w:u w:val="single"/>
      </w:rPr>
    </w:pPr>
    <w:r w:rsidRPr="00BC7C9A">
      <w:rPr>
        <w:rFonts w:ascii="Garamond" w:hAnsi="Garamond"/>
        <w:b/>
        <w:sz w:val="24"/>
        <w:szCs w:val="24"/>
        <w:u w:val="single"/>
      </w:rPr>
      <w:t>MOD STANDARD CHARACTER TEMPLATE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70CAB" w14:textId="77777777" w:rsidR="00B10907" w:rsidRDefault="00B1090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4850"/>
      <w:gridCol w:w="4852"/>
      <w:gridCol w:w="4868"/>
    </w:tblGrid>
    <w:tr w:rsidR="00B10907" w:rsidRPr="004A5672" w14:paraId="61F6649D" w14:textId="77777777" w:rsidTr="00EF42A2">
      <w:tc>
        <w:tcPr>
          <w:tcW w:w="4928" w:type="dxa"/>
          <w:shd w:val="clear" w:color="auto" w:fill="auto"/>
        </w:tcPr>
        <w:p w14:paraId="4239F4F8" w14:textId="77777777" w:rsidR="00B10907" w:rsidRDefault="00B10907" w:rsidP="00EF42A2">
          <w:pPr>
            <w:pStyle w:val="Header"/>
          </w:pPr>
        </w:p>
      </w:tc>
      <w:tc>
        <w:tcPr>
          <w:tcW w:w="4929" w:type="dxa"/>
          <w:shd w:val="clear" w:color="auto" w:fill="auto"/>
        </w:tcPr>
        <w:p w14:paraId="4477B14D" w14:textId="77777777" w:rsidR="00B10907" w:rsidRDefault="00B10907" w:rsidP="00EF42A2">
          <w:pPr>
            <w:pStyle w:val="Header"/>
            <w:tabs>
              <w:tab w:val="center" w:pos="4860"/>
              <w:tab w:val="right" w:pos="9720"/>
            </w:tabs>
            <w:jc w:val="center"/>
          </w:pPr>
        </w:p>
      </w:tc>
      <w:tc>
        <w:tcPr>
          <w:tcW w:w="4929" w:type="dxa"/>
          <w:shd w:val="clear" w:color="auto" w:fill="auto"/>
        </w:tcPr>
        <w:p w14:paraId="3ED99D55" w14:textId="77777777" w:rsidR="00B10907" w:rsidRPr="004A5672" w:rsidRDefault="00B10907" w:rsidP="00EF42A2">
          <w:pPr>
            <w:pStyle w:val="Header"/>
            <w:spacing w:after="0"/>
            <w:jc w:val="right"/>
            <w:rPr>
              <w:rFonts w:ascii="Arial" w:hAnsi="Arial" w:cs="Arial"/>
              <w:sz w:val="20"/>
              <w:szCs w:val="20"/>
            </w:rPr>
          </w:pPr>
          <w:r w:rsidRPr="004A5672">
            <w:rPr>
              <w:rFonts w:ascii="Arial" w:hAnsi="Arial" w:cs="Arial"/>
              <w:sz w:val="20"/>
              <w:szCs w:val="20"/>
            </w:rPr>
            <w:t>Appendix 2 to Annex A</w:t>
          </w:r>
        </w:p>
        <w:p w14:paraId="3D758EDC" w14:textId="77777777" w:rsidR="00B10907" w:rsidRPr="004A5672" w:rsidRDefault="00B10907" w:rsidP="00EF42A2">
          <w:pPr>
            <w:pStyle w:val="Header"/>
            <w:spacing w:after="0"/>
            <w:jc w:val="right"/>
            <w:rPr>
              <w:rFonts w:ascii="Arial" w:hAnsi="Arial" w:cs="Arial"/>
              <w:sz w:val="20"/>
              <w:szCs w:val="20"/>
            </w:rPr>
          </w:pPr>
          <w:r w:rsidRPr="004A5672">
            <w:rPr>
              <w:rFonts w:ascii="Arial" w:hAnsi="Arial" w:cs="Arial"/>
              <w:sz w:val="20"/>
              <w:szCs w:val="20"/>
            </w:rPr>
            <w:t>To Schedule 2 of 700004840</w:t>
          </w:r>
        </w:p>
      </w:tc>
    </w:tr>
  </w:tbl>
  <w:p w14:paraId="447EBAF2" w14:textId="77777777" w:rsidR="00B10907" w:rsidRDefault="00B109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C43E6A"/>
    <w:multiLevelType w:val="hybridMultilevel"/>
    <w:tmpl w:val="90B28CFA"/>
    <w:lvl w:ilvl="0" w:tplc="C5A607B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1" w15:restartNumberingAfterBreak="0">
    <w:nsid w:val="192D1A47"/>
    <w:multiLevelType w:val="hybridMultilevel"/>
    <w:tmpl w:val="90626586"/>
    <w:lvl w:ilvl="0" w:tplc="6C42812A">
      <w:start w:val="1"/>
      <w:numFmt w:val="lowerRoman"/>
      <w:lvlText w:val="(%1)"/>
      <w:lvlJc w:val="left"/>
      <w:pPr>
        <w:ind w:left="3526" w:hanging="855"/>
      </w:pPr>
      <w:rPr>
        <w:rFonts w:hint="default"/>
      </w:rPr>
    </w:lvl>
    <w:lvl w:ilvl="1" w:tplc="08090019" w:tentative="1">
      <w:start w:val="1"/>
      <w:numFmt w:val="lowerLetter"/>
      <w:lvlText w:val="%2."/>
      <w:lvlJc w:val="left"/>
      <w:pPr>
        <w:ind w:left="3751" w:hanging="360"/>
      </w:pPr>
    </w:lvl>
    <w:lvl w:ilvl="2" w:tplc="0809001B" w:tentative="1">
      <w:start w:val="1"/>
      <w:numFmt w:val="lowerRoman"/>
      <w:lvlText w:val="%3."/>
      <w:lvlJc w:val="right"/>
      <w:pPr>
        <w:ind w:left="4471" w:hanging="180"/>
      </w:pPr>
    </w:lvl>
    <w:lvl w:ilvl="3" w:tplc="0809000F" w:tentative="1">
      <w:start w:val="1"/>
      <w:numFmt w:val="decimal"/>
      <w:lvlText w:val="%4."/>
      <w:lvlJc w:val="left"/>
      <w:pPr>
        <w:ind w:left="5191" w:hanging="360"/>
      </w:pPr>
    </w:lvl>
    <w:lvl w:ilvl="4" w:tplc="08090019" w:tentative="1">
      <w:start w:val="1"/>
      <w:numFmt w:val="lowerLetter"/>
      <w:lvlText w:val="%5."/>
      <w:lvlJc w:val="left"/>
      <w:pPr>
        <w:ind w:left="5911" w:hanging="360"/>
      </w:pPr>
    </w:lvl>
    <w:lvl w:ilvl="5" w:tplc="0809001B" w:tentative="1">
      <w:start w:val="1"/>
      <w:numFmt w:val="lowerRoman"/>
      <w:lvlText w:val="%6."/>
      <w:lvlJc w:val="right"/>
      <w:pPr>
        <w:ind w:left="6631" w:hanging="180"/>
      </w:pPr>
    </w:lvl>
    <w:lvl w:ilvl="6" w:tplc="0809000F" w:tentative="1">
      <w:start w:val="1"/>
      <w:numFmt w:val="decimal"/>
      <w:lvlText w:val="%7."/>
      <w:lvlJc w:val="left"/>
      <w:pPr>
        <w:ind w:left="7351" w:hanging="360"/>
      </w:pPr>
    </w:lvl>
    <w:lvl w:ilvl="7" w:tplc="08090019" w:tentative="1">
      <w:start w:val="1"/>
      <w:numFmt w:val="lowerLetter"/>
      <w:lvlText w:val="%8."/>
      <w:lvlJc w:val="left"/>
      <w:pPr>
        <w:ind w:left="8071" w:hanging="360"/>
      </w:pPr>
    </w:lvl>
    <w:lvl w:ilvl="8" w:tplc="0809001B" w:tentative="1">
      <w:start w:val="1"/>
      <w:numFmt w:val="lowerRoman"/>
      <w:lvlText w:val="%9."/>
      <w:lvlJc w:val="right"/>
      <w:pPr>
        <w:ind w:left="8791" w:hanging="180"/>
      </w:pPr>
    </w:lvl>
  </w:abstractNum>
  <w:abstractNum w:abstractNumId="2" w15:restartNumberingAfterBreak="0">
    <w:nsid w:val="19FE5FC9"/>
    <w:multiLevelType w:val="hybridMultilevel"/>
    <w:tmpl w:val="9A3EA148"/>
    <w:lvl w:ilvl="0" w:tplc="AA76E18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3" w15:restartNumberingAfterBreak="0">
    <w:nsid w:val="205B78E7"/>
    <w:multiLevelType w:val="multilevel"/>
    <w:tmpl w:val="FD74F2DE"/>
    <w:lvl w:ilvl="0">
      <w:start w:val="1"/>
      <w:numFmt w:val="decimal"/>
      <w:lvlText w:val="%1."/>
      <w:lvlJc w:val="left"/>
      <w:pPr>
        <w:tabs>
          <w:tab w:val="num" w:pos="360"/>
        </w:tabs>
        <w:ind w:left="360" w:hanging="360"/>
      </w:pPr>
      <w:rPr>
        <w:strike w:val="0"/>
        <w:dstrike w:val="0"/>
        <w:u w:val="none"/>
        <w:effect w:val="none"/>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20EC2D03"/>
    <w:multiLevelType w:val="hybridMultilevel"/>
    <w:tmpl w:val="7370F6C2"/>
    <w:lvl w:ilvl="0" w:tplc="CF44FD56">
      <w:start w:val="1"/>
      <w:numFmt w:val="decimal"/>
      <w:lvlText w:val="%1."/>
      <w:lvlJc w:val="left"/>
      <w:pPr>
        <w:ind w:left="975" w:hanging="855"/>
      </w:pPr>
      <w:rPr>
        <w:rFonts w:hint="default"/>
        <w:b w:val="0"/>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5" w15:restartNumberingAfterBreak="0">
    <w:nsid w:val="36FF0B62"/>
    <w:multiLevelType w:val="multilevel"/>
    <w:tmpl w:val="B5C6E880"/>
    <w:lvl w:ilvl="0">
      <w:start w:val="1"/>
      <w:numFmt w:val="decimal"/>
      <w:lvlText w:val="%1."/>
      <w:lvlJc w:val="left"/>
      <w:pPr>
        <w:tabs>
          <w:tab w:val="left" w:pos="288"/>
        </w:tabs>
      </w:pPr>
      <w:rPr>
        <w:rFonts w:ascii="Times New Roman" w:eastAsia="Times New Roman" w:hAnsi="Times New Roman"/>
        <w:color w:val="000000"/>
        <w:spacing w:val="0"/>
        <w:w w:val="100"/>
        <w:sz w:val="16"/>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EFB5D4C"/>
    <w:multiLevelType w:val="hybridMultilevel"/>
    <w:tmpl w:val="C5EA4B24"/>
    <w:lvl w:ilvl="0" w:tplc="96EA0EA2">
      <w:start w:val="1"/>
      <w:numFmt w:val="lowerLetter"/>
      <w:lvlText w:val="%1."/>
      <w:lvlJc w:val="left"/>
      <w:pPr>
        <w:ind w:left="480" w:hanging="360"/>
      </w:pPr>
      <w:rPr>
        <w:rFonts w:hint="default"/>
        <w:color w:val="000000"/>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7" w15:restartNumberingAfterBreak="0">
    <w:nsid w:val="402C11CF"/>
    <w:multiLevelType w:val="hybridMultilevel"/>
    <w:tmpl w:val="E9562090"/>
    <w:lvl w:ilvl="0" w:tplc="14CADD64">
      <w:start w:val="1"/>
      <w:numFmt w:val="lowerLetter"/>
      <w:lvlText w:val="(%1)"/>
      <w:lvlJc w:val="left"/>
      <w:pPr>
        <w:ind w:left="2676" w:hanging="855"/>
      </w:pPr>
      <w:rPr>
        <w:rFonts w:hint="default"/>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8" w15:restartNumberingAfterBreak="0">
    <w:nsid w:val="52AC54F3"/>
    <w:multiLevelType w:val="multilevel"/>
    <w:tmpl w:val="739CB254"/>
    <w:lvl w:ilvl="0">
      <w:numFmt w:val="none"/>
      <w:pStyle w:val="DWParaPB1"/>
      <w:lvlText w:val=""/>
      <w:lvlJc w:val="left"/>
      <w:pPr>
        <w:tabs>
          <w:tab w:val="num" w:pos="360"/>
        </w:tabs>
        <w:ind w:left="0" w:firstLine="0"/>
      </w:pPr>
    </w:lvl>
    <w:lvl w:ilvl="1">
      <w:start w:val="1"/>
      <w:numFmt w:val="lowerLetter"/>
      <w:pStyle w:val="DWParaPB2"/>
      <w:lvlText w:val="--"/>
      <w:lvlJc w:val="left"/>
      <w:pPr>
        <w:tabs>
          <w:tab w:val="num" w:pos="1134"/>
        </w:tabs>
        <w:ind w:left="1134"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DWParaPB3"/>
      <w:lvlText w:val="---"/>
      <w:lvlJc w:val="left"/>
      <w:pPr>
        <w:tabs>
          <w:tab w:val="num" w:pos="1701"/>
        </w:tabs>
        <w:ind w:left="1701"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DWParaPB4"/>
      <w:lvlText w:val="----"/>
      <w:lvlJc w:val="left"/>
      <w:pPr>
        <w:tabs>
          <w:tab w:val="num" w:pos="2268"/>
        </w:tabs>
        <w:ind w:left="2268"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DWParaPB5"/>
      <w:lvlText w:val="-----"/>
      <w:lvlJc w:val="left"/>
      <w:pPr>
        <w:tabs>
          <w:tab w:val="num" w:pos="2835"/>
        </w:tabs>
        <w:ind w:left="2835"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none"/>
      <w:lvlText w:val="-----"/>
      <w:lvlJc w:val="left"/>
      <w:pPr>
        <w:tabs>
          <w:tab w:val="num" w:pos="2835"/>
        </w:tabs>
        <w:ind w:left="2835" w:hanging="567"/>
      </w:pPr>
    </w:lvl>
    <w:lvl w:ilvl="6">
      <w:start w:val="1"/>
      <w:numFmt w:val="none"/>
      <w:lvlText w:val="-----"/>
      <w:lvlJc w:val="left"/>
      <w:pPr>
        <w:tabs>
          <w:tab w:val="num" w:pos="2835"/>
        </w:tabs>
        <w:ind w:left="2835" w:hanging="567"/>
      </w:pPr>
    </w:lvl>
    <w:lvl w:ilvl="7">
      <w:start w:val="1"/>
      <w:numFmt w:val="none"/>
      <w:lvlText w:val="-----"/>
      <w:lvlJc w:val="left"/>
      <w:pPr>
        <w:tabs>
          <w:tab w:val="num" w:pos="2835"/>
        </w:tabs>
        <w:ind w:left="2835" w:hanging="567"/>
      </w:pPr>
    </w:lvl>
    <w:lvl w:ilvl="8">
      <w:start w:val="1"/>
      <w:numFmt w:val="none"/>
      <w:lvlText w:val="-----"/>
      <w:lvlJc w:val="left"/>
      <w:pPr>
        <w:tabs>
          <w:tab w:val="num" w:pos="2835"/>
        </w:tabs>
        <w:ind w:left="2835" w:hanging="567"/>
      </w:pPr>
    </w:lvl>
  </w:abstractNum>
  <w:abstractNum w:abstractNumId="9" w15:restartNumberingAfterBreak="0">
    <w:nsid w:val="532F76B1"/>
    <w:multiLevelType w:val="hybridMultilevel"/>
    <w:tmpl w:val="F8C2E5AE"/>
    <w:lvl w:ilvl="0" w:tplc="605AC5C6">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10" w15:restartNumberingAfterBreak="0">
    <w:nsid w:val="551E2769"/>
    <w:multiLevelType w:val="multilevel"/>
    <w:tmpl w:val="28104F88"/>
    <w:styleLink w:val="Style1"/>
    <w:lvl w:ilvl="0">
      <w:start w:val="1"/>
      <w:numFmt w:val="decimal"/>
      <w:lvlText w:val="%1."/>
      <w:lvlJc w:val="left"/>
      <w:pPr>
        <w:ind w:left="480" w:hanging="360"/>
      </w:pPr>
      <w:rPr>
        <w:rFonts w:hint="default"/>
        <w:u w:val="none"/>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lowerLetter"/>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11" w15:restartNumberingAfterBreak="0">
    <w:nsid w:val="5B1C0A8B"/>
    <w:multiLevelType w:val="hybridMultilevel"/>
    <w:tmpl w:val="4BA2E3BA"/>
    <w:lvl w:ilvl="0" w:tplc="AAF631F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12" w15:restartNumberingAfterBreak="0">
    <w:nsid w:val="689C6768"/>
    <w:multiLevelType w:val="multilevel"/>
    <w:tmpl w:val="FC54DB7E"/>
    <w:lvl w:ilvl="0">
      <w:start w:val="2"/>
      <w:numFmt w:val="decimal"/>
      <w:lvlText w:val="%1."/>
      <w:lvlJc w:val="left"/>
      <w:pPr>
        <w:ind w:left="360" w:hanging="360"/>
      </w:pPr>
    </w:lvl>
    <w:lvl w:ilvl="1">
      <w:start w:val="1"/>
      <w:numFmt w:val="decimal"/>
      <w:lvlText w:val="%1.%2."/>
      <w:lvlJc w:val="left"/>
      <w:pPr>
        <w:ind w:left="792" w:hanging="432"/>
      </w:pPr>
    </w:lvl>
    <w:lvl w:ilvl="2">
      <w:start w:val="1"/>
      <w:numFmt w:val="lowerLetter"/>
      <w:lvlText w:val="%3."/>
      <w:lvlJc w:val="left"/>
      <w:pPr>
        <w:ind w:left="1224" w:hanging="504"/>
      </w:pPr>
      <w:rPr>
        <w:rFonts w:ascii="Arial" w:eastAsia="Times New Roman" w:hAnsi="Arial" w:cs="Arial"/>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B126033"/>
    <w:multiLevelType w:val="hybridMultilevel"/>
    <w:tmpl w:val="11CAFA32"/>
    <w:lvl w:ilvl="0" w:tplc="28C0C110">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14" w15:restartNumberingAfterBreak="0">
    <w:nsid w:val="6B445591"/>
    <w:multiLevelType w:val="hybridMultilevel"/>
    <w:tmpl w:val="2E8C19E0"/>
    <w:lvl w:ilvl="0" w:tplc="E508EBAE">
      <w:start w:val="1"/>
      <w:numFmt w:val="upperLetter"/>
      <w:lvlText w:val="(%1)"/>
      <w:lvlJc w:val="left"/>
      <w:pPr>
        <w:ind w:left="4324" w:hanging="780"/>
      </w:pPr>
      <w:rPr>
        <w:rFonts w:hint="default"/>
      </w:rPr>
    </w:lvl>
    <w:lvl w:ilvl="1" w:tplc="08090019" w:tentative="1">
      <w:start w:val="1"/>
      <w:numFmt w:val="lowerLetter"/>
      <w:lvlText w:val="%2."/>
      <w:lvlJc w:val="left"/>
      <w:pPr>
        <w:ind w:left="4624" w:hanging="360"/>
      </w:pPr>
    </w:lvl>
    <w:lvl w:ilvl="2" w:tplc="0809001B" w:tentative="1">
      <w:start w:val="1"/>
      <w:numFmt w:val="lowerRoman"/>
      <w:lvlText w:val="%3."/>
      <w:lvlJc w:val="right"/>
      <w:pPr>
        <w:ind w:left="5344" w:hanging="180"/>
      </w:pPr>
    </w:lvl>
    <w:lvl w:ilvl="3" w:tplc="0809000F" w:tentative="1">
      <w:start w:val="1"/>
      <w:numFmt w:val="decimal"/>
      <w:lvlText w:val="%4."/>
      <w:lvlJc w:val="left"/>
      <w:pPr>
        <w:ind w:left="6064" w:hanging="360"/>
      </w:pPr>
    </w:lvl>
    <w:lvl w:ilvl="4" w:tplc="08090019" w:tentative="1">
      <w:start w:val="1"/>
      <w:numFmt w:val="lowerLetter"/>
      <w:lvlText w:val="%5."/>
      <w:lvlJc w:val="left"/>
      <w:pPr>
        <w:ind w:left="6784" w:hanging="360"/>
      </w:pPr>
    </w:lvl>
    <w:lvl w:ilvl="5" w:tplc="0809001B" w:tentative="1">
      <w:start w:val="1"/>
      <w:numFmt w:val="lowerRoman"/>
      <w:lvlText w:val="%6."/>
      <w:lvlJc w:val="right"/>
      <w:pPr>
        <w:ind w:left="7504" w:hanging="180"/>
      </w:pPr>
    </w:lvl>
    <w:lvl w:ilvl="6" w:tplc="0809000F" w:tentative="1">
      <w:start w:val="1"/>
      <w:numFmt w:val="decimal"/>
      <w:lvlText w:val="%7."/>
      <w:lvlJc w:val="left"/>
      <w:pPr>
        <w:ind w:left="8224" w:hanging="360"/>
      </w:pPr>
    </w:lvl>
    <w:lvl w:ilvl="7" w:tplc="08090019" w:tentative="1">
      <w:start w:val="1"/>
      <w:numFmt w:val="lowerLetter"/>
      <w:lvlText w:val="%8."/>
      <w:lvlJc w:val="left"/>
      <w:pPr>
        <w:ind w:left="8944" w:hanging="360"/>
      </w:pPr>
    </w:lvl>
    <w:lvl w:ilvl="8" w:tplc="0809001B" w:tentative="1">
      <w:start w:val="1"/>
      <w:numFmt w:val="lowerRoman"/>
      <w:lvlText w:val="%9."/>
      <w:lvlJc w:val="right"/>
      <w:pPr>
        <w:ind w:left="9664" w:hanging="180"/>
      </w:pPr>
    </w:lvl>
  </w:abstractNum>
  <w:abstractNum w:abstractNumId="15" w15:restartNumberingAfterBreak="0">
    <w:nsid w:val="74831CB0"/>
    <w:multiLevelType w:val="hybridMultilevel"/>
    <w:tmpl w:val="33E079EC"/>
    <w:lvl w:ilvl="0" w:tplc="E7EAA1BC">
      <w:start w:val="1"/>
      <w:numFmt w:val="lowerLetter"/>
      <w:lvlText w:val="%1."/>
      <w:lvlJc w:val="left"/>
      <w:pPr>
        <w:ind w:left="764" w:hanging="360"/>
      </w:pPr>
      <w:rPr>
        <w:rFonts w:hint="default"/>
      </w:r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16" w15:restartNumberingAfterBreak="0">
    <w:nsid w:val="7556462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66137DA"/>
    <w:multiLevelType w:val="multilevel"/>
    <w:tmpl w:val="228828FC"/>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B52518F"/>
    <w:multiLevelType w:val="hybridMultilevel"/>
    <w:tmpl w:val="2DA6B3B4"/>
    <w:lvl w:ilvl="0" w:tplc="DD26A0AA">
      <w:start w:val="1"/>
      <w:numFmt w:val="decimal"/>
      <w:lvlText w:val="%1."/>
      <w:lvlJc w:val="left"/>
      <w:pPr>
        <w:ind w:left="975" w:hanging="855"/>
      </w:pPr>
      <w:rPr>
        <w:rFonts w:hint="default"/>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9" w15:restartNumberingAfterBreak="0">
    <w:nsid w:val="7C256BFE"/>
    <w:multiLevelType w:val="hybridMultilevel"/>
    <w:tmpl w:val="52BC8E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7E207278"/>
    <w:multiLevelType w:val="multilevel"/>
    <w:tmpl w:val="69206340"/>
    <w:lvl w:ilvl="0">
      <w:start w:val="29"/>
      <w:numFmt w:val="decimal"/>
      <w:lvlText w:val="%1."/>
      <w:lvlJc w:val="left"/>
      <w:pPr>
        <w:ind w:left="502"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5"/>
  </w:num>
  <w:num w:numId="2">
    <w:abstractNumId w:val="10"/>
  </w:num>
  <w:num w:numId="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15"/>
  </w:num>
  <w:num w:numId="6">
    <w:abstractNumId w:val="13"/>
  </w:num>
  <w:num w:numId="7">
    <w:abstractNumId w:val="11"/>
  </w:num>
  <w:num w:numId="8">
    <w:abstractNumId w:val="2"/>
  </w:num>
  <w:num w:numId="9">
    <w:abstractNumId w:val="0"/>
  </w:num>
  <w:num w:numId="10">
    <w:abstractNumId w:val="9"/>
  </w:num>
  <w:num w:numId="11">
    <w:abstractNumId w:val="1"/>
  </w:num>
  <w:num w:numId="12">
    <w:abstractNumId w:val="14"/>
  </w:num>
  <w:num w:numId="13">
    <w:abstractNumId w:val="7"/>
  </w:num>
  <w:num w:numId="14">
    <w:abstractNumId w:val="18"/>
  </w:num>
  <w:num w:numId="15">
    <w:abstractNumId w:val="6"/>
  </w:num>
  <w:num w:numId="16">
    <w:abstractNumId w:val="3"/>
  </w:num>
  <w:num w:numId="17">
    <w:abstractNumId w:val="12"/>
  </w:num>
  <w:num w:numId="18">
    <w:abstractNumId w:val="16"/>
  </w:num>
  <w:num w:numId="19">
    <w:abstractNumId w:val="17"/>
  </w:num>
  <w:num w:numId="20">
    <w:abstractNumId w:val="20"/>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02E5"/>
    <w:rsid w:val="000A74BF"/>
    <w:rsid w:val="00344F45"/>
    <w:rsid w:val="003C0A1B"/>
    <w:rsid w:val="00407C14"/>
    <w:rsid w:val="00436FFF"/>
    <w:rsid w:val="00504D12"/>
    <w:rsid w:val="005D4556"/>
    <w:rsid w:val="00771A3D"/>
    <w:rsid w:val="008826E7"/>
    <w:rsid w:val="008928F9"/>
    <w:rsid w:val="00991740"/>
    <w:rsid w:val="009E02E5"/>
    <w:rsid w:val="00AC5E7C"/>
    <w:rsid w:val="00B10907"/>
    <w:rsid w:val="00B82214"/>
    <w:rsid w:val="00B90693"/>
    <w:rsid w:val="00CD6874"/>
    <w:rsid w:val="00E55A21"/>
    <w:rsid w:val="00EF42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0F7CE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E02E5"/>
    <w:rPr>
      <w:rFonts w:ascii="Calibri" w:eastAsia="Times New Roman" w:hAnsi="Calibri" w:cs="Times New Roman"/>
      <w:lang w:eastAsia="en-GB"/>
    </w:rPr>
  </w:style>
  <w:style w:type="paragraph" w:styleId="Heading1">
    <w:name w:val="heading 1"/>
    <w:basedOn w:val="Normal"/>
    <w:next w:val="Normal"/>
    <w:link w:val="Heading1Char"/>
    <w:qFormat/>
    <w:rsid w:val="009E02E5"/>
    <w:pPr>
      <w:keepNext/>
      <w:spacing w:after="0" w:line="240" w:lineRule="auto"/>
      <w:jc w:val="center"/>
      <w:outlineLvl w:val="0"/>
    </w:pPr>
    <w:rPr>
      <w:rFonts w:ascii="Times New Roman" w:hAnsi="Times New Roman"/>
      <w:b/>
      <w:sz w:val="24"/>
      <w:szCs w:val="20"/>
    </w:rPr>
  </w:style>
  <w:style w:type="paragraph" w:styleId="Heading2">
    <w:name w:val="heading 2"/>
    <w:basedOn w:val="Normal"/>
    <w:next w:val="Normal"/>
    <w:link w:val="Heading2Char"/>
    <w:unhideWhenUsed/>
    <w:qFormat/>
    <w:rsid w:val="009E02E5"/>
    <w:pPr>
      <w:keepNext/>
      <w:spacing w:after="0" w:line="240" w:lineRule="auto"/>
      <w:jc w:val="center"/>
      <w:outlineLvl w:val="1"/>
    </w:pPr>
    <w:rPr>
      <w:rFonts w:ascii="Times New Roman" w:hAnsi="Times New Roman"/>
      <w:sz w:val="24"/>
      <w:szCs w:val="20"/>
    </w:rPr>
  </w:style>
  <w:style w:type="paragraph" w:styleId="Heading3">
    <w:name w:val="heading 3"/>
    <w:basedOn w:val="Normal"/>
    <w:next w:val="Normal"/>
    <w:link w:val="Heading3Char"/>
    <w:semiHidden/>
    <w:unhideWhenUsed/>
    <w:qFormat/>
    <w:rsid w:val="009E02E5"/>
    <w:pPr>
      <w:keepNext/>
      <w:spacing w:before="240" w:after="60" w:line="240" w:lineRule="auto"/>
      <w:outlineLvl w:val="2"/>
    </w:pPr>
    <w:rPr>
      <w:rFonts w:ascii="Calibri Light" w:hAnsi="Calibri Light"/>
      <w:b/>
      <w:bCs/>
      <w:sz w:val="26"/>
      <w:szCs w:val="26"/>
    </w:rPr>
  </w:style>
  <w:style w:type="paragraph" w:styleId="Heading4">
    <w:name w:val="heading 4"/>
    <w:basedOn w:val="Normal"/>
    <w:next w:val="Normal"/>
    <w:link w:val="Heading4Char"/>
    <w:unhideWhenUsed/>
    <w:qFormat/>
    <w:rsid w:val="009E02E5"/>
    <w:pPr>
      <w:keepNext/>
      <w:spacing w:before="240" w:after="60" w:line="240" w:lineRule="auto"/>
      <w:outlineLvl w:val="3"/>
    </w:pPr>
    <w:rPr>
      <w:rFonts w:ascii="Times New Roman" w:hAnsi="Times New Roman"/>
      <w:b/>
      <w:bCs/>
      <w:sz w:val="28"/>
      <w:szCs w:val="28"/>
    </w:rPr>
  </w:style>
  <w:style w:type="paragraph" w:styleId="Heading5">
    <w:name w:val="heading 5"/>
    <w:basedOn w:val="Normal"/>
    <w:next w:val="Normal"/>
    <w:link w:val="Heading5Char"/>
    <w:unhideWhenUsed/>
    <w:qFormat/>
    <w:rsid w:val="009E02E5"/>
    <w:pPr>
      <w:spacing w:before="240" w:after="60" w:line="240" w:lineRule="auto"/>
      <w:outlineLvl w:val="4"/>
    </w:pPr>
    <w:rPr>
      <w:rFonts w:ascii="Times New Roman" w:hAnsi="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E02E5"/>
    <w:rPr>
      <w:rFonts w:ascii="Times New Roman" w:eastAsia="Times New Roman" w:hAnsi="Times New Roman" w:cs="Times New Roman"/>
      <w:b/>
      <w:sz w:val="24"/>
      <w:szCs w:val="20"/>
      <w:lang w:eastAsia="en-GB"/>
    </w:rPr>
  </w:style>
  <w:style w:type="character" w:customStyle="1" w:styleId="Heading2Char">
    <w:name w:val="Heading 2 Char"/>
    <w:basedOn w:val="DefaultParagraphFont"/>
    <w:link w:val="Heading2"/>
    <w:rsid w:val="009E02E5"/>
    <w:rPr>
      <w:rFonts w:ascii="Times New Roman" w:eastAsia="Times New Roman" w:hAnsi="Times New Roman" w:cs="Times New Roman"/>
      <w:sz w:val="24"/>
      <w:szCs w:val="20"/>
      <w:lang w:eastAsia="en-GB"/>
    </w:rPr>
  </w:style>
  <w:style w:type="character" w:customStyle="1" w:styleId="Heading3Char">
    <w:name w:val="Heading 3 Char"/>
    <w:basedOn w:val="DefaultParagraphFont"/>
    <w:link w:val="Heading3"/>
    <w:semiHidden/>
    <w:rsid w:val="009E02E5"/>
    <w:rPr>
      <w:rFonts w:ascii="Calibri Light" w:eastAsia="Times New Roman" w:hAnsi="Calibri Light" w:cs="Times New Roman"/>
      <w:b/>
      <w:bCs/>
      <w:sz w:val="26"/>
      <w:szCs w:val="26"/>
      <w:lang w:eastAsia="en-GB"/>
    </w:rPr>
  </w:style>
  <w:style w:type="character" w:customStyle="1" w:styleId="Heading4Char">
    <w:name w:val="Heading 4 Char"/>
    <w:basedOn w:val="DefaultParagraphFont"/>
    <w:link w:val="Heading4"/>
    <w:rsid w:val="009E02E5"/>
    <w:rPr>
      <w:rFonts w:ascii="Times New Roman" w:eastAsia="Times New Roman" w:hAnsi="Times New Roman" w:cs="Times New Roman"/>
      <w:b/>
      <w:bCs/>
      <w:sz w:val="28"/>
      <w:szCs w:val="28"/>
      <w:lang w:eastAsia="en-GB"/>
    </w:rPr>
  </w:style>
  <w:style w:type="character" w:customStyle="1" w:styleId="Heading5Char">
    <w:name w:val="Heading 5 Char"/>
    <w:basedOn w:val="DefaultParagraphFont"/>
    <w:link w:val="Heading5"/>
    <w:rsid w:val="009E02E5"/>
    <w:rPr>
      <w:rFonts w:ascii="Times New Roman" w:eastAsia="Times New Roman" w:hAnsi="Times New Roman" w:cs="Times New Roman"/>
      <w:b/>
      <w:bCs/>
      <w:i/>
      <w:iCs/>
      <w:sz w:val="26"/>
      <w:szCs w:val="26"/>
      <w:lang w:eastAsia="en-GB"/>
    </w:rPr>
  </w:style>
  <w:style w:type="character" w:styleId="Hyperlink">
    <w:name w:val="Hyperlink"/>
    <w:unhideWhenUsed/>
    <w:rsid w:val="009E02E5"/>
    <w:rPr>
      <w:rFonts w:cs="Times New Roman"/>
      <w:color w:val="0563C1"/>
      <w:u w:val="single"/>
    </w:rPr>
  </w:style>
  <w:style w:type="character" w:styleId="UnresolvedMention">
    <w:name w:val="Unresolved Mention"/>
    <w:uiPriority w:val="99"/>
    <w:semiHidden/>
    <w:unhideWhenUsed/>
    <w:rsid w:val="009E02E5"/>
    <w:rPr>
      <w:rFonts w:cs="Times New Roman"/>
      <w:color w:val="605E5C"/>
      <w:shd w:val="clear" w:color="auto" w:fill="E1DFDD"/>
    </w:rPr>
  </w:style>
  <w:style w:type="paragraph" w:styleId="Header">
    <w:name w:val="header"/>
    <w:basedOn w:val="Normal"/>
    <w:link w:val="HeaderChar"/>
    <w:unhideWhenUsed/>
    <w:rsid w:val="009E02E5"/>
    <w:pPr>
      <w:tabs>
        <w:tab w:val="center" w:pos="4513"/>
        <w:tab w:val="right" w:pos="9026"/>
      </w:tabs>
    </w:pPr>
  </w:style>
  <w:style w:type="character" w:customStyle="1" w:styleId="HeaderChar">
    <w:name w:val="Header Char"/>
    <w:basedOn w:val="DefaultParagraphFont"/>
    <w:link w:val="Header"/>
    <w:rsid w:val="009E02E5"/>
    <w:rPr>
      <w:rFonts w:ascii="Calibri" w:eastAsia="Times New Roman" w:hAnsi="Calibri" w:cs="Times New Roman"/>
      <w:lang w:eastAsia="en-GB"/>
    </w:rPr>
  </w:style>
  <w:style w:type="paragraph" w:styleId="Footer">
    <w:name w:val="footer"/>
    <w:basedOn w:val="Normal"/>
    <w:link w:val="FooterChar"/>
    <w:unhideWhenUsed/>
    <w:rsid w:val="009E02E5"/>
    <w:pPr>
      <w:tabs>
        <w:tab w:val="center" w:pos="4513"/>
        <w:tab w:val="right" w:pos="9026"/>
      </w:tabs>
    </w:pPr>
  </w:style>
  <w:style w:type="character" w:customStyle="1" w:styleId="FooterChar">
    <w:name w:val="Footer Char"/>
    <w:basedOn w:val="DefaultParagraphFont"/>
    <w:link w:val="Footer"/>
    <w:uiPriority w:val="99"/>
    <w:rsid w:val="009E02E5"/>
    <w:rPr>
      <w:rFonts w:ascii="Calibri" w:eastAsia="Times New Roman" w:hAnsi="Calibri" w:cs="Times New Roman"/>
      <w:lang w:eastAsia="en-GB"/>
    </w:rPr>
  </w:style>
  <w:style w:type="character" w:customStyle="1" w:styleId="DESletterhead1Char">
    <w:name w:val="DES letterhead 1 Char"/>
    <w:link w:val="DESletterhead1"/>
    <w:locked/>
    <w:rsid w:val="009E02E5"/>
    <w:rPr>
      <w:rFonts w:ascii="Arial" w:hAnsi="Arial" w:cs="Arial"/>
    </w:rPr>
  </w:style>
  <w:style w:type="paragraph" w:customStyle="1" w:styleId="DESletterhead1">
    <w:name w:val="DES letterhead 1"/>
    <w:basedOn w:val="Normal"/>
    <w:link w:val="DESletterhead1Char"/>
    <w:rsid w:val="009E02E5"/>
    <w:pPr>
      <w:spacing w:after="0" w:line="240" w:lineRule="auto"/>
    </w:pPr>
    <w:rPr>
      <w:rFonts w:ascii="Arial" w:eastAsiaTheme="minorHAnsi" w:hAnsi="Arial" w:cs="Arial"/>
      <w:lang w:eastAsia="en-US"/>
    </w:rPr>
  </w:style>
  <w:style w:type="paragraph" w:styleId="ListParagraph">
    <w:name w:val="List Paragraph"/>
    <w:basedOn w:val="Normal"/>
    <w:uiPriority w:val="34"/>
    <w:qFormat/>
    <w:rsid w:val="009E02E5"/>
    <w:pPr>
      <w:ind w:left="720"/>
    </w:pPr>
  </w:style>
  <w:style w:type="numbering" w:customStyle="1" w:styleId="Style1">
    <w:name w:val="Style1"/>
    <w:uiPriority w:val="99"/>
    <w:rsid w:val="009E02E5"/>
    <w:pPr>
      <w:numPr>
        <w:numId w:val="2"/>
      </w:numPr>
    </w:pPr>
  </w:style>
  <w:style w:type="paragraph" w:customStyle="1" w:styleId="Default">
    <w:name w:val="Default"/>
    <w:rsid w:val="009E02E5"/>
    <w:pPr>
      <w:autoSpaceDE w:val="0"/>
      <w:autoSpaceDN w:val="0"/>
      <w:adjustRightInd w:val="0"/>
      <w:spacing w:after="0" w:line="240" w:lineRule="auto"/>
    </w:pPr>
    <w:rPr>
      <w:rFonts w:ascii="Arial" w:eastAsia="Times New Roman" w:hAnsi="Arial" w:cs="Arial"/>
      <w:color w:val="000000"/>
      <w:sz w:val="24"/>
      <w:szCs w:val="24"/>
      <w:lang w:eastAsia="en-GB"/>
    </w:rPr>
  </w:style>
  <w:style w:type="paragraph" w:customStyle="1" w:styleId="Style2">
    <w:name w:val="Style 2"/>
    <w:basedOn w:val="Normal"/>
    <w:rsid w:val="009E02E5"/>
    <w:pPr>
      <w:widowControl w:val="0"/>
      <w:spacing w:before="72" w:after="0" w:line="240" w:lineRule="auto"/>
    </w:pPr>
    <w:rPr>
      <w:rFonts w:ascii="Times New Roman" w:hAnsi="Times New Roman"/>
      <w:sz w:val="24"/>
      <w:szCs w:val="20"/>
      <w:lang w:val="en-US" w:eastAsia="en-US"/>
    </w:rPr>
  </w:style>
  <w:style w:type="paragraph" w:customStyle="1" w:styleId="Style3">
    <w:name w:val="Style 3"/>
    <w:basedOn w:val="Normal"/>
    <w:rsid w:val="009E02E5"/>
    <w:pPr>
      <w:widowControl w:val="0"/>
      <w:spacing w:before="504" w:after="0" w:line="240" w:lineRule="auto"/>
      <w:ind w:left="72" w:right="288"/>
    </w:pPr>
    <w:rPr>
      <w:rFonts w:ascii="Times New Roman" w:hAnsi="Times New Roman"/>
      <w:sz w:val="24"/>
      <w:szCs w:val="20"/>
      <w:lang w:val="en-US" w:eastAsia="en-US"/>
    </w:rPr>
  </w:style>
  <w:style w:type="paragraph" w:customStyle="1" w:styleId="DWParaPB1">
    <w:name w:val="DW Para PB1"/>
    <w:basedOn w:val="Normal"/>
    <w:rsid w:val="009E02E5"/>
    <w:pPr>
      <w:numPr>
        <w:numId w:val="3"/>
      </w:numPr>
      <w:spacing w:after="220" w:line="240" w:lineRule="auto"/>
    </w:pPr>
    <w:rPr>
      <w:rFonts w:ascii="Times New Roman" w:hAnsi="Times New Roman"/>
      <w:sz w:val="20"/>
      <w:szCs w:val="20"/>
    </w:rPr>
  </w:style>
  <w:style w:type="paragraph" w:customStyle="1" w:styleId="DWParaPB2">
    <w:name w:val="DW Para PB2"/>
    <w:basedOn w:val="Normal"/>
    <w:rsid w:val="009E02E5"/>
    <w:pPr>
      <w:numPr>
        <w:ilvl w:val="1"/>
        <w:numId w:val="3"/>
      </w:numPr>
      <w:spacing w:after="220" w:line="240" w:lineRule="auto"/>
    </w:pPr>
    <w:rPr>
      <w:rFonts w:ascii="Times New Roman" w:hAnsi="Times New Roman"/>
      <w:sz w:val="20"/>
      <w:szCs w:val="20"/>
    </w:rPr>
  </w:style>
  <w:style w:type="paragraph" w:customStyle="1" w:styleId="DWParaPB3">
    <w:name w:val="DW Para PB3"/>
    <w:basedOn w:val="Normal"/>
    <w:rsid w:val="009E02E5"/>
    <w:pPr>
      <w:numPr>
        <w:ilvl w:val="2"/>
        <w:numId w:val="3"/>
      </w:numPr>
      <w:spacing w:after="220" w:line="240" w:lineRule="auto"/>
    </w:pPr>
    <w:rPr>
      <w:rFonts w:ascii="Times New Roman" w:hAnsi="Times New Roman"/>
      <w:sz w:val="20"/>
      <w:szCs w:val="20"/>
    </w:rPr>
  </w:style>
  <w:style w:type="paragraph" w:customStyle="1" w:styleId="DWParaPB4">
    <w:name w:val="DW Para PB4"/>
    <w:basedOn w:val="Normal"/>
    <w:rsid w:val="009E02E5"/>
    <w:pPr>
      <w:numPr>
        <w:ilvl w:val="3"/>
        <w:numId w:val="3"/>
      </w:numPr>
      <w:spacing w:after="220" w:line="240" w:lineRule="auto"/>
    </w:pPr>
    <w:rPr>
      <w:rFonts w:ascii="Times New Roman" w:hAnsi="Times New Roman"/>
      <w:sz w:val="20"/>
      <w:szCs w:val="20"/>
    </w:rPr>
  </w:style>
  <w:style w:type="paragraph" w:customStyle="1" w:styleId="DWParaPB5">
    <w:name w:val="DW Para PB5"/>
    <w:basedOn w:val="Normal"/>
    <w:rsid w:val="009E02E5"/>
    <w:pPr>
      <w:numPr>
        <w:ilvl w:val="4"/>
        <w:numId w:val="3"/>
      </w:numPr>
      <w:spacing w:after="220" w:line="240" w:lineRule="auto"/>
    </w:pPr>
    <w:rPr>
      <w:rFonts w:ascii="Times New Roman" w:hAnsi="Times New Roman"/>
      <w:sz w:val="20"/>
      <w:szCs w:val="20"/>
    </w:rPr>
  </w:style>
  <w:style w:type="table" w:styleId="TableGrid">
    <w:name w:val="Table Grid"/>
    <w:basedOn w:val="TableNormal"/>
    <w:uiPriority w:val="39"/>
    <w:rsid w:val="009E02E5"/>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nhideWhenUsed/>
    <w:rsid w:val="009E02E5"/>
  </w:style>
  <w:style w:type="paragraph" w:styleId="BalloonText">
    <w:name w:val="Balloon Text"/>
    <w:basedOn w:val="Normal"/>
    <w:link w:val="BalloonTextChar"/>
    <w:semiHidden/>
    <w:unhideWhenUsed/>
    <w:rsid w:val="009E02E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02E5"/>
    <w:rPr>
      <w:rFonts w:ascii="Segoe UI" w:eastAsia="Times New Roman" w:hAnsi="Segoe UI" w:cs="Segoe UI"/>
      <w:sz w:val="18"/>
      <w:szCs w:val="18"/>
      <w:lang w:eastAsia="en-GB"/>
    </w:rPr>
  </w:style>
  <w:style w:type="paragraph" w:styleId="BodyText">
    <w:name w:val="Body Text"/>
    <w:basedOn w:val="Normal"/>
    <w:link w:val="BodyTextChar"/>
    <w:rsid w:val="009E02E5"/>
    <w:pPr>
      <w:spacing w:after="120" w:line="240" w:lineRule="auto"/>
    </w:pPr>
    <w:rPr>
      <w:rFonts w:ascii="Times New Roman" w:hAnsi="Times New Roman"/>
      <w:sz w:val="20"/>
      <w:szCs w:val="20"/>
    </w:rPr>
  </w:style>
  <w:style w:type="character" w:customStyle="1" w:styleId="BodyTextChar">
    <w:name w:val="Body Text Char"/>
    <w:basedOn w:val="DefaultParagraphFont"/>
    <w:link w:val="BodyText"/>
    <w:rsid w:val="009E02E5"/>
    <w:rPr>
      <w:rFonts w:ascii="Times New Roman" w:eastAsia="Times New Roman" w:hAnsi="Times New Roman" w:cs="Times New Roman"/>
      <w:sz w:val="20"/>
      <w:szCs w:val="20"/>
      <w:lang w:eastAsia="en-GB"/>
    </w:rPr>
  </w:style>
  <w:style w:type="paragraph" w:customStyle="1" w:styleId="Style10">
    <w:name w:val="Style 1"/>
    <w:basedOn w:val="Normal"/>
    <w:rsid w:val="009E02E5"/>
    <w:pPr>
      <w:widowControl w:val="0"/>
      <w:spacing w:after="0" w:line="240" w:lineRule="auto"/>
      <w:jc w:val="center"/>
    </w:pPr>
    <w:rPr>
      <w:rFonts w:ascii="Times New Roman" w:hAnsi="Times New Roman"/>
      <w:sz w:val="24"/>
      <w:szCs w:val="20"/>
      <w:lang w:val="en-US" w:eastAsia="en-US"/>
    </w:rPr>
  </w:style>
  <w:style w:type="paragraph" w:styleId="Title">
    <w:name w:val="Title"/>
    <w:basedOn w:val="Normal"/>
    <w:link w:val="TitleChar"/>
    <w:qFormat/>
    <w:rsid w:val="009E02E5"/>
    <w:pPr>
      <w:spacing w:after="0" w:line="240" w:lineRule="auto"/>
      <w:jc w:val="center"/>
    </w:pPr>
    <w:rPr>
      <w:rFonts w:ascii="Arial" w:hAnsi="Arial"/>
      <w:b/>
      <w:sz w:val="24"/>
      <w:szCs w:val="20"/>
      <w:u w:val="single"/>
    </w:rPr>
  </w:style>
  <w:style w:type="character" w:customStyle="1" w:styleId="TitleChar">
    <w:name w:val="Title Char"/>
    <w:basedOn w:val="DefaultParagraphFont"/>
    <w:link w:val="Title"/>
    <w:rsid w:val="009E02E5"/>
    <w:rPr>
      <w:rFonts w:ascii="Arial" w:eastAsia="Times New Roman" w:hAnsi="Arial" w:cs="Times New Roman"/>
      <w:b/>
      <w:sz w:val="24"/>
      <w:szCs w:val="20"/>
      <w:u w:val="single"/>
      <w:lang w:eastAsia="en-GB"/>
    </w:rPr>
  </w:style>
  <w:style w:type="character" w:styleId="CommentReference">
    <w:name w:val="annotation reference"/>
    <w:semiHidden/>
    <w:rsid w:val="009E02E5"/>
    <w:rPr>
      <w:sz w:val="16"/>
      <w:szCs w:val="16"/>
    </w:rPr>
  </w:style>
  <w:style w:type="paragraph" w:styleId="CommentText">
    <w:name w:val="annotation text"/>
    <w:basedOn w:val="Normal"/>
    <w:link w:val="CommentTextChar"/>
    <w:semiHidden/>
    <w:rsid w:val="009E02E5"/>
    <w:pPr>
      <w:spacing w:after="0" w:line="240" w:lineRule="auto"/>
    </w:pPr>
    <w:rPr>
      <w:rFonts w:ascii="Times New Roman" w:hAnsi="Times New Roman"/>
      <w:sz w:val="20"/>
      <w:szCs w:val="20"/>
    </w:rPr>
  </w:style>
  <w:style w:type="character" w:customStyle="1" w:styleId="CommentTextChar">
    <w:name w:val="Comment Text Char"/>
    <w:basedOn w:val="DefaultParagraphFont"/>
    <w:link w:val="CommentText"/>
    <w:semiHidden/>
    <w:rsid w:val="009E02E5"/>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semiHidden/>
    <w:rsid w:val="009E02E5"/>
    <w:rPr>
      <w:b/>
      <w:bCs/>
    </w:rPr>
  </w:style>
  <w:style w:type="character" w:customStyle="1" w:styleId="CommentSubjectChar">
    <w:name w:val="Comment Subject Char"/>
    <w:basedOn w:val="CommentTextChar"/>
    <w:link w:val="CommentSubject"/>
    <w:semiHidden/>
    <w:rsid w:val="009E02E5"/>
    <w:rPr>
      <w:rFonts w:ascii="Times New Roman" w:eastAsia="Times New Roman" w:hAnsi="Times New Roman" w:cs="Times New Roman"/>
      <w:b/>
      <w:bCs/>
      <w:sz w:val="20"/>
      <w:szCs w:val="20"/>
      <w:lang w:eastAsia="en-GB"/>
    </w:rPr>
  </w:style>
  <w:style w:type="paragraph" w:styleId="Revision">
    <w:name w:val="Revision"/>
    <w:hidden/>
    <w:uiPriority w:val="99"/>
    <w:semiHidden/>
    <w:rsid w:val="009E02E5"/>
    <w:pPr>
      <w:spacing w:after="0" w:line="240" w:lineRule="auto"/>
    </w:pPr>
    <w:rPr>
      <w:rFonts w:ascii="Times New Roman" w:eastAsia="Times New Roman" w:hAnsi="Times New Roman" w:cs="Times New Roman"/>
      <w:sz w:val="20"/>
      <w:szCs w:val="20"/>
      <w:lang w:eastAsia="en-GB"/>
    </w:rPr>
  </w:style>
  <w:style w:type="table" w:customStyle="1" w:styleId="TableGrid1">
    <w:name w:val="Table Grid1"/>
    <w:basedOn w:val="TableNormal"/>
    <w:next w:val="TableGrid"/>
    <w:uiPriority w:val="39"/>
    <w:rsid w:val="009E02E5"/>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EF42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DSA-DLSR-MovTpt-DGHSIS@mod.uk" TargetMode="External"/><Relationship Id="rId18" Type="http://schemas.openxmlformats.org/officeDocument/2006/relationships/header" Target="header3.xml"/><Relationship Id="rId26" Type="http://schemas.openxmlformats.org/officeDocument/2006/relationships/header" Target="header7.xml"/><Relationship Id="rId39" Type="http://schemas.openxmlformats.org/officeDocument/2006/relationships/image" Target="media/image7.emf"/><Relationship Id="rId21" Type="http://schemas.openxmlformats.org/officeDocument/2006/relationships/image" Target="media/image2.png"/><Relationship Id="rId34" Type="http://schemas.openxmlformats.org/officeDocument/2006/relationships/image" Target="media/image6.emf"/><Relationship Id="rId42" Type="http://schemas.openxmlformats.org/officeDocument/2006/relationships/header" Target="header16.xml"/><Relationship Id="rId47" Type="http://schemas.openxmlformats.org/officeDocument/2006/relationships/image" Target="media/image8.png"/><Relationship Id="rId50" Type="http://schemas.openxmlformats.org/officeDocument/2006/relationships/hyperlink" Target="mailto:DSA-DLSR-MovTpt-DGHSIS@mod.uk" TargetMode="External"/><Relationship Id="rId55" Type="http://schemas.openxmlformats.org/officeDocument/2006/relationships/header" Target="header26.xml"/><Relationship Id="rId63" Type="http://schemas.openxmlformats.org/officeDocument/2006/relationships/header" Target="header30.xml"/><Relationship Id="rId68" Type="http://schemas.openxmlformats.org/officeDocument/2006/relationships/hyperlink" Target="https://www.aof.mod.uk/aofcontent/tactical/toolkit/content/defcons/archive.htm" TargetMode="External"/><Relationship Id="rId7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aof.uwh.diif.r.mil.uk/aofcontent/tactical/toolkit/content/stancon/template1a.htm" TargetMode="External"/><Relationship Id="rId2" Type="http://schemas.openxmlformats.org/officeDocument/2006/relationships/styles" Target="styles.xml"/><Relationship Id="rId16" Type="http://schemas.openxmlformats.org/officeDocument/2006/relationships/hyperlink" Target="http://www.dstan.mod.uk" TargetMode="External"/><Relationship Id="rId29" Type="http://schemas.openxmlformats.org/officeDocument/2006/relationships/image" Target="media/image5.emf"/><Relationship Id="rId11" Type="http://schemas.openxmlformats.org/officeDocument/2006/relationships/hyperlink" Target="mailto:DESSEOCSCP-SptEng-PKg@mod.uk" TargetMode="External"/><Relationship Id="rId24" Type="http://schemas.openxmlformats.org/officeDocument/2006/relationships/header" Target="header6.xml"/><Relationship Id="rId32" Type="http://schemas.openxmlformats.org/officeDocument/2006/relationships/header" Target="header10.xml"/><Relationship Id="rId37" Type="http://schemas.openxmlformats.org/officeDocument/2006/relationships/header" Target="header13.xml"/><Relationship Id="rId40" Type="http://schemas.openxmlformats.org/officeDocument/2006/relationships/header" Target="header14.xml"/><Relationship Id="rId45" Type="http://schemas.openxmlformats.org/officeDocument/2006/relationships/header" Target="header19.xml"/><Relationship Id="rId53" Type="http://schemas.openxmlformats.org/officeDocument/2006/relationships/header" Target="header24.xml"/><Relationship Id="rId58" Type="http://schemas.openxmlformats.org/officeDocument/2006/relationships/image" Target="media/image10.jpeg"/><Relationship Id="rId66" Type="http://schemas.openxmlformats.org/officeDocument/2006/relationships/hyperlink" Target="https://www.aof.mod.uk/aofcontent/tactical/toolkit/index.htm" TargetMode="External"/><Relationship Id="rId74" Type="http://schemas.openxmlformats.org/officeDocument/2006/relationships/header" Target="header32.xml"/><Relationship Id="rId5" Type="http://schemas.openxmlformats.org/officeDocument/2006/relationships/footnotes" Target="footnotes.xml"/><Relationship Id="rId15" Type="http://schemas.openxmlformats.org/officeDocument/2006/relationships/hyperlink" Target="https://www.aof.mod.uk" TargetMode="External"/><Relationship Id="rId23" Type="http://schemas.openxmlformats.org/officeDocument/2006/relationships/header" Target="header5.xml"/><Relationship Id="rId28" Type="http://schemas.openxmlformats.org/officeDocument/2006/relationships/image" Target="media/image4.png"/><Relationship Id="rId36" Type="http://schemas.openxmlformats.org/officeDocument/2006/relationships/header" Target="header12.xml"/><Relationship Id="rId49" Type="http://schemas.openxmlformats.org/officeDocument/2006/relationships/image" Target="media/image9.png"/><Relationship Id="rId57" Type="http://schemas.openxmlformats.org/officeDocument/2006/relationships/header" Target="header28.xml"/><Relationship Id="rId61" Type="http://schemas.openxmlformats.org/officeDocument/2006/relationships/image" Target="media/image100.jpeg"/><Relationship Id="rId10" Type="http://schemas.openxmlformats.org/officeDocument/2006/relationships/footer" Target="footer2.xml"/><Relationship Id="rId19" Type="http://schemas.openxmlformats.org/officeDocument/2006/relationships/hyperlink" Target="http://www.namm.org.uk/" TargetMode="External"/><Relationship Id="rId31" Type="http://schemas.openxmlformats.org/officeDocument/2006/relationships/header" Target="header9.xml"/><Relationship Id="rId44" Type="http://schemas.openxmlformats.org/officeDocument/2006/relationships/header" Target="header18.xml"/><Relationship Id="rId52" Type="http://schemas.openxmlformats.org/officeDocument/2006/relationships/header" Target="header23.xml"/><Relationship Id="rId65" Type="http://schemas.openxmlformats.org/officeDocument/2006/relationships/hyperlink" Target="http://www.freightcollection.com/" TargetMode="External"/><Relationship Id="rId73" Type="http://schemas.openxmlformats.org/officeDocument/2006/relationships/hyperlink" Target="http://aof.uwh.diif.r.mil.uk/aofcontent/tactical/toolkit/content/stancon/template2.htm"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3.png"/><Relationship Id="rId27" Type="http://schemas.openxmlformats.org/officeDocument/2006/relationships/footer" Target="footer4.xml"/><Relationship Id="rId30" Type="http://schemas.openxmlformats.org/officeDocument/2006/relationships/header" Target="header8.xml"/><Relationship Id="rId35" Type="http://schemas.openxmlformats.org/officeDocument/2006/relationships/header" Target="header11.xml"/><Relationship Id="rId43" Type="http://schemas.openxmlformats.org/officeDocument/2006/relationships/header" Target="header17.xml"/><Relationship Id="rId48" Type="http://schemas.openxmlformats.org/officeDocument/2006/relationships/header" Target="header21.xml"/><Relationship Id="rId56" Type="http://schemas.openxmlformats.org/officeDocument/2006/relationships/header" Target="header27.xml"/><Relationship Id="rId64" Type="http://schemas.openxmlformats.org/officeDocument/2006/relationships/header" Target="header31.xml"/><Relationship Id="rId69" Type="http://schemas.openxmlformats.org/officeDocument/2006/relationships/hyperlink" Target="https://www.aof.mod.uk/aofcontent/tactical/toolkit/content/defforms/defelec.htm" TargetMode="External"/><Relationship Id="rId8" Type="http://schemas.openxmlformats.org/officeDocument/2006/relationships/footer" Target="footer1.xml"/><Relationship Id="rId51" Type="http://schemas.openxmlformats.org/officeDocument/2006/relationships/header" Target="header22.xml"/><Relationship Id="rId72" Type="http://schemas.openxmlformats.org/officeDocument/2006/relationships/hyperlink" Target="http://aof.uwh.diif.r.mil.uk/aofcontent/tactical/toolkit/content/stancon/template1b.htm" TargetMode="External"/><Relationship Id="rId3" Type="http://schemas.openxmlformats.org/officeDocument/2006/relationships/settings" Target="settings.xml"/><Relationship Id="rId12" Type="http://schemas.openxmlformats.org/officeDocument/2006/relationships/hyperlink" Target="https://www.dstan.mod.uk/" TargetMode="External"/><Relationship Id="rId17" Type="http://schemas.openxmlformats.org/officeDocument/2006/relationships/hyperlink" Target="http://www.dstan.mod.uk/faqs.html" TargetMode="External"/><Relationship Id="rId25" Type="http://schemas.openxmlformats.org/officeDocument/2006/relationships/footer" Target="footer3.xml"/><Relationship Id="rId33" Type="http://schemas.openxmlformats.org/officeDocument/2006/relationships/footer" Target="footer5.xml"/><Relationship Id="rId38" Type="http://schemas.openxmlformats.org/officeDocument/2006/relationships/footer" Target="footer6.xml"/><Relationship Id="rId46" Type="http://schemas.openxmlformats.org/officeDocument/2006/relationships/header" Target="header20.xml"/><Relationship Id="rId67" Type="http://schemas.openxmlformats.org/officeDocument/2006/relationships/hyperlink" Target="https://www.aof.mod.uk/aofcontent/tactical/toolkit/content/defcons/defcon.htm" TargetMode="External"/><Relationship Id="rId20" Type="http://schemas.openxmlformats.org/officeDocument/2006/relationships/header" Target="header4.xml"/><Relationship Id="rId41" Type="http://schemas.openxmlformats.org/officeDocument/2006/relationships/header" Target="header15.xml"/><Relationship Id="rId54" Type="http://schemas.openxmlformats.org/officeDocument/2006/relationships/header" Target="header25.xml"/><Relationship Id="rId62" Type="http://schemas.openxmlformats.org/officeDocument/2006/relationships/header" Target="header29.xml"/><Relationship Id="rId70" Type="http://schemas.openxmlformats.org/officeDocument/2006/relationships/hyperlink" Target="https://www.aof.mod.uk/aofcontent/tactical/toolkit/content/defforms/defelec_archive.htm" TargetMode="External"/><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100</Pages>
  <Words>31815</Words>
  <Characters>181352</Characters>
  <Application>Microsoft Office Word</Application>
  <DocSecurity>0</DocSecurity>
  <Lines>1511</Lines>
  <Paragraphs>425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2019-11-13T13:32:00Z</dcterms:created>
  <dcterms:modified xsi:type="dcterms:W3CDTF">2019-11-13T13:32:00Z</dcterms:modified>
</cp:coreProperties>
</file>